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2F87" w14:textId="77777777" w:rsidR="00A82AD6" w:rsidRDefault="00A82AD6" w:rsidP="00A82AD6">
      <w:pPr>
        <w:shd w:val="clear" w:color="auto" w:fill="FFFFFF"/>
        <w:spacing w:before="240" w:after="240" w:line="240" w:lineRule="auto"/>
        <w:jc w:val="center"/>
        <w:rPr>
          <w:rFonts w:ascii="Noto Sans" w:eastAsia="Times New Roman" w:hAnsi="Noto Sans" w:cs="Noto Sans"/>
          <w:color w:val="313132"/>
          <w:sz w:val="36"/>
          <w:szCs w:val="36"/>
          <w:lang w:eastAsia="en-CA"/>
        </w:rPr>
      </w:pPr>
      <w:r>
        <w:rPr>
          <w:rFonts w:ascii="Noto Sans" w:eastAsia="Times New Roman" w:hAnsi="Noto Sans" w:cs="Noto Sans"/>
          <w:color w:val="313132"/>
          <w:sz w:val="36"/>
          <w:szCs w:val="36"/>
          <w:lang w:eastAsia="en-CA"/>
        </w:rPr>
        <w:t>Fixed Roof Accommodation Providers – Hornby Island</w:t>
      </w:r>
    </w:p>
    <w:p w14:paraId="7131CD53" w14:textId="4F57675D" w:rsidR="00335A14" w:rsidRPr="00AD11FC" w:rsidRDefault="00335A14" w:rsidP="00A82AD6">
      <w:pPr>
        <w:shd w:val="clear" w:color="auto" w:fill="FFFFFF"/>
        <w:spacing w:before="240" w:after="240" w:line="240" w:lineRule="auto"/>
        <w:jc w:val="center"/>
        <w:rPr>
          <w:rFonts w:ascii="Noto Sans" w:eastAsia="Times New Roman" w:hAnsi="Noto Sans" w:cs="Noto Sans"/>
          <w:color w:val="313132"/>
          <w:sz w:val="36"/>
          <w:szCs w:val="36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36"/>
          <w:szCs w:val="36"/>
          <w:lang w:eastAsia="en-CA"/>
        </w:rPr>
        <w:t>PST &amp; MRDT payments</w:t>
      </w:r>
    </w:p>
    <w:p w14:paraId="285EB0FB" w14:textId="7261D84F" w:rsidR="00335A14" w:rsidRPr="00335A14" w:rsidRDefault="00AD11FC" w:rsidP="00335A14">
      <w:pPr>
        <w:shd w:val="clear" w:color="auto" w:fill="FFFFFF"/>
        <w:spacing w:before="240" w:after="240" w:line="240" w:lineRule="auto"/>
        <w:rPr>
          <w:rFonts w:ascii="Noto Sans" w:eastAsia="Times New Roman" w:hAnsi="Noto Sans" w:cs="Noto Sans"/>
          <w:b/>
          <w:bCs/>
          <w:color w:val="313132"/>
          <w:sz w:val="36"/>
          <w:szCs w:val="36"/>
          <w:lang w:eastAsia="en-CA"/>
        </w:rPr>
      </w:pPr>
      <w:r w:rsidRPr="00AD11FC">
        <w:rPr>
          <w:rFonts w:ascii="Noto Sans" w:eastAsia="Times New Roman" w:hAnsi="Noto Sans" w:cs="Noto Sans"/>
          <w:b/>
          <w:bCs/>
          <w:color w:val="313132"/>
          <w:sz w:val="36"/>
          <w:szCs w:val="36"/>
          <w:lang w:eastAsia="en-CA"/>
        </w:rPr>
        <w:t>O</w:t>
      </w:r>
      <w:r w:rsidR="00335A14" w:rsidRPr="00335A14">
        <w:rPr>
          <w:rFonts w:ascii="Noto Sans" w:eastAsia="Times New Roman" w:hAnsi="Noto Sans" w:cs="Noto Sans"/>
          <w:b/>
          <w:bCs/>
          <w:color w:val="313132"/>
          <w:sz w:val="36"/>
          <w:szCs w:val="36"/>
          <w:lang w:eastAsia="en-CA"/>
        </w:rPr>
        <w:t>ptions to register to collect PST:</w:t>
      </w:r>
    </w:p>
    <w:p w14:paraId="53B859C2" w14:textId="77777777" w:rsidR="00335A14" w:rsidRPr="00335A14" w:rsidRDefault="00000000" w:rsidP="00335A14">
      <w:pPr>
        <w:numPr>
          <w:ilvl w:val="0"/>
          <w:numId w:val="2"/>
        </w:numPr>
        <w:spacing w:before="100" w:beforeAutospacing="1" w:after="45" w:line="240" w:lineRule="auto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hyperlink r:id="rId7" w:tgtFrame="_self" w:history="1">
        <w:r w:rsidR="00335A14" w:rsidRPr="00335A14">
          <w:rPr>
            <w:rFonts w:ascii="Noto Sans" w:eastAsia="Times New Roman" w:hAnsi="Noto Sans" w:cs="Noto Sans"/>
            <w:color w:val="1A5A96"/>
            <w:sz w:val="24"/>
            <w:szCs w:val="24"/>
            <w:u w:val="single"/>
            <w:lang w:eastAsia="en-CA"/>
          </w:rPr>
          <w:t xml:space="preserve">Online using </w:t>
        </w:r>
        <w:proofErr w:type="spellStart"/>
        <w:r w:rsidR="00335A14" w:rsidRPr="00335A14">
          <w:rPr>
            <w:rFonts w:ascii="Noto Sans" w:eastAsia="Times New Roman" w:hAnsi="Noto Sans" w:cs="Noto Sans"/>
            <w:color w:val="1A5A96"/>
            <w:sz w:val="24"/>
            <w:szCs w:val="24"/>
            <w:u w:val="single"/>
            <w:lang w:eastAsia="en-CA"/>
          </w:rPr>
          <w:t>eTaxBC</w:t>
        </w:r>
        <w:proofErr w:type="spellEnd"/>
      </w:hyperlink>
    </w:p>
    <w:p w14:paraId="625859BE" w14:textId="77777777" w:rsidR="00335A14" w:rsidRPr="00335A14" w:rsidRDefault="00000000" w:rsidP="00335A14">
      <w:pPr>
        <w:numPr>
          <w:ilvl w:val="0"/>
          <w:numId w:val="2"/>
        </w:numPr>
        <w:spacing w:before="100" w:beforeAutospacing="1" w:after="45" w:line="240" w:lineRule="auto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hyperlink r:id="rId8" w:tgtFrame="_self" w:history="1">
        <w:r w:rsidR="00335A14" w:rsidRPr="00335A14">
          <w:rPr>
            <w:rFonts w:ascii="Noto Sans" w:eastAsia="Times New Roman" w:hAnsi="Noto Sans" w:cs="Noto Sans"/>
            <w:color w:val="1A5A96"/>
            <w:sz w:val="24"/>
            <w:szCs w:val="24"/>
            <w:u w:val="single"/>
            <w:lang w:eastAsia="en-CA"/>
          </w:rPr>
          <w:t>In person</w:t>
        </w:r>
      </w:hyperlink>
    </w:p>
    <w:p w14:paraId="7277A7EF" w14:textId="77777777" w:rsidR="00335A14" w:rsidRPr="00335A14" w:rsidRDefault="00000000" w:rsidP="00335A14">
      <w:pPr>
        <w:numPr>
          <w:ilvl w:val="0"/>
          <w:numId w:val="2"/>
        </w:numPr>
        <w:spacing w:before="100" w:beforeAutospacing="1" w:after="45" w:line="240" w:lineRule="auto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hyperlink r:id="rId9" w:tgtFrame="_self" w:history="1">
        <w:r w:rsidR="00335A14" w:rsidRPr="00335A14">
          <w:rPr>
            <w:rFonts w:ascii="Noto Sans" w:eastAsia="Times New Roman" w:hAnsi="Noto Sans" w:cs="Noto Sans"/>
            <w:color w:val="1A5A96"/>
            <w:sz w:val="24"/>
            <w:szCs w:val="24"/>
            <w:u w:val="single"/>
            <w:lang w:eastAsia="en-CA"/>
          </w:rPr>
          <w:t>By mail or fax</w:t>
        </w:r>
      </w:hyperlink>
    </w:p>
    <w:p w14:paraId="73727AD3" w14:textId="77777777" w:rsidR="00335A14" w:rsidRPr="00335A14" w:rsidRDefault="00335A14" w:rsidP="00335A14">
      <w:pPr>
        <w:shd w:val="clear" w:color="auto" w:fill="FFFFFF"/>
        <w:spacing w:before="240" w:after="240" w:line="240" w:lineRule="auto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335A14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Your registration can take up to 21 business days to be processed.</w:t>
      </w:r>
    </w:p>
    <w:p w14:paraId="09DEEC5D" w14:textId="77777777" w:rsidR="00335A14" w:rsidRPr="00335A14" w:rsidRDefault="00335A14" w:rsidP="00335A14">
      <w:pPr>
        <w:shd w:val="clear" w:color="auto" w:fill="FFFFFF"/>
        <w:spacing w:before="240" w:after="240" w:line="240" w:lineRule="auto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335A14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When you register, you're assigned a PST number. Your PST number is 11 characters long and is in this format: PST-1234-5678.</w:t>
      </w:r>
    </w:p>
    <w:p w14:paraId="481E5B11" w14:textId="77777777" w:rsidR="00335A14" w:rsidRPr="00335A14" w:rsidRDefault="00335A14" w:rsidP="00335A14">
      <w:pPr>
        <w:shd w:val="clear" w:color="auto" w:fill="FFFFFF"/>
        <w:spacing w:before="240" w:after="240" w:line="240" w:lineRule="auto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335A14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If you indicate on your registration application that you sell accommodation in a B.C. area that collects the municipal and regional district tax (MRDT), you'll be automatically set up to collect MRDT. Your PST number also applies to your MRDT return.</w:t>
      </w:r>
    </w:p>
    <w:p w14:paraId="451E9A74" w14:textId="77777777" w:rsidR="00335A14" w:rsidRPr="00335A14" w:rsidRDefault="00335A14" w:rsidP="00335A14">
      <w:pPr>
        <w:shd w:val="clear" w:color="auto" w:fill="FFFFFF"/>
        <w:spacing w:after="240" w:line="240" w:lineRule="auto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335A14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Once you have </w:t>
      </w:r>
      <w:hyperlink r:id="rId10" w:tgtFrame="_self" w:history="1">
        <w:r w:rsidRPr="00335A14">
          <w:rPr>
            <w:rFonts w:ascii="Noto Sans" w:eastAsia="Times New Roman" w:hAnsi="Noto Sans" w:cs="Noto Sans"/>
            <w:color w:val="0000FF"/>
            <w:sz w:val="24"/>
            <w:szCs w:val="24"/>
            <w:u w:val="single"/>
            <w:lang w:eastAsia="en-CA"/>
          </w:rPr>
          <w:t>registered to collect provincial sales tax (PST)</w:t>
        </w:r>
      </w:hyperlink>
      <w:r w:rsidRPr="00335A14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 xml:space="preserve"> you can file and pay your tax returns online using </w:t>
      </w:r>
      <w:proofErr w:type="spellStart"/>
      <w:r w:rsidRPr="00335A14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eTaxBC</w:t>
      </w:r>
      <w:proofErr w:type="spellEnd"/>
      <w:r w:rsidRPr="00335A14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 xml:space="preserve">. </w:t>
      </w:r>
      <w:proofErr w:type="spellStart"/>
      <w:r w:rsidRPr="00335A14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eTaxBC</w:t>
      </w:r>
      <w:proofErr w:type="spellEnd"/>
      <w:r w:rsidRPr="00335A14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 xml:space="preserve"> is the easiest and fastest way to file your returns and pay your taxes.</w:t>
      </w:r>
    </w:p>
    <w:p w14:paraId="42182896" w14:textId="0397EED8" w:rsidR="00335A14" w:rsidRDefault="00335A14" w:rsidP="00335A14">
      <w:pPr>
        <w:shd w:val="clear" w:color="auto" w:fill="FFFFFF"/>
        <w:spacing w:before="240" w:after="240" w:line="240" w:lineRule="auto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335A14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 xml:space="preserve">To file and pay through </w:t>
      </w:r>
      <w:proofErr w:type="spellStart"/>
      <w:r w:rsidRPr="00335A14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eTaxBC</w:t>
      </w:r>
      <w:proofErr w:type="spellEnd"/>
      <w:r w:rsidRPr="00335A14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, you must first </w:t>
      </w:r>
      <w:hyperlink r:id="rId11" w:tgtFrame="_self" w:history="1">
        <w:r w:rsidRPr="00335A14">
          <w:rPr>
            <w:rFonts w:ascii="Noto Sans" w:eastAsia="Times New Roman" w:hAnsi="Noto Sans" w:cs="Noto Sans"/>
            <w:color w:val="1A5A96"/>
            <w:sz w:val="24"/>
            <w:szCs w:val="24"/>
            <w:u w:val="single"/>
            <w:lang w:eastAsia="en-CA"/>
          </w:rPr>
          <w:t>enrol for access</w:t>
        </w:r>
      </w:hyperlink>
      <w:r w:rsidRPr="00335A14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 xml:space="preserve"> if you don’t have an existing </w:t>
      </w:r>
      <w:proofErr w:type="spellStart"/>
      <w:r w:rsidRPr="00335A14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eTaxBC</w:t>
      </w:r>
      <w:proofErr w:type="spellEnd"/>
      <w:r w:rsidRPr="00335A14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 xml:space="preserve"> account.</w:t>
      </w:r>
    </w:p>
    <w:p w14:paraId="4F6DDF0B" w14:textId="78FF6FB8" w:rsidR="00AD11FC" w:rsidRPr="00AD11FC" w:rsidRDefault="00AD11FC" w:rsidP="00AD11FC">
      <w:pPr>
        <w:shd w:val="clear" w:color="auto" w:fill="FFFFFF"/>
        <w:spacing w:after="137" w:line="288" w:lineRule="atLeast"/>
        <w:outlineLvl w:val="0"/>
        <w:rPr>
          <w:rFonts w:ascii="Noto Sans" w:eastAsia="Times New Roman" w:hAnsi="Noto Sans" w:cs="Noto Sans"/>
          <w:b/>
          <w:bCs/>
          <w:color w:val="313132"/>
          <w:kern w:val="36"/>
          <w:sz w:val="36"/>
          <w:szCs w:val="36"/>
          <w:lang w:eastAsia="en-CA"/>
        </w:rPr>
      </w:pPr>
      <w:r w:rsidRPr="00AD11FC">
        <w:rPr>
          <w:rFonts w:ascii="Noto Sans" w:eastAsia="Times New Roman" w:hAnsi="Noto Sans" w:cs="Noto Sans"/>
          <w:b/>
          <w:bCs/>
          <w:color w:val="313132"/>
          <w:kern w:val="36"/>
          <w:sz w:val="36"/>
          <w:szCs w:val="36"/>
          <w:lang w:eastAsia="en-CA"/>
        </w:rPr>
        <w:t>Enrol</w:t>
      </w:r>
      <w:r>
        <w:rPr>
          <w:rFonts w:ascii="Noto Sans" w:eastAsia="Times New Roman" w:hAnsi="Noto Sans" w:cs="Noto Sans"/>
          <w:b/>
          <w:bCs/>
          <w:color w:val="313132"/>
          <w:kern w:val="36"/>
          <w:sz w:val="36"/>
          <w:szCs w:val="36"/>
          <w:lang w:eastAsia="en-CA"/>
        </w:rPr>
        <w:t>l</w:t>
      </w:r>
      <w:r w:rsidRPr="00AD11FC">
        <w:rPr>
          <w:rFonts w:ascii="Noto Sans" w:eastAsia="Times New Roman" w:hAnsi="Noto Sans" w:cs="Noto Sans"/>
          <w:b/>
          <w:bCs/>
          <w:color w:val="313132"/>
          <w:kern w:val="36"/>
          <w:sz w:val="36"/>
          <w:szCs w:val="36"/>
          <w:lang w:eastAsia="en-CA"/>
        </w:rPr>
        <w:t xml:space="preserve"> for access to </w:t>
      </w:r>
      <w:proofErr w:type="spellStart"/>
      <w:r w:rsidRPr="00AD11FC">
        <w:rPr>
          <w:rFonts w:ascii="Noto Sans" w:eastAsia="Times New Roman" w:hAnsi="Noto Sans" w:cs="Noto Sans"/>
          <w:b/>
          <w:bCs/>
          <w:color w:val="313132"/>
          <w:kern w:val="36"/>
          <w:sz w:val="36"/>
          <w:szCs w:val="36"/>
          <w:lang w:eastAsia="en-CA"/>
        </w:rPr>
        <w:t>eTaxBC</w:t>
      </w:r>
      <w:proofErr w:type="spellEnd"/>
    </w:p>
    <w:p w14:paraId="45129199" w14:textId="42999BFA" w:rsidR="00AD11FC" w:rsidRPr="00AD11FC" w:rsidRDefault="00AD11FC" w:rsidP="00AD11FC">
      <w:pPr>
        <w:shd w:val="clear" w:color="auto" w:fill="FFFFFF"/>
        <w:spacing w:before="240" w:after="240" w:line="240" w:lineRule="auto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 xml:space="preserve">Before you get started in </w:t>
      </w:r>
      <w:proofErr w:type="spellStart"/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eTaxBC</w:t>
      </w:r>
      <w:proofErr w:type="spellEnd"/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 xml:space="preserve">, you must first enrol for access. </w:t>
      </w:r>
    </w:p>
    <w:p w14:paraId="3E468D79" w14:textId="77777777" w:rsidR="00AD11FC" w:rsidRPr="00AD11FC" w:rsidRDefault="00AD11FC" w:rsidP="00AD11FC">
      <w:pPr>
        <w:shd w:val="clear" w:color="auto" w:fill="FFFFFF"/>
        <w:spacing w:before="199" w:after="103" w:line="288" w:lineRule="atLeast"/>
        <w:outlineLvl w:val="1"/>
        <w:rPr>
          <w:rFonts w:ascii="inherit" w:eastAsia="Times New Roman" w:hAnsi="inherit" w:cs="Noto Sans"/>
          <w:b/>
          <w:bCs/>
          <w:color w:val="313132"/>
          <w:sz w:val="28"/>
          <w:szCs w:val="28"/>
          <w:lang w:eastAsia="en-CA"/>
        </w:rPr>
      </w:pPr>
      <w:bookmarkStart w:id="0" w:name="business-individual"/>
      <w:bookmarkEnd w:id="0"/>
      <w:r w:rsidRPr="00AD11FC">
        <w:rPr>
          <w:rFonts w:ascii="inherit" w:eastAsia="Times New Roman" w:hAnsi="inherit" w:cs="Noto Sans"/>
          <w:b/>
          <w:bCs/>
          <w:color w:val="313132"/>
          <w:sz w:val="28"/>
          <w:szCs w:val="28"/>
          <w:lang w:eastAsia="en-CA"/>
        </w:rPr>
        <w:t>Enrol as a business or individual</w:t>
      </w:r>
    </w:p>
    <w:p w14:paraId="1FA4CD05" w14:textId="1059FCEE" w:rsidR="003448D2" w:rsidRPr="00AD11FC" w:rsidRDefault="00AD11FC" w:rsidP="00AD11FC">
      <w:pPr>
        <w:shd w:val="clear" w:color="auto" w:fill="FFFFFF"/>
        <w:spacing w:before="240" w:after="240" w:line="240" w:lineRule="auto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To </w:t>
      </w:r>
      <w:hyperlink r:id="rId12" w:tgtFrame="_blank" w:history="1">
        <w:r w:rsidRPr="00AD11FC">
          <w:rPr>
            <w:rFonts w:ascii="Noto Sans" w:eastAsia="Times New Roman" w:hAnsi="Noto Sans" w:cs="Noto Sans"/>
            <w:color w:val="1A5A96"/>
            <w:sz w:val="24"/>
            <w:szCs w:val="24"/>
            <w:u w:val="single"/>
            <w:lang w:eastAsia="en-CA"/>
          </w:rPr>
          <w:t xml:space="preserve">enrol for access to </w:t>
        </w:r>
        <w:proofErr w:type="spellStart"/>
        <w:r w:rsidRPr="00AD11FC">
          <w:rPr>
            <w:rFonts w:ascii="Noto Sans" w:eastAsia="Times New Roman" w:hAnsi="Noto Sans" w:cs="Noto Sans"/>
            <w:color w:val="1A5A96"/>
            <w:sz w:val="24"/>
            <w:szCs w:val="24"/>
            <w:u w:val="single"/>
            <w:lang w:eastAsia="en-CA"/>
          </w:rPr>
          <w:t>eTaxBC</w:t>
        </w:r>
        <w:proofErr w:type="spellEnd"/>
      </w:hyperlink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, you will need to know</w:t>
      </w:r>
    </w:p>
    <w:p w14:paraId="058523EF" w14:textId="77777777" w:rsidR="003448D2" w:rsidRDefault="00000000" w:rsidP="003448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hyperlink r:id="rId13" w:anchor="account-type" w:history="1">
        <w:r w:rsidR="00AD11FC" w:rsidRPr="00AD11FC">
          <w:rPr>
            <w:rFonts w:ascii="Noto Sans" w:eastAsia="Times New Roman" w:hAnsi="Noto Sans" w:cs="Noto Sans"/>
            <w:color w:val="1A5A96"/>
            <w:sz w:val="24"/>
            <w:szCs w:val="24"/>
            <w:u w:val="single"/>
            <w:lang w:eastAsia="en-CA"/>
          </w:rPr>
          <w:t>Your account type</w:t>
        </w:r>
      </w:hyperlink>
    </w:p>
    <w:p w14:paraId="69B861AB" w14:textId="6C7FFFCC" w:rsidR="00AD11FC" w:rsidRPr="003448D2" w:rsidRDefault="00AD11FC" w:rsidP="003448D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3448D2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Select the account type that you would like to enrol for from the dropdown list: </w:t>
      </w:r>
      <w:r w:rsidRPr="003448D2">
        <w:rPr>
          <w:rFonts w:ascii="Noto Sans" w:eastAsia="Times New Roman" w:hAnsi="Noto Sans" w:cs="Noto Sans"/>
          <w:b/>
          <w:bCs/>
          <w:color w:val="313132"/>
          <w:sz w:val="24"/>
          <w:szCs w:val="24"/>
          <w:lang w:eastAsia="en-CA"/>
        </w:rPr>
        <w:t xml:space="preserve">Provincial Sales </w:t>
      </w:r>
      <w:proofErr w:type="gramStart"/>
      <w:r w:rsidRPr="003448D2">
        <w:rPr>
          <w:rFonts w:ascii="Noto Sans" w:eastAsia="Times New Roman" w:hAnsi="Noto Sans" w:cs="Noto Sans"/>
          <w:b/>
          <w:bCs/>
          <w:color w:val="313132"/>
          <w:sz w:val="24"/>
          <w:szCs w:val="24"/>
          <w:lang w:eastAsia="en-CA"/>
        </w:rPr>
        <w:t>Tax</w:t>
      </w:r>
      <w:r w:rsidRPr="003448D2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 .</w:t>
      </w:r>
      <w:proofErr w:type="gramEnd"/>
    </w:p>
    <w:p w14:paraId="33C2F8FF" w14:textId="5FC02DD0" w:rsidR="00AD11FC" w:rsidRPr="00AD11FC" w:rsidRDefault="00000000" w:rsidP="003448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hyperlink r:id="rId14" w:anchor="account-information" w:tgtFrame="_self" w:history="1">
        <w:r w:rsidR="00AD11FC" w:rsidRPr="00AD11FC">
          <w:rPr>
            <w:rFonts w:ascii="Noto Sans" w:eastAsia="Times New Roman" w:hAnsi="Noto Sans" w:cs="Noto Sans"/>
            <w:color w:val="1A5A96"/>
            <w:sz w:val="24"/>
            <w:szCs w:val="24"/>
            <w:u w:val="single"/>
            <w:lang w:eastAsia="en-CA"/>
          </w:rPr>
          <w:t>Your account information</w:t>
        </w:r>
      </w:hyperlink>
      <w:r w:rsidR="00AD11FC"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 </w:t>
      </w:r>
    </w:p>
    <w:p w14:paraId="59D72122" w14:textId="77777777" w:rsidR="00AD11FC" w:rsidRPr="00AD11FC" w:rsidRDefault="00AD11FC" w:rsidP="00AD11FC">
      <w:pPr>
        <w:shd w:val="clear" w:color="auto" w:fill="FFFFFF"/>
        <w:spacing w:before="240" w:after="240" w:line="240" w:lineRule="auto"/>
        <w:ind w:left="720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lastRenderedPageBreak/>
        <w:t xml:space="preserve">If you are a business, once you enrol for access to </w:t>
      </w:r>
      <w:proofErr w:type="spellStart"/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eTaxBC</w:t>
      </w:r>
      <w:proofErr w:type="spellEnd"/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, you may be able to add access to and manage other </w:t>
      </w:r>
      <w:hyperlink r:id="rId15" w:tgtFrame="_self" w:history="1">
        <w:r w:rsidRPr="00AD11FC">
          <w:rPr>
            <w:rFonts w:ascii="Noto Sans" w:eastAsia="Times New Roman" w:hAnsi="Noto Sans" w:cs="Noto Sans"/>
            <w:color w:val="1A5A96"/>
            <w:sz w:val="24"/>
            <w:szCs w:val="24"/>
            <w:u w:val="single"/>
            <w:lang w:eastAsia="en-CA"/>
          </w:rPr>
          <w:t xml:space="preserve">accounts that are available in </w:t>
        </w:r>
        <w:proofErr w:type="spellStart"/>
        <w:r w:rsidRPr="00AD11FC">
          <w:rPr>
            <w:rFonts w:ascii="Noto Sans" w:eastAsia="Times New Roman" w:hAnsi="Noto Sans" w:cs="Noto Sans"/>
            <w:color w:val="1A5A96"/>
            <w:sz w:val="24"/>
            <w:szCs w:val="24"/>
            <w:u w:val="single"/>
            <w:lang w:eastAsia="en-CA"/>
          </w:rPr>
          <w:t>eTaxBC</w:t>
        </w:r>
        <w:proofErr w:type="spellEnd"/>
      </w:hyperlink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. </w:t>
      </w:r>
    </w:p>
    <w:p w14:paraId="64299B68" w14:textId="77777777" w:rsidR="00AD11FC" w:rsidRPr="00AD11FC" w:rsidRDefault="00AD11FC" w:rsidP="00AD11FC">
      <w:pPr>
        <w:shd w:val="clear" w:color="auto" w:fill="FFFFFF"/>
        <w:spacing w:before="240" w:after="240" w:line="240" w:lineRule="auto"/>
        <w:ind w:left="720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bookmarkStart w:id="1" w:name="account-type"/>
      <w:bookmarkEnd w:id="1"/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You need the following information to enrol:</w:t>
      </w:r>
    </w:p>
    <w:p w14:paraId="2B3BDA1F" w14:textId="77777777" w:rsidR="00AD11FC" w:rsidRPr="00AD11FC" w:rsidRDefault="00AD11FC" w:rsidP="00AD11FC">
      <w:pPr>
        <w:numPr>
          <w:ilvl w:val="0"/>
          <w:numId w:val="5"/>
        </w:numPr>
        <w:shd w:val="clear" w:color="auto" w:fill="FFFFFF"/>
        <w:tabs>
          <w:tab w:val="clear" w:pos="720"/>
          <w:tab w:val="num" w:pos="1440"/>
        </w:tabs>
        <w:spacing w:before="240" w:after="240" w:line="240" w:lineRule="auto"/>
        <w:ind w:left="1470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Your program account number (for example PST-####-####), except for rural property taxes</w:t>
      </w:r>
    </w:p>
    <w:p w14:paraId="322B9BF9" w14:textId="77777777" w:rsidR="00AD11FC" w:rsidRPr="00AD11FC" w:rsidRDefault="00AD11FC" w:rsidP="00AD11FC">
      <w:pPr>
        <w:numPr>
          <w:ilvl w:val="0"/>
          <w:numId w:val="5"/>
        </w:numPr>
        <w:shd w:val="clear" w:color="auto" w:fill="FFFFFF"/>
        <w:tabs>
          <w:tab w:val="clear" w:pos="720"/>
          <w:tab w:val="num" w:pos="1440"/>
        </w:tabs>
        <w:spacing w:before="240" w:after="240" w:line="240" w:lineRule="auto"/>
        <w:ind w:left="1470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One of the following:</w:t>
      </w:r>
    </w:p>
    <w:p w14:paraId="4E0B6896" w14:textId="77777777" w:rsidR="00AD11FC" w:rsidRPr="00AD11FC" w:rsidRDefault="00AD11FC" w:rsidP="00AD11FC">
      <w:pPr>
        <w:numPr>
          <w:ilvl w:val="1"/>
          <w:numId w:val="5"/>
        </w:numPr>
        <w:tabs>
          <w:tab w:val="clear" w:pos="1440"/>
          <w:tab w:val="num" w:pos="2160"/>
        </w:tabs>
        <w:spacing w:before="240" w:after="240" w:line="240" w:lineRule="auto"/>
        <w:ind w:left="2190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Your business number (BN)</w:t>
      </w:r>
    </w:p>
    <w:p w14:paraId="26B8271F" w14:textId="77777777" w:rsidR="00AD11FC" w:rsidRPr="00AD11FC" w:rsidRDefault="00AD11FC" w:rsidP="00AD11FC">
      <w:pPr>
        <w:numPr>
          <w:ilvl w:val="1"/>
          <w:numId w:val="5"/>
        </w:numPr>
        <w:tabs>
          <w:tab w:val="clear" w:pos="1440"/>
          <w:tab w:val="num" w:pos="2160"/>
        </w:tabs>
        <w:spacing w:before="240" w:after="240" w:line="240" w:lineRule="auto"/>
        <w:ind w:left="2190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 xml:space="preserve">Your reference number (must be used for </w:t>
      </w:r>
      <w:proofErr w:type="gramStart"/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Non Tax</w:t>
      </w:r>
      <w:proofErr w:type="gramEnd"/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 xml:space="preserve"> Programs account type)</w:t>
      </w:r>
    </w:p>
    <w:p w14:paraId="01C1A7EF" w14:textId="77777777" w:rsidR="00AD11FC" w:rsidRPr="00AD11FC" w:rsidRDefault="00AD11FC" w:rsidP="00AD11FC">
      <w:pPr>
        <w:numPr>
          <w:ilvl w:val="1"/>
          <w:numId w:val="5"/>
        </w:numPr>
        <w:tabs>
          <w:tab w:val="clear" w:pos="1440"/>
          <w:tab w:val="num" w:pos="2160"/>
        </w:tabs>
        <w:spacing w:before="240" w:after="240" w:line="240" w:lineRule="auto"/>
        <w:ind w:left="2190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 xml:space="preserve">Your folio </w:t>
      </w:r>
      <w:proofErr w:type="gramStart"/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number</w:t>
      </w:r>
      <w:proofErr w:type="gramEnd"/>
    </w:p>
    <w:p w14:paraId="7D541CDD" w14:textId="77777777" w:rsidR="00AD11FC" w:rsidRPr="00AD11FC" w:rsidRDefault="00AD11FC" w:rsidP="00AD11FC">
      <w:pPr>
        <w:shd w:val="clear" w:color="auto" w:fill="FFFFFF"/>
        <w:spacing w:before="240" w:after="240" w:line="240" w:lineRule="auto"/>
        <w:ind w:left="1920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Your folio number must be used for Rural Property Tax and Mineral Land Tax account types.</w:t>
      </w:r>
    </w:p>
    <w:p w14:paraId="1EE44E77" w14:textId="77777777" w:rsidR="00AD11FC" w:rsidRPr="00AD11FC" w:rsidRDefault="00AD11FC" w:rsidP="00AD11FC">
      <w:pPr>
        <w:shd w:val="clear" w:color="auto" w:fill="FFFFFF"/>
        <w:spacing w:before="240" w:after="240" w:line="240" w:lineRule="auto"/>
        <w:ind w:left="1920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Your Mineral Land Tax folio number can be found on your Notice of Mineral Land Tax Assessment or on your Statement of Account.</w:t>
      </w:r>
    </w:p>
    <w:p w14:paraId="37A2DF4E" w14:textId="77777777" w:rsidR="00AD11FC" w:rsidRPr="00AD11FC" w:rsidRDefault="00AD11FC" w:rsidP="00AD11FC">
      <w:pPr>
        <w:shd w:val="clear" w:color="auto" w:fill="FFFFFF"/>
        <w:spacing w:before="240" w:after="240" w:line="240" w:lineRule="auto"/>
        <w:ind w:left="1920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Your Rural Property Tax folio number can be found on your property tax notice or Statement of Account.</w:t>
      </w:r>
    </w:p>
    <w:p w14:paraId="7E5D9663" w14:textId="5FED8FA1" w:rsidR="00AD11FC" w:rsidRPr="00AD11FC" w:rsidRDefault="00AD11FC" w:rsidP="00AD11FC">
      <w:pPr>
        <w:shd w:val="clear" w:color="auto" w:fill="FFFFFF"/>
        <w:spacing w:before="240" w:after="240" w:line="240" w:lineRule="auto"/>
        <w:ind w:left="1920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A specific piece of information that will be requested in “Step 3: Validation” of the enrolment process to verify your identity</w:t>
      </w:r>
    </w:p>
    <w:p w14:paraId="675F591C" w14:textId="77777777" w:rsidR="00AD11FC" w:rsidRPr="00AD11FC" w:rsidRDefault="00AD11FC" w:rsidP="00AD11FC">
      <w:pPr>
        <w:shd w:val="clear" w:color="auto" w:fill="FFFFFF"/>
        <w:spacing w:before="240" w:after="240" w:line="240" w:lineRule="auto"/>
        <w:ind w:left="720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If you don’t have the required information, please call us toll-free at 1-877-388-4440 (option 1).</w:t>
      </w:r>
    </w:p>
    <w:p w14:paraId="4FEA7ED5" w14:textId="77777777" w:rsidR="00AD11FC" w:rsidRPr="00AD11FC" w:rsidRDefault="00AD11FC" w:rsidP="00AD11FC">
      <w:pPr>
        <w:shd w:val="clear" w:color="auto" w:fill="FFFFFF"/>
        <w:spacing w:before="240" w:after="103" w:line="288" w:lineRule="atLeast"/>
        <w:outlineLvl w:val="2"/>
        <w:rPr>
          <w:rFonts w:ascii="inherit" w:eastAsia="Times New Roman" w:hAnsi="inherit" w:cs="Noto Sans"/>
          <w:b/>
          <w:bCs/>
          <w:color w:val="313132"/>
          <w:sz w:val="36"/>
          <w:szCs w:val="36"/>
          <w:lang w:eastAsia="en-CA"/>
        </w:rPr>
      </w:pPr>
      <w:r w:rsidRPr="00AD11FC">
        <w:rPr>
          <w:rFonts w:ascii="inherit" w:eastAsia="Times New Roman" w:hAnsi="inherit" w:cs="Noto Sans"/>
          <w:b/>
          <w:bCs/>
          <w:color w:val="313132"/>
          <w:sz w:val="36"/>
          <w:szCs w:val="36"/>
          <w:lang w:eastAsia="en-CA"/>
        </w:rPr>
        <w:t>Next steps</w:t>
      </w:r>
    </w:p>
    <w:p w14:paraId="72108E4A" w14:textId="35F4CD80" w:rsidR="00AD11FC" w:rsidRDefault="00AD11FC" w:rsidP="00AD11FC">
      <w:pPr>
        <w:shd w:val="clear" w:color="auto" w:fill="FFFFFF"/>
        <w:spacing w:before="240" w:after="240" w:line="240" w:lineRule="auto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 xml:space="preserve">After you enrol for access to </w:t>
      </w:r>
      <w:proofErr w:type="spellStart"/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eTaxBC</w:t>
      </w:r>
      <w:proofErr w:type="spellEnd"/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, an email will be sent to you to confirm your enrolment. When you log on for the first time, a one-time use access code will be sent to the email address that you provided when you enrolled. You should receive your access code within 2 minutes, but it could take up to 30 minutes.</w:t>
      </w:r>
    </w:p>
    <w:p w14:paraId="0B7C6E50" w14:textId="77777777" w:rsidR="00302C91" w:rsidRPr="00AD11FC" w:rsidRDefault="00302C91" w:rsidP="00AD11FC">
      <w:pPr>
        <w:shd w:val="clear" w:color="auto" w:fill="FFFFFF"/>
        <w:spacing w:before="240" w:after="240" w:line="240" w:lineRule="auto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</w:p>
    <w:p w14:paraId="002F8FB8" w14:textId="24030D91" w:rsidR="00AD11FC" w:rsidRPr="00AD11FC" w:rsidRDefault="00AD11FC" w:rsidP="00AD11FC">
      <w:pPr>
        <w:shd w:val="clear" w:color="auto" w:fill="FFFFFF"/>
        <w:spacing w:before="240" w:after="240" w:line="240" w:lineRule="auto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 xml:space="preserve">If you don’t receive an access code, call </w:t>
      </w:r>
      <w:r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 xml:space="preserve">the government, </w:t>
      </w: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>toll-free at 1-877-388-4440 (option 1). Your name must be in our records before we can provide you with the access code.</w:t>
      </w:r>
    </w:p>
    <w:p w14:paraId="76B28432" w14:textId="50480DE9" w:rsidR="00AD11FC" w:rsidRPr="00335A14" w:rsidRDefault="00AD11FC" w:rsidP="00335A14">
      <w:pPr>
        <w:shd w:val="clear" w:color="auto" w:fill="FFFFFF"/>
        <w:spacing w:before="240" w:after="240" w:line="240" w:lineRule="auto"/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</w:pPr>
      <w:r w:rsidRPr="00AD11FC">
        <w:rPr>
          <w:rFonts w:ascii="Noto Sans" w:eastAsia="Times New Roman" w:hAnsi="Noto Sans" w:cs="Noto Sans"/>
          <w:color w:val="313132"/>
          <w:sz w:val="24"/>
          <w:szCs w:val="24"/>
          <w:lang w:eastAsia="en-CA"/>
        </w:rPr>
        <w:t xml:space="preserve">Once you successfully log on, you can manage your account, file returns, make payments and more. </w:t>
      </w:r>
    </w:p>
    <w:p w14:paraId="33D9D12B" w14:textId="326256AE" w:rsidR="00335A14" w:rsidRPr="00335A14" w:rsidRDefault="00335A14" w:rsidP="00335A14">
      <w:pPr>
        <w:shd w:val="clear" w:color="auto" w:fill="FFFFFF"/>
        <w:spacing w:before="240" w:after="240" w:line="240" w:lineRule="auto"/>
        <w:rPr>
          <w:rFonts w:ascii="Noto Sans" w:eastAsia="Times New Roman" w:hAnsi="Noto Sans" w:cs="Noto Sans"/>
          <w:b/>
          <w:bCs/>
          <w:color w:val="313132"/>
          <w:sz w:val="36"/>
          <w:szCs w:val="36"/>
          <w:lang w:eastAsia="en-CA"/>
        </w:rPr>
      </w:pPr>
      <w:r w:rsidRPr="00335A14">
        <w:rPr>
          <w:rFonts w:ascii="Noto Sans" w:eastAsia="Times New Roman" w:hAnsi="Noto Sans" w:cs="Noto Sans"/>
          <w:b/>
          <w:bCs/>
          <w:color w:val="313132"/>
          <w:sz w:val="36"/>
          <w:szCs w:val="36"/>
          <w:lang w:eastAsia="en-CA"/>
        </w:rPr>
        <w:t>Once you enrol</w:t>
      </w:r>
      <w:r w:rsidR="00A027D2">
        <w:rPr>
          <w:rFonts w:ascii="Noto Sans" w:eastAsia="Times New Roman" w:hAnsi="Noto Sans" w:cs="Noto Sans"/>
          <w:b/>
          <w:bCs/>
          <w:color w:val="313132"/>
          <w:sz w:val="36"/>
          <w:szCs w:val="36"/>
          <w:lang w:eastAsia="en-CA"/>
        </w:rPr>
        <w:t>l</w:t>
      </w:r>
      <w:r w:rsidRPr="00335A14">
        <w:rPr>
          <w:rFonts w:ascii="Noto Sans" w:eastAsia="Times New Roman" w:hAnsi="Noto Sans" w:cs="Noto Sans"/>
          <w:b/>
          <w:bCs/>
          <w:color w:val="313132"/>
          <w:sz w:val="36"/>
          <w:szCs w:val="36"/>
          <w:lang w:eastAsia="en-CA"/>
        </w:rPr>
        <w:t xml:space="preserve"> for access to </w:t>
      </w:r>
      <w:proofErr w:type="spellStart"/>
      <w:r w:rsidRPr="00335A14">
        <w:rPr>
          <w:rFonts w:ascii="Noto Sans" w:eastAsia="Times New Roman" w:hAnsi="Noto Sans" w:cs="Noto Sans"/>
          <w:b/>
          <w:bCs/>
          <w:color w:val="313132"/>
          <w:sz w:val="36"/>
          <w:szCs w:val="36"/>
          <w:lang w:eastAsia="en-CA"/>
        </w:rPr>
        <w:t>eTaxBC</w:t>
      </w:r>
      <w:proofErr w:type="spellEnd"/>
      <w:r w:rsidRPr="00335A14">
        <w:rPr>
          <w:rFonts w:ascii="Noto Sans" w:eastAsia="Times New Roman" w:hAnsi="Noto Sans" w:cs="Noto Sans"/>
          <w:b/>
          <w:bCs/>
          <w:color w:val="313132"/>
          <w:sz w:val="36"/>
          <w:szCs w:val="36"/>
          <w:lang w:eastAsia="en-CA"/>
        </w:rPr>
        <w:t xml:space="preserve">, or if you already have an </w:t>
      </w:r>
      <w:proofErr w:type="spellStart"/>
      <w:r w:rsidRPr="00335A14">
        <w:rPr>
          <w:rFonts w:ascii="Noto Sans" w:eastAsia="Times New Roman" w:hAnsi="Noto Sans" w:cs="Noto Sans"/>
          <w:b/>
          <w:bCs/>
          <w:color w:val="313132"/>
          <w:sz w:val="36"/>
          <w:szCs w:val="36"/>
          <w:lang w:eastAsia="en-CA"/>
        </w:rPr>
        <w:t>eTaxBC</w:t>
      </w:r>
      <w:proofErr w:type="spellEnd"/>
      <w:r w:rsidRPr="00335A14">
        <w:rPr>
          <w:rFonts w:ascii="Noto Sans" w:eastAsia="Times New Roman" w:hAnsi="Noto Sans" w:cs="Noto Sans"/>
          <w:b/>
          <w:bCs/>
          <w:color w:val="313132"/>
          <w:sz w:val="36"/>
          <w:szCs w:val="36"/>
          <w:lang w:eastAsia="en-CA"/>
        </w:rPr>
        <w:t xml:space="preserve"> account, </w:t>
      </w:r>
      <w:hyperlink r:id="rId16" w:tgtFrame="_blank" w:history="1">
        <w:r w:rsidRPr="00335A14">
          <w:rPr>
            <w:rFonts w:ascii="Noto Sans" w:eastAsia="Times New Roman" w:hAnsi="Noto Sans" w:cs="Noto Sans"/>
            <w:b/>
            <w:bCs/>
            <w:color w:val="1A5A96"/>
            <w:sz w:val="36"/>
            <w:szCs w:val="36"/>
            <w:u w:val="single"/>
            <w:lang w:eastAsia="en-CA"/>
          </w:rPr>
          <w:t>log on</w:t>
        </w:r>
      </w:hyperlink>
      <w:r w:rsidRPr="00335A14">
        <w:rPr>
          <w:rFonts w:ascii="Noto Sans" w:eastAsia="Times New Roman" w:hAnsi="Noto Sans" w:cs="Noto Sans"/>
          <w:b/>
          <w:bCs/>
          <w:color w:val="313132"/>
          <w:sz w:val="36"/>
          <w:szCs w:val="36"/>
          <w:lang w:eastAsia="en-CA"/>
        </w:rPr>
        <w:t> to your account to file and pay your PST and municipal and regional district tax (MRDT) (if applicable)</w:t>
      </w:r>
      <w:r w:rsidR="00A82AD6">
        <w:rPr>
          <w:rFonts w:ascii="Noto Sans" w:eastAsia="Times New Roman" w:hAnsi="Noto Sans" w:cs="Noto Sans"/>
          <w:b/>
          <w:bCs/>
          <w:color w:val="313132"/>
          <w:sz w:val="36"/>
          <w:szCs w:val="36"/>
          <w:lang w:eastAsia="en-CA"/>
        </w:rPr>
        <w:t>, in the prescribed time-line.</w:t>
      </w:r>
    </w:p>
    <w:p w14:paraId="7A0DF081" w14:textId="3494073E" w:rsidR="00EE1F3B" w:rsidRDefault="00335A14">
      <w:r>
        <w:t xml:space="preserve">F.M.I.:  </w:t>
      </w:r>
      <w:hyperlink r:id="rId17" w:history="1">
        <w:r w:rsidRPr="00335A14">
          <w:rPr>
            <w:rStyle w:val="Hyperlink"/>
          </w:rPr>
          <w:t>https://www2.gov.bc.ca/gov/content/taxes/sales-taxes/pst/register</w:t>
        </w:r>
      </w:hyperlink>
    </w:p>
    <w:sectPr w:rsidR="00EE1F3B">
      <w:headerReference w:type="defaul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8DC34" w14:textId="77777777" w:rsidR="00B05942" w:rsidRDefault="00B05942" w:rsidP="00A82AD6">
      <w:pPr>
        <w:spacing w:after="0" w:line="240" w:lineRule="auto"/>
      </w:pPr>
      <w:r>
        <w:separator/>
      </w:r>
    </w:p>
  </w:endnote>
  <w:endnote w:type="continuationSeparator" w:id="0">
    <w:p w14:paraId="4CED84E4" w14:textId="77777777" w:rsidR="00B05942" w:rsidRDefault="00B05942" w:rsidP="00A8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3C5C" w14:textId="77777777" w:rsidR="00B05942" w:rsidRDefault="00B05942" w:rsidP="00A82AD6">
      <w:pPr>
        <w:spacing w:after="0" w:line="240" w:lineRule="auto"/>
      </w:pPr>
      <w:r>
        <w:separator/>
      </w:r>
    </w:p>
  </w:footnote>
  <w:footnote w:type="continuationSeparator" w:id="0">
    <w:p w14:paraId="2F242FFE" w14:textId="77777777" w:rsidR="00B05942" w:rsidRDefault="00B05942" w:rsidP="00A82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3D27" w14:textId="575773C7" w:rsidR="00A82AD6" w:rsidRDefault="00674902" w:rsidP="00A82AD6">
    <w:pPr>
      <w:pStyle w:val="Header"/>
      <w:jc w:val="center"/>
    </w:pPr>
    <w:r>
      <w:rPr>
        <w:noProof/>
      </w:rPr>
      <w:drawing>
        <wp:inline distT="0" distB="0" distL="0" distR="0" wp14:anchorId="02E1436F" wp14:editId="7991542E">
          <wp:extent cx="2038350" cy="584200"/>
          <wp:effectExtent l="0" t="0" r="0" b="6350"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1A46"/>
    <w:multiLevelType w:val="multilevel"/>
    <w:tmpl w:val="35E2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264A4"/>
    <w:multiLevelType w:val="multilevel"/>
    <w:tmpl w:val="8572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A1248"/>
    <w:multiLevelType w:val="multilevel"/>
    <w:tmpl w:val="EE58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0A0DE7"/>
    <w:multiLevelType w:val="multilevel"/>
    <w:tmpl w:val="22C4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E7437"/>
    <w:multiLevelType w:val="multilevel"/>
    <w:tmpl w:val="7C822AA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entative="1">
      <w:numFmt w:val="decimal"/>
      <w:lvlText w:val="%2."/>
      <w:lvlJc w:val="left"/>
      <w:pPr>
        <w:tabs>
          <w:tab w:val="num" w:pos="1770"/>
        </w:tabs>
        <w:ind w:left="1770" w:hanging="360"/>
      </w:pPr>
    </w:lvl>
    <w:lvl w:ilvl="2" w:tentative="1">
      <w:numFmt w:val="decimal"/>
      <w:lvlText w:val="%3."/>
      <w:lvlJc w:val="left"/>
      <w:pPr>
        <w:tabs>
          <w:tab w:val="num" w:pos="2490"/>
        </w:tabs>
        <w:ind w:left="2490" w:hanging="360"/>
      </w:pPr>
    </w:lvl>
    <w:lvl w:ilvl="3" w:tentative="1"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entative="1">
      <w:numFmt w:val="decimal"/>
      <w:lvlText w:val="%5."/>
      <w:lvlJc w:val="left"/>
      <w:pPr>
        <w:tabs>
          <w:tab w:val="num" w:pos="3930"/>
        </w:tabs>
        <w:ind w:left="3930" w:hanging="360"/>
      </w:pPr>
    </w:lvl>
    <w:lvl w:ilvl="5" w:tentative="1">
      <w:numFmt w:val="decimal"/>
      <w:lvlText w:val="%6."/>
      <w:lvlJc w:val="left"/>
      <w:pPr>
        <w:tabs>
          <w:tab w:val="num" w:pos="4650"/>
        </w:tabs>
        <w:ind w:left="4650" w:hanging="360"/>
      </w:pPr>
    </w:lvl>
    <w:lvl w:ilvl="6" w:tentative="1"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entative="1">
      <w:numFmt w:val="decimal"/>
      <w:lvlText w:val="%8."/>
      <w:lvlJc w:val="left"/>
      <w:pPr>
        <w:tabs>
          <w:tab w:val="num" w:pos="6090"/>
        </w:tabs>
        <w:ind w:left="6090" w:hanging="360"/>
      </w:pPr>
    </w:lvl>
    <w:lvl w:ilvl="8" w:tentative="1">
      <w:numFmt w:val="decimal"/>
      <w:lvlText w:val="%9."/>
      <w:lvlJc w:val="left"/>
      <w:pPr>
        <w:tabs>
          <w:tab w:val="num" w:pos="6810"/>
        </w:tabs>
        <w:ind w:left="6810" w:hanging="360"/>
      </w:pPr>
    </w:lvl>
  </w:abstractNum>
  <w:abstractNum w:abstractNumId="5" w15:restartNumberingAfterBreak="0">
    <w:nsid w:val="6D411A0B"/>
    <w:multiLevelType w:val="multilevel"/>
    <w:tmpl w:val="7B7C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8157308">
    <w:abstractNumId w:val="1"/>
  </w:num>
  <w:num w:numId="2" w16cid:durableId="177088273">
    <w:abstractNumId w:val="0"/>
  </w:num>
  <w:num w:numId="3" w16cid:durableId="1666350734">
    <w:abstractNumId w:val="5"/>
  </w:num>
  <w:num w:numId="4" w16cid:durableId="1898513351">
    <w:abstractNumId w:val="3"/>
  </w:num>
  <w:num w:numId="5" w16cid:durableId="679354191">
    <w:abstractNumId w:val="2"/>
  </w:num>
  <w:num w:numId="6" w16cid:durableId="1567493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14"/>
    <w:rsid w:val="00302C91"/>
    <w:rsid w:val="00335A14"/>
    <w:rsid w:val="003448D2"/>
    <w:rsid w:val="00674902"/>
    <w:rsid w:val="009A3930"/>
    <w:rsid w:val="00A027D2"/>
    <w:rsid w:val="00A82AD6"/>
    <w:rsid w:val="00AD11FC"/>
    <w:rsid w:val="00B05942"/>
    <w:rsid w:val="00E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2C6D9"/>
  <w15:chartTrackingRefBased/>
  <w15:docId w15:val="{C3E28F63-ABD4-4E55-ABFA-05D7068E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A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11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2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AD6"/>
  </w:style>
  <w:style w:type="paragraph" w:styleId="Footer">
    <w:name w:val="footer"/>
    <w:basedOn w:val="Normal"/>
    <w:link w:val="FooterChar"/>
    <w:uiPriority w:val="99"/>
    <w:unhideWhenUsed/>
    <w:rsid w:val="00A82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89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4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76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31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19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7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9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8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23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8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1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7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9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5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03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33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2785">
              <w:marLeft w:val="0"/>
              <w:marRight w:val="0"/>
              <w:marTop w:val="0"/>
              <w:marBottom w:val="300"/>
              <w:divBdr>
                <w:top w:val="single" w:sz="6" w:space="11" w:color="FAEBCC"/>
                <w:left w:val="single" w:sz="6" w:space="11" w:color="FAEBCC"/>
                <w:bottom w:val="single" w:sz="6" w:space="11" w:color="FAEBCC"/>
                <w:right w:val="single" w:sz="6" w:space="11" w:color="FAEBCC"/>
              </w:divBdr>
            </w:div>
            <w:div w:id="11720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gov.bc.ca/gov/content/taxes/sales-taxes/pst/register/in-person" TargetMode="External"/><Relationship Id="rId13" Type="http://schemas.openxmlformats.org/officeDocument/2006/relationships/hyperlink" Target="https://www2.gov.bc.ca/gov/content/taxes/etaxbc/enro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2.gov.bc.ca/gov/content/taxes/sales-taxes/pst/register/online" TargetMode="External"/><Relationship Id="rId12" Type="http://schemas.openxmlformats.org/officeDocument/2006/relationships/hyperlink" Target="https://www.etax.gov.bc.ca/btp/eservices/?Link=Enrollment" TargetMode="External"/><Relationship Id="rId17" Type="http://schemas.openxmlformats.org/officeDocument/2006/relationships/hyperlink" Target="https://www2.gov.bc.ca/gov/content/taxes/sales-taxes/pst/regist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tax.gov.bc.ca/btp/eservic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2.gov.bc.ca/gov/content/taxes/etaxbc/enro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2.gov.bc.ca/gov/content/taxes/etaxbc/about/account-types" TargetMode="External"/><Relationship Id="rId10" Type="http://schemas.openxmlformats.org/officeDocument/2006/relationships/hyperlink" Target="https://www2.gov.bc.ca/gov/content/taxes/sales-taxes/pst/registe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2.gov.bc.ca/gov/content/taxes/sales-taxes/pst/register/mail-fax" TargetMode="External"/><Relationship Id="rId14" Type="http://schemas.openxmlformats.org/officeDocument/2006/relationships/hyperlink" Target="https://www2.gov.bc.ca/gov/content/taxes/etaxbc/enro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Ross</dc:creator>
  <cp:keywords/>
  <dc:description/>
  <cp:lastModifiedBy>Karen Ross</cp:lastModifiedBy>
  <cp:revision>2</cp:revision>
  <dcterms:created xsi:type="dcterms:W3CDTF">2023-03-11T02:16:00Z</dcterms:created>
  <dcterms:modified xsi:type="dcterms:W3CDTF">2023-03-11T02:16:00Z</dcterms:modified>
</cp:coreProperties>
</file>