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B672" w14:textId="77777777" w:rsidR="00CA77D2" w:rsidRDefault="00CA77D2" w:rsidP="005D1291">
      <w:pPr>
        <w:jc w:val="center"/>
        <w:rPr>
          <w:b/>
          <w:bCs/>
          <w:sz w:val="32"/>
          <w:szCs w:val="32"/>
        </w:rPr>
      </w:pPr>
    </w:p>
    <w:p w14:paraId="2EA8BB5D" w14:textId="55E56FC7" w:rsidR="00CA77D2" w:rsidRPr="00CA77D2" w:rsidRDefault="00CA77D2" w:rsidP="00CA77D2">
      <w:pPr>
        <w:jc w:val="center"/>
        <w:rPr>
          <w:b/>
          <w:bCs/>
          <w:sz w:val="32"/>
          <w:szCs w:val="32"/>
        </w:rPr>
      </w:pPr>
      <w:r w:rsidRPr="00CA77D2">
        <w:rPr>
          <w:b/>
          <w:bCs/>
          <w:sz w:val="32"/>
          <w:szCs w:val="32"/>
        </w:rPr>
        <w:drawing>
          <wp:inline distT="0" distB="0" distL="0" distR="0" wp14:anchorId="169A0B1B" wp14:editId="24606AA4">
            <wp:extent cx="4279641" cy="2405926"/>
            <wp:effectExtent l="0" t="0" r="6985" b="0"/>
            <wp:docPr id="2158281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397" cy="241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DDEB7" w14:textId="77777777" w:rsidR="00CA77D2" w:rsidRDefault="00CA77D2" w:rsidP="005D1291">
      <w:pPr>
        <w:jc w:val="center"/>
        <w:rPr>
          <w:b/>
          <w:bCs/>
          <w:sz w:val="32"/>
          <w:szCs w:val="32"/>
        </w:rPr>
      </w:pPr>
    </w:p>
    <w:p w14:paraId="6A18A97B" w14:textId="6B57DA59" w:rsidR="005D1291" w:rsidRPr="009154CE" w:rsidRDefault="005D1291" w:rsidP="005D1291">
      <w:pPr>
        <w:jc w:val="center"/>
        <w:rPr>
          <w:b/>
          <w:bCs/>
          <w:sz w:val="32"/>
          <w:szCs w:val="32"/>
        </w:rPr>
      </w:pPr>
      <w:r w:rsidRPr="009154CE">
        <w:rPr>
          <w:b/>
          <w:bCs/>
          <w:sz w:val="32"/>
          <w:szCs w:val="32"/>
        </w:rPr>
        <w:t xml:space="preserve">Keep Jewish </w:t>
      </w:r>
      <w:r w:rsidR="00CA77D2">
        <w:rPr>
          <w:b/>
          <w:bCs/>
          <w:sz w:val="32"/>
          <w:szCs w:val="32"/>
        </w:rPr>
        <w:t>S</w:t>
      </w:r>
      <w:r w:rsidRPr="009154CE">
        <w:rPr>
          <w:b/>
          <w:bCs/>
          <w:sz w:val="32"/>
          <w:szCs w:val="32"/>
        </w:rPr>
        <w:t xml:space="preserve">tudents </w:t>
      </w:r>
      <w:r w:rsidR="00CA77D2">
        <w:rPr>
          <w:b/>
          <w:bCs/>
          <w:sz w:val="32"/>
          <w:szCs w:val="32"/>
        </w:rPr>
        <w:t>S</w:t>
      </w:r>
      <w:r w:rsidRPr="009154CE">
        <w:rPr>
          <w:b/>
          <w:bCs/>
          <w:sz w:val="32"/>
          <w:szCs w:val="32"/>
        </w:rPr>
        <w:t xml:space="preserve">afe from </w:t>
      </w:r>
      <w:r w:rsidR="00CA77D2">
        <w:rPr>
          <w:b/>
          <w:bCs/>
          <w:sz w:val="32"/>
          <w:szCs w:val="32"/>
        </w:rPr>
        <w:t>B</w:t>
      </w:r>
      <w:r w:rsidRPr="009154CE">
        <w:rPr>
          <w:b/>
          <w:bCs/>
          <w:sz w:val="32"/>
          <w:szCs w:val="32"/>
        </w:rPr>
        <w:t>ullying</w:t>
      </w:r>
    </w:p>
    <w:p w14:paraId="1C6CB7CF" w14:textId="3BA7F7C0" w:rsidR="005D1291" w:rsidRPr="009154CE" w:rsidRDefault="005D1291" w:rsidP="005D1291">
      <w:pPr>
        <w:spacing w:after="0"/>
        <w:jc w:val="center"/>
        <w:rPr>
          <w:sz w:val="32"/>
          <w:szCs w:val="32"/>
        </w:rPr>
      </w:pPr>
      <w:r w:rsidRPr="009154CE">
        <w:rPr>
          <w:sz w:val="32"/>
          <w:szCs w:val="32"/>
        </w:rPr>
        <w:t>Norman Olshansky, Herald-Tribune Guest columnist</w:t>
      </w:r>
    </w:p>
    <w:p w14:paraId="1F79C857" w14:textId="3E453F13" w:rsidR="005D1291" w:rsidRDefault="005D1291" w:rsidP="005D1291">
      <w:pPr>
        <w:spacing w:after="0"/>
        <w:jc w:val="center"/>
        <w:rPr>
          <w:sz w:val="32"/>
          <w:szCs w:val="32"/>
        </w:rPr>
      </w:pPr>
      <w:r w:rsidRPr="009154CE">
        <w:rPr>
          <w:sz w:val="32"/>
          <w:szCs w:val="32"/>
        </w:rPr>
        <w:t>Herald-Tribune, March 18, 2026</w:t>
      </w:r>
    </w:p>
    <w:p w14:paraId="2C86F9DD" w14:textId="77777777" w:rsidR="00CA77D2" w:rsidRPr="009154CE" w:rsidRDefault="00CA77D2" w:rsidP="005D1291">
      <w:pPr>
        <w:spacing w:after="0"/>
        <w:jc w:val="center"/>
        <w:rPr>
          <w:sz w:val="32"/>
          <w:szCs w:val="32"/>
        </w:rPr>
      </w:pPr>
    </w:p>
    <w:p w14:paraId="11D43E51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We are increasingly concerned about the rise in antisemitism.</w:t>
      </w:r>
    </w:p>
    <w:p w14:paraId="16677328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The recent violent attack on Temple Israel in Michigan is another reminder of our Jewish community under attack.</w:t>
      </w:r>
    </w:p>
    <w:p w14:paraId="19B9952F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We are especially concerned about hostility toward Jewish students in educational settings across the United States and here in Florida.</w:t>
      </w:r>
    </w:p>
    <w:p w14:paraId="7F9CE2C5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Over the past year, Jewish students on many campuses have reported increased harassment, exclusion, vandalism and intimidation tied to conflict in the Middle East and the war with Iran.</w:t>
      </w:r>
    </w:p>
    <w:p w14:paraId="40B49055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While vigorous debate about international politics is part of a healthy democracy, it must never cross the line into targeting students because they are Jewish or because of perceived identification with Israel.</w:t>
      </w:r>
    </w:p>
    <w:p w14:paraId="6A11F4F4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Florida universities – including the University of South Florida, the University of Central Florida, Florida State University and the University of Florida – have all experienced heightened tensions around protests and campus discourse.</w:t>
      </w:r>
    </w:p>
    <w:p w14:paraId="4DEF19F1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lastRenderedPageBreak/>
        <w:t>Jewish students have reported feeling isolated and unsafe expressing their Jewish identity, wearing Jewish clothing or religious jewelry.</w:t>
      </w:r>
    </w:p>
    <w:p w14:paraId="68C32291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The Suncoast Jewish Alliance believes strongly in both civil rights and free expression.</w:t>
      </w:r>
    </w:p>
    <w:p w14:paraId="211203B9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Criticism of governments – including Israel’s – is protected speech.</w:t>
      </w:r>
    </w:p>
    <w:p w14:paraId="4B258B06" w14:textId="2DD8A5A8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But denying the right of Israel to exist as a Jewish state – or harassing, intimidating or excluding Jewish students – is not free speech.</w:t>
      </w:r>
      <w:r w:rsidR="00CA77D2">
        <w:rPr>
          <w:sz w:val="28"/>
          <w:szCs w:val="28"/>
        </w:rPr>
        <w:t xml:space="preserve"> </w:t>
      </w:r>
      <w:r w:rsidRPr="00CA77D2">
        <w:rPr>
          <w:sz w:val="28"/>
          <w:szCs w:val="28"/>
        </w:rPr>
        <w:t xml:space="preserve"> It is antisemitism.</w:t>
      </w:r>
    </w:p>
    <w:p w14:paraId="7A535592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Our community must respond thoughtfully and constructively.</w:t>
      </w:r>
    </w:p>
    <w:p w14:paraId="6A06AD8F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We are taking several initial steps, including:</w:t>
      </w:r>
    </w:p>
    <w:p w14:paraId="1D3D39F7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•Working with the Anti-Defamation League, Secure Community Network and law enforcement which have established systems for students, parents and educators to report antisemitic incidents and hate crimes in local schools and colleges.</w:t>
      </w:r>
    </w:p>
    <w:p w14:paraId="50E58B9A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•Working with many local faith leaders to engage them in strategies that will combat antisemitism and hate within their congregations.</w:t>
      </w:r>
    </w:p>
    <w:p w14:paraId="112968BE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•Building relationships with university and school district leaders to ensure concerns are addressed promptly.</w:t>
      </w:r>
    </w:p>
    <w:p w14:paraId="7CA3F3AC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•Supporting Jewish students, faculty and staff who may feel isolated or targeted.</w:t>
      </w:r>
    </w:p>
    <w:p w14:paraId="38C80598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•Providing educational resources and speakers to help distinguish legitimate political debate from discrimination.</w:t>
      </w:r>
    </w:p>
    <w:p w14:paraId="6C8B78A6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Florida has long been home to a vibrant and diverse Jewish community.</w:t>
      </w:r>
    </w:p>
    <w:p w14:paraId="3DA06FBE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Ensuring that every student – Jewish, Muslim, Christian and others – can learn in an environment free from intimidation should be a shared goal.</w:t>
      </w:r>
    </w:p>
    <w:p w14:paraId="4EEB942E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sz w:val="28"/>
          <w:szCs w:val="28"/>
        </w:rPr>
        <w:t>We invite educators, community leaders, religious leaders and neighbors to join us and work to maintain respectful dialogue and safe learning environments for all.</w:t>
      </w:r>
    </w:p>
    <w:p w14:paraId="3EA07F7A" w14:textId="77777777" w:rsidR="005D1291" w:rsidRPr="00CA77D2" w:rsidRDefault="005D1291" w:rsidP="00CA77D2">
      <w:pPr>
        <w:spacing w:after="120" w:line="240" w:lineRule="auto"/>
        <w:rPr>
          <w:sz w:val="28"/>
          <w:szCs w:val="28"/>
        </w:rPr>
      </w:pPr>
      <w:r w:rsidRPr="00CA77D2">
        <w:rPr>
          <w:i/>
          <w:iCs/>
          <w:sz w:val="28"/>
          <w:szCs w:val="28"/>
        </w:rPr>
        <w:t>Norman Olshansky is president of the Suncoast Jewish Alliance</w:t>
      </w:r>
    </w:p>
    <w:p w14:paraId="2E475233" w14:textId="77777777" w:rsidR="005D1291" w:rsidRPr="009154CE" w:rsidRDefault="005D1291" w:rsidP="005D1291">
      <w:pPr>
        <w:rPr>
          <w:sz w:val="28"/>
          <w:szCs w:val="28"/>
        </w:rPr>
      </w:pPr>
      <w:r w:rsidRPr="009154CE">
        <w:rPr>
          <w:sz w:val="28"/>
          <w:szCs w:val="28"/>
        </w:rPr>
        <w:t>.</w:t>
      </w:r>
    </w:p>
    <w:p w14:paraId="4CFDA24B" w14:textId="360E2F36" w:rsidR="00800FA2" w:rsidRDefault="005D1291" w:rsidP="005D1291">
      <w:r w:rsidRPr="005D1291">
        <w:rPr>
          <w:noProof/>
        </w:rPr>
        <w:lastRenderedPageBreak/>
        <w:drawing>
          <wp:inline distT="0" distB="0" distL="0" distR="0" wp14:anchorId="68644785" wp14:editId="088A2084">
            <wp:extent cx="2162175" cy="1524000"/>
            <wp:effectExtent l="0" t="0" r="9525" b="0"/>
            <wp:docPr id="11310024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8E45" w14:textId="77777777" w:rsidR="000E5B3C" w:rsidRDefault="000E5B3C" w:rsidP="00CA77D2">
      <w:pPr>
        <w:spacing w:after="0" w:line="240" w:lineRule="auto"/>
      </w:pPr>
      <w:r>
        <w:separator/>
      </w:r>
    </w:p>
  </w:endnote>
  <w:endnote w:type="continuationSeparator" w:id="0">
    <w:p w14:paraId="3796CC7D" w14:textId="77777777" w:rsidR="000E5B3C" w:rsidRDefault="000E5B3C" w:rsidP="00CA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A250" w14:textId="77777777" w:rsidR="000E5B3C" w:rsidRDefault="000E5B3C" w:rsidP="00CA77D2">
      <w:pPr>
        <w:spacing w:after="0" w:line="240" w:lineRule="auto"/>
      </w:pPr>
      <w:r>
        <w:separator/>
      </w:r>
    </w:p>
  </w:footnote>
  <w:footnote w:type="continuationSeparator" w:id="0">
    <w:p w14:paraId="1DD6F2D8" w14:textId="77777777" w:rsidR="000E5B3C" w:rsidRDefault="000E5B3C" w:rsidP="00CA7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91"/>
    <w:rsid w:val="000E5B3C"/>
    <w:rsid w:val="00186DFB"/>
    <w:rsid w:val="0046109B"/>
    <w:rsid w:val="005D1291"/>
    <w:rsid w:val="00765761"/>
    <w:rsid w:val="00765EDC"/>
    <w:rsid w:val="00800FA2"/>
    <w:rsid w:val="009154CE"/>
    <w:rsid w:val="00CA77D2"/>
    <w:rsid w:val="00CE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6854"/>
  <w15:chartTrackingRefBased/>
  <w15:docId w15:val="{99A8DF91-05E0-4181-96AA-ACF2767C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2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7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7D2"/>
  </w:style>
  <w:style w:type="paragraph" w:styleId="Footer">
    <w:name w:val="footer"/>
    <w:basedOn w:val="Normal"/>
    <w:link w:val="FooterChar"/>
    <w:uiPriority w:val="99"/>
    <w:unhideWhenUsed/>
    <w:rsid w:val="00CA7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Friedman</dc:creator>
  <cp:keywords/>
  <dc:description/>
  <cp:lastModifiedBy>Julie Friedman</cp:lastModifiedBy>
  <cp:revision>3</cp:revision>
  <dcterms:created xsi:type="dcterms:W3CDTF">2026-03-23T13:24:00Z</dcterms:created>
  <dcterms:modified xsi:type="dcterms:W3CDTF">2026-04-01T18:39:00Z</dcterms:modified>
</cp:coreProperties>
</file>