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CFD3C" w14:textId="470D0339" w:rsidR="00753FAB" w:rsidRPr="00753FAB" w:rsidRDefault="00753FAB" w:rsidP="00753FAB">
      <w:pPr>
        <w:ind w:left="180"/>
        <w:jc w:val="center"/>
        <w:rPr>
          <w:rFonts w:ascii="Arial Black" w:hAnsi="Arial Black"/>
          <w:color w:val="000000" w:themeColor="text1"/>
          <w:sz w:val="48"/>
          <w:szCs w:val="48"/>
        </w:rPr>
      </w:pPr>
      <w:r w:rsidRPr="00753FAB">
        <w:rPr>
          <w:rFonts w:ascii="Arial Black" w:hAnsi="Arial Black"/>
          <w:color w:val="000000" w:themeColor="text1"/>
          <w:sz w:val="48"/>
          <w:szCs w:val="48"/>
        </w:rPr>
        <w:t>Hospitality, Tourism, and Recreation</w:t>
      </w:r>
    </w:p>
    <w:p w14:paraId="56EBC6DB" w14:textId="7CB4D6A7" w:rsidR="00753FAB" w:rsidRPr="003E2539" w:rsidRDefault="00753FAB" w:rsidP="00753FAB">
      <w:pPr>
        <w:pStyle w:val="NoSpacing"/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Niches: Historical and Cultural Tourism, Outdoor Recreation</w:t>
      </w:r>
      <w:r w:rsidR="002801B8" w:rsidRPr="003E2539">
        <w:rPr>
          <w:rFonts w:ascii="Sitka Small" w:hAnsi="Sitka Small"/>
          <w:color w:val="000000" w:themeColor="text1"/>
        </w:rPr>
        <w:t xml:space="preserve">, </w:t>
      </w:r>
      <w:r w:rsidRPr="003E2539">
        <w:rPr>
          <w:rFonts w:ascii="Sitka Small" w:hAnsi="Sitka Small"/>
          <w:color w:val="000000" w:themeColor="text1"/>
        </w:rPr>
        <w:t>Events, Ecotourism, Agritourism, Adventure Tourism, Conventions</w:t>
      </w:r>
      <w:r w:rsidR="002801B8" w:rsidRPr="003E2539">
        <w:rPr>
          <w:rFonts w:ascii="Sitka Small" w:hAnsi="Sitka Small"/>
          <w:color w:val="000000" w:themeColor="text1"/>
        </w:rPr>
        <w:t>, Dark Skies, Birding, Rockhounding</w:t>
      </w:r>
    </w:p>
    <w:p w14:paraId="2E389427" w14:textId="77777777" w:rsidR="00753FAB" w:rsidRPr="003E2539" w:rsidRDefault="00753FAB" w:rsidP="00753FAB">
      <w:pPr>
        <w:pStyle w:val="NoSpacing"/>
        <w:ind w:left="180"/>
        <w:rPr>
          <w:rFonts w:ascii="Sitka Small" w:hAnsi="Sitka Small"/>
          <w:color w:val="000000" w:themeColor="text1"/>
        </w:rPr>
      </w:pPr>
    </w:p>
    <w:p w14:paraId="4B9878C7" w14:textId="77777777" w:rsidR="00753FAB" w:rsidRPr="003E2539" w:rsidRDefault="00753FAB" w:rsidP="00753FAB">
      <w:pPr>
        <w:pStyle w:val="NoSpacing"/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Strategies:</w:t>
      </w:r>
    </w:p>
    <w:p w14:paraId="335E579D" w14:textId="400C7892" w:rsidR="00753FAB" w:rsidRPr="003E2539" w:rsidRDefault="00753FAB" w:rsidP="00753FAB">
      <w:pPr>
        <w:pStyle w:val="ListParagraph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 xml:space="preserve">Increase community pride so residents </w:t>
      </w:r>
      <w:r w:rsidR="00767448" w:rsidRPr="003E2539">
        <w:rPr>
          <w:rFonts w:ascii="Sitka Small" w:hAnsi="Sitka Small"/>
          <w:color w:val="000000" w:themeColor="text1"/>
        </w:rPr>
        <w:t>and industries are advocates of each other throughout the region.</w:t>
      </w:r>
    </w:p>
    <w:p w14:paraId="4553FC66" w14:textId="77777777" w:rsidR="00753FAB" w:rsidRPr="003E2539" w:rsidRDefault="00753FAB" w:rsidP="00753FAB">
      <w:pPr>
        <w:pStyle w:val="ListParagraph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Support conventions and meetings at conference center throughout the region.</w:t>
      </w:r>
    </w:p>
    <w:p w14:paraId="4206B124" w14:textId="5B914190" w:rsidR="00753FAB" w:rsidRPr="003E2539" w:rsidRDefault="00753FAB" w:rsidP="00753FAB">
      <w:pPr>
        <w:pStyle w:val="ListParagraph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Increase marketing efforts for creative and cultural events</w:t>
      </w:r>
      <w:r w:rsidR="00767448" w:rsidRPr="003E2539">
        <w:rPr>
          <w:rFonts w:ascii="Sitka Small" w:hAnsi="Sitka Small"/>
          <w:color w:val="000000" w:themeColor="text1"/>
        </w:rPr>
        <w:t xml:space="preserve"> as well as outdoor recreation for the region.</w:t>
      </w:r>
    </w:p>
    <w:p w14:paraId="15C694FD" w14:textId="376EEBE2" w:rsidR="00753FAB" w:rsidRPr="003E2539" w:rsidRDefault="00753FAB" w:rsidP="00753FAB">
      <w:pPr>
        <w:pStyle w:val="ListParagraph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 xml:space="preserve">Improve </w:t>
      </w:r>
      <w:r w:rsidR="00767448" w:rsidRPr="003E2539">
        <w:rPr>
          <w:rFonts w:ascii="Sitka Small" w:hAnsi="Sitka Small"/>
          <w:color w:val="000000" w:themeColor="text1"/>
        </w:rPr>
        <w:t xml:space="preserve">and increase the types of </w:t>
      </w:r>
      <w:r w:rsidRPr="003E2539">
        <w:rPr>
          <w:rFonts w:ascii="Sitka Small" w:hAnsi="Sitka Small"/>
          <w:color w:val="000000" w:themeColor="text1"/>
        </w:rPr>
        <w:t>transportation efforts throughout the region.</w:t>
      </w:r>
    </w:p>
    <w:p w14:paraId="355C0E7A" w14:textId="088E84C8" w:rsidR="00767448" w:rsidRPr="003E2539" w:rsidRDefault="00767448" w:rsidP="00753FAB">
      <w:pPr>
        <w:pStyle w:val="ListParagraph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Increase and support the awareness of all facets of recreation for all residents and tourist’s enjoyment.</w:t>
      </w:r>
    </w:p>
    <w:p w14:paraId="5E889CD5" w14:textId="22D4066D" w:rsidR="00767448" w:rsidRPr="003E2539" w:rsidRDefault="00767448" w:rsidP="00753FAB">
      <w:pPr>
        <w:pStyle w:val="ListParagraph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 xml:space="preserve">Increase the direct hospitality jobs and entrepreneurship by aligning the educational standards with industry needs. </w:t>
      </w:r>
    </w:p>
    <w:p w14:paraId="3B0753EC" w14:textId="7BD4D249" w:rsidR="00767448" w:rsidRPr="003E2539" w:rsidRDefault="00767448" w:rsidP="00753FAB">
      <w:pPr>
        <w:pStyle w:val="ListParagraph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Support innovative hospitality business models to increase the quality of life throughout the region’s communities.</w:t>
      </w:r>
    </w:p>
    <w:p w14:paraId="2E943BC6" w14:textId="4CB86AD7" w:rsidR="00767448" w:rsidRPr="003E2539" w:rsidRDefault="00767448" w:rsidP="00753FAB">
      <w:pPr>
        <w:pStyle w:val="ListParagraph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Collaborate and leverage funding opportunities with key partners to help build capacity and grow the outdoor economy.</w:t>
      </w:r>
    </w:p>
    <w:p w14:paraId="59E791D8" w14:textId="1A735CBA" w:rsidR="00767448" w:rsidRPr="003E2539" w:rsidRDefault="00767448" w:rsidP="00753FAB">
      <w:pPr>
        <w:pStyle w:val="ListParagraph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 xml:space="preserve">Support legislation about allowing people to occupy </w:t>
      </w:r>
      <w:r w:rsidR="003E2539" w:rsidRPr="003E2539">
        <w:rPr>
          <w:rFonts w:ascii="Sitka Small" w:hAnsi="Sitka Small"/>
          <w:color w:val="000000" w:themeColor="text1"/>
        </w:rPr>
        <w:t>vacant buildings while bring the building up to code while educating interested parties in the cost of renovating.</w:t>
      </w:r>
    </w:p>
    <w:p w14:paraId="56B90FC1" w14:textId="0151F80D" w:rsidR="003E2539" w:rsidRPr="003E2539" w:rsidRDefault="003E2539" w:rsidP="00753FAB">
      <w:pPr>
        <w:pStyle w:val="ListParagraph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Support legislation of increasing the supply of rural liquor licenses but keeping value to existing licenses.</w:t>
      </w:r>
    </w:p>
    <w:p w14:paraId="40A5BF06" w14:textId="4FB28945" w:rsidR="003E2539" w:rsidRPr="003E2539" w:rsidRDefault="003E2539" w:rsidP="00753FAB">
      <w:pPr>
        <w:pStyle w:val="ListParagraph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Educate constituents about the outdoor economy.</w:t>
      </w:r>
    </w:p>
    <w:p w14:paraId="581FDD0F" w14:textId="75834815" w:rsidR="003E2539" w:rsidRPr="003E2539" w:rsidRDefault="003E2539" w:rsidP="00753FAB">
      <w:pPr>
        <w:pStyle w:val="ListParagraph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 xml:space="preserve">Increase outdoor infrastructure to help recruit outdoor economy and other types of businesses throughout the region. </w:t>
      </w:r>
    </w:p>
    <w:p w14:paraId="4871406B" w14:textId="429C6107" w:rsidR="003E2539" w:rsidRPr="003E2539" w:rsidRDefault="003E2539" w:rsidP="00753FAB">
      <w:pPr>
        <w:pStyle w:val="ListParagraph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Develop small scale building investor co-ops that would help renovate vacant buildings while creating co-work style setup for multiple businesses.</w:t>
      </w:r>
    </w:p>
    <w:p w14:paraId="4664154A" w14:textId="77777777" w:rsidR="00753FAB" w:rsidRPr="003E2539" w:rsidRDefault="00753FAB" w:rsidP="00753FAB">
      <w:pPr>
        <w:pStyle w:val="NoSpacing"/>
        <w:ind w:left="180"/>
        <w:rPr>
          <w:rFonts w:ascii="Sitka Small" w:hAnsi="Sitka Small"/>
          <w:color w:val="000000" w:themeColor="text1"/>
        </w:rPr>
      </w:pPr>
    </w:p>
    <w:p w14:paraId="0891971F" w14:textId="77777777" w:rsidR="00753FAB" w:rsidRPr="003E2539" w:rsidRDefault="00753FAB" w:rsidP="00753FAB">
      <w:pPr>
        <w:pStyle w:val="NoSpacing"/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Key Partners:</w:t>
      </w:r>
    </w:p>
    <w:p w14:paraId="545F2E91" w14:textId="08543B0A" w:rsidR="00753FAB" w:rsidRPr="003E2539" w:rsidRDefault="00753FAB" w:rsidP="00753FAB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MainStreet</w:t>
      </w:r>
      <w:r w:rsidR="002801B8" w:rsidRPr="003E2539">
        <w:rPr>
          <w:rFonts w:ascii="Sitka Small" w:hAnsi="Sitka Small"/>
          <w:color w:val="000000" w:themeColor="text1"/>
        </w:rPr>
        <w:t>/Arts and Culture Districts</w:t>
      </w:r>
    </w:p>
    <w:p w14:paraId="628A5441" w14:textId="67910F0A" w:rsidR="00753FAB" w:rsidRPr="003E2539" w:rsidRDefault="002801B8" w:rsidP="00753FAB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lastRenderedPageBreak/>
        <w:t>Museums</w:t>
      </w:r>
    </w:p>
    <w:p w14:paraId="6FCF2ACF" w14:textId="77777777" w:rsidR="00753FAB" w:rsidRPr="003E2539" w:rsidRDefault="00753FAB" w:rsidP="00753FAB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Hotel and restaurant owners</w:t>
      </w:r>
    </w:p>
    <w:p w14:paraId="79AA484C" w14:textId="42FAE0DA" w:rsidR="00753FAB" w:rsidRPr="003E2539" w:rsidRDefault="00753FAB" w:rsidP="00753FAB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New Mexico Economic Development Department</w:t>
      </w:r>
    </w:p>
    <w:p w14:paraId="2D90EC74" w14:textId="00029D65" w:rsidR="002801B8" w:rsidRPr="003E2539" w:rsidRDefault="002801B8" w:rsidP="00753FAB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New Mexico Outdoor Recreation Division</w:t>
      </w:r>
    </w:p>
    <w:p w14:paraId="7F5CE5FB" w14:textId="6A207EDB" w:rsidR="002801B8" w:rsidRPr="003E2539" w:rsidRDefault="002801B8" w:rsidP="00753FAB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New Mexico MainStreet Division</w:t>
      </w:r>
    </w:p>
    <w:p w14:paraId="7BAF75E4" w14:textId="491E3EC9" w:rsidR="002801B8" w:rsidRPr="003E2539" w:rsidRDefault="002801B8" w:rsidP="00753FAB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New Mexico Tourism Department</w:t>
      </w:r>
    </w:p>
    <w:p w14:paraId="48F813CD" w14:textId="7F48D652" w:rsidR="002801B8" w:rsidRPr="003E2539" w:rsidRDefault="002801B8" w:rsidP="00753FAB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New Mexico Game and Fish</w:t>
      </w:r>
    </w:p>
    <w:p w14:paraId="2853122F" w14:textId="45415165" w:rsidR="002801B8" w:rsidRPr="003E2539" w:rsidRDefault="002801B8" w:rsidP="00753FAB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New Mexico Department of Transportation</w:t>
      </w:r>
    </w:p>
    <w:p w14:paraId="75DC6493" w14:textId="06017461" w:rsidR="002801B8" w:rsidRPr="003E2539" w:rsidRDefault="002801B8" w:rsidP="00753FAB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Bureau of Land Management</w:t>
      </w:r>
    </w:p>
    <w:p w14:paraId="00DA4EF6" w14:textId="5F1E9526" w:rsidR="002801B8" w:rsidRPr="003E2539" w:rsidRDefault="002801B8" w:rsidP="00753FAB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National Parks Service</w:t>
      </w:r>
    </w:p>
    <w:p w14:paraId="334CA90C" w14:textId="383E6923" w:rsidR="002801B8" w:rsidRPr="003E2539" w:rsidRDefault="002801B8" w:rsidP="00753FAB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State Parks</w:t>
      </w:r>
    </w:p>
    <w:p w14:paraId="4D542D72" w14:textId="245DEEAD" w:rsidR="002801B8" w:rsidRPr="003E2539" w:rsidRDefault="002801B8" w:rsidP="00753FAB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United State Forest Service</w:t>
      </w:r>
    </w:p>
    <w:p w14:paraId="429A1BF1" w14:textId="500915FF" w:rsidR="002801B8" w:rsidRPr="003E2539" w:rsidRDefault="002801B8" w:rsidP="00753FAB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School Districts</w:t>
      </w:r>
    </w:p>
    <w:p w14:paraId="079DC017" w14:textId="0EC6D9CD" w:rsidR="002801B8" w:rsidRPr="003E2539" w:rsidRDefault="002801B8" w:rsidP="00753FAB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Western New Mexico University</w:t>
      </w:r>
    </w:p>
    <w:p w14:paraId="7D9E3508" w14:textId="3DF920EF" w:rsidR="002801B8" w:rsidRPr="003E2539" w:rsidRDefault="002801B8" w:rsidP="00753FAB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Western New Mexico University-Cultural Affairs</w:t>
      </w:r>
    </w:p>
    <w:p w14:paraId="7A3F582B" w14:textId="013B9598" w:rsidR="002801B8" w:rsidRPr="003E2539" w:rsidRDefault="002801B8" w:rsidP="002801B8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Mimbres Regional Arts Council</w:t>
      </w:r>
    </w:p>
    <w:p w14:paraId="65E69F5D" w14:textId="0F490365" w:rsidR="002801B8" w:rsidRPr="003E2539" w:rsidRDefault="002801B8" w:rsidP="002801B8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Ghost Towns</w:t>
      </w:r>
    </w:p>
    <w:p w14:paraId="7F13FFAC" w14:textId="056B03F4" w:rsidR="003E2539" w:rsidRPr="003E2539" w:rsidRDefault="003E2539" w:rsidP="002801B8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Outfitters/Guides</w:t>
      </w:r>
    </w:p>
    <w:p w14:paraId="7C785B3B" w14:textId="2A341180" w:rsidR="002801B8" w:rsidRPr="003E2539" w:rsidRDefault="002801B8" w:rsidP="002801B8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Art Associations</w:t>
      </w:r>
    </w:p>
    <w:p w14:paraId="2A901E30" w14:textId="285B7BF0" w:rsidR="002801B8" w:rsidRPr="003E2539" w:rsidRDefault="002801B8" w:rsidP="002801B8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 xml:space="preserve">Deming Arts Council </w:t>
      </w:r>
    </w:p>
    <w:p w14:paraId="58AE74A3" w14:textId="32E4E18B" w:rsidR="002801B8" w:rsidRPr="003E2539" w:rsidRDefault="002801B8" w:rsidP="002801B8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Youth Conservation Corps</w:t>
      </w:r>
    </w:p>
    <w:p w14:paraId="11AD6DF6" w14:textId="51DDBD6C" w:rsidR="002801B8" w:rsidRPr="003E2539" w:rsidRDefault="002801B8" w:rsidP="002801B8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Emergency Planning Coordinator</w:t>
      </w:r>
    </w:p>
    <w:p w14:paraId="226640BD" w14:textId="7425FB4D" w:rsidR="002801B8" w:rsidRPr="003E2539" w:rsidRDefault="002801B8" w:rsidP="002801B8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3E2539">
        <w:rPr>
          <w:rFonts w:ascii="Sitka Small" w:hAnsi="Sitka Small"/>
          <w:color w:val="000000" w:themeColor="text1"/>
        </w:rPr>
        <w:t>Grant County Cattle Growers</w:t>
      </w:r>
    </w:p>
    <w:p w14:paraId="7026A3BE" w14:textId="77777777" w:rsidR="002801B8" w:rsidRPr="002801B8" w:rsidRDefault="002801B8" w:rsidP="002801B8">
      <w:pPr>
        <w:pStyle w:val="NoSpacing"/>
        <w:ind w:left="180"/>
        <w:rPr>
          <w:rFonts w:ascii="Sitka Small" w:hAnsi="Sitka Small"/>
          <w:b/>
          <w:bCs/>
          <w:color w:val="000000" w:themeColor="text1"/>
        </w:rPr>
      </w:pPr>
    </w:p>
    <w:p w14:paraId="28793999" w14:textId="449819D4" w:rsidR="00753FAB" w:rsidRDefault="003E2539" w:rsidP="003E2539">
      <w:pPr>
        <w:pStyle w:val="NoSpacing"/>
        <w:rPr>
          <w:rFonts w:ascii="Sitka Small" w:hAnsi="Sitka Small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V</w:t>
      </w:r>
      <w:r w:rsidR="00753FAB">
        <w:rPr>
          <w:rFonts w:ascii="Sitka Small" w:hAnsi="Sitka Small"/>
          <w:color w:val="000000" w:themeColor="text1"/>
        </w:rPr>
        <w:t>ulnerabilities</w:t>
      </w:r>
    </w:p>
    <w:p w14:paraId="1A23A373" w14:textId="291AB285" w:rsidR="003E2539" w:rsidRDefault="003E2539" w:rsidP="00936739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Not all residents are supportive of “different” recreational interests.</w:t>
      </w:r>
    </w:p>
    <w:p w14:paraId="003F5AC8" w14:textId="74AEF91F" w:rsidR="003E2539" w:rsidRDefault="003E2539" w:rsidP="00936739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Businesses of the same kind are not wanting any new businesses of the same kind</w:t>
      </w:r>
      <w:r w:rsidR="00936739">
        <w:rPr>
          <w:rFonts w:ascii="Sitka Small" w:hAnsi="Sitka Small"/>
          <w:color w:val="000000" w:themeColor="text1"/>
        </w:rPr>
        <w:t xml:space="preserve"> in proximity.</w:t>
      </w:r>
    </w:p>
    <w:p w14:paraId="77981FC8" w14:textId="494D64D9" w:rsidR="00936739" w:rsidRPr="00753FAB" w:rsidRDefault="00936739" w:rsidP="00936739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Businesses sometimes do not want to make an investment in their own business or property.</w:t>
      </w:r>
    </w:p>
    <w:p w14:paraId="4DA37A06" w14:textId="6BAF6679" w:rsidR="00753FAB" w:rsidRPr="00753FAB" w:rsidRDefault="00753FAB" w:rsidP="00753FAB">
      <w:pPr>
        <w:pStyle w:val="NoSpacing"/>
        <w:ind w:left="180"/>
        <w:rPr>
          <w:rFonts w:ascii="Sitka Small" w:hAnsi="Sitka Small"/>
          <w:color w:val="000000" w:themeColor="text1"/>
        </w:rPr>
      </w:pPr>
    </w:p>
    <w:p w14:paraId="40D996A3" w14:textId="77777777" w:rsidR="00981D20" w:rsidRDefault="00981D20"/>
    <w:sectPr w:rsidR="00981D20" w:rsidSect="00753F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5EA5"/>
    <w:multiLevelType w:val="hybridMultilevel"/>
    <w:tmpl w:val="78247F14"/>
    <w:lvl w:ilvl="0" w:tplc="B0BCB17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AB"/>
    <w:rsid w:val="002801B8"/>
    <w:rsid w:val="003E2539"/>
    <w:rsid w:val="00753FAB"/>
    <w:rsid w:val="00767448"/>
    <w:rsid w:val="00936739"/>
    <w:rsid w:val="0098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6922"/>
  <w15:chartTrackingRefBased/>
  <w15:docId w15:val="{D04F0229-E1FA-41EF-B9B4-1AFED837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F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F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Schilling</dc:creator>
  <cp:keywords/>
  <dc:description/>
  <cp:lastModifiedBy>Emily Schilling</cp:lastModifiedBy>
  <cp:revision>2</cp:revision>
  <cp:lastPrinted>2020-08-04T14:52:00Z</cp:lastPrinted>
  <dcterms:created xsi:type="dcterms:W3CDTF">2020-08-04T14:19:00Z</dcterms:created>
  <dcterms:modified xsi:type="dcterms:W3CDTF">2020-08-04T17:58:00Z</dcterms:modified>
</cp:coreProperties>
</file>