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80820" w14:textId="36A0D5FF" w:rsidR="006068D1" w:rsidRDefault="006068D1" w:rsidP="00860BC7">
      <w:pPr>
        <w:jc w:val="center"/>
        <w:rPr>
          <w:b/>
          <w:bCs/>
          <w:color w:val="13B5EA"/>
          <w:kern w:val="36"/>
          <w:sz w:val="32"/>
          <w:szCs w:val="20"/>
        </w:rPr>
      </w:pPr>
      <w:r w:rsidRPr="00860BC7">
        <w:rPr>
          <w:b/>
          <w:bCs/>
          <w:sz w:val="40"/>
          <w:szCs w:val="40"/>
        </w:rPr>
        <w:t>CHILD SAFEGUARDING STATEMENT</w:t>
      </w:r>
    </w:p>
    <w:p w14:paraId="639EE00A" w14:textId="77777777" w:rsidR="006068D1" w:rsidRPr="00860BC7" w:rsidRDefault="006068D1" w:rsidP="00860BC7"/>
    <w:p w14:paraId="28B22869" w14:textId="5261582A" w:rsidR="00067311" w:rsidRPr="00707BF3" w:rsidRDefault="00215482" w:rsidP="00215482">
      <w:pPr>
        <w:pStyle w:val="Heading1"/>
        <w:jc w:val="center"/>
      </w:pPr>
      <w:r>
        <w:t>CRAOBH LEAMHCAN / LUCAN</w:t>
      </w:r>
    </w:p>
    <w:p w14:paraId="4810CE82" w14:textId="77777777" w:rsidR="00067311" w:rsidRDefault="00067311" w:rsidP="00067311">
      <w:pPr>
        <w:jc w:val="both"/>
        <w:rPr>
          <w:rFonts w:ascii="Crimson Pro" w:hAnsi="Crimson Pro" w:cs="Calibri"/>
          <w:sz w:val="22"/>
          <w:szCs w:val="22"/>
          <w:lang w:val="ga-IE"/>
        </w:rPr>
      </w:pPr>
    </w:p>
    <w:p w14:paraId="42A1B828" w14:textId="77777777" w:rsidR="005D149E" w:rsidRDefault="005D149E" w:rsidP="00067311">
      <w:pPr>
        <w:jc w:val="both"/>
        <w:rPr>
          <w:rFonts w:ascii="Crimson Pro" w:hAnsi="Crimson Pro" w:cs="Calibri"/>
          <w:sz w:val="22"/>
          <w:szCs w:val="22"/>
          <w:lang w:val="ga-IE"/>
        </w:rPr>
      </w:pPr>
    </w:p>
    <w:p w14:paraId="7908C813" w14:textId="77777777" w:rsidR="00D14CE0" w:rsidRDefault="00D14CE0" w:rsidP="00067311">
      <w:pPr>
        <w:jc w:val="both"/>
        <w:rPr>
          <w:rFonts w:ascii="Crimson Pro" w:hAnsi="Crimson Pro" w:cs="Calibri"/>
          <w:sz w:val="22"/>
          <w:szCs w:val="22"/>
          <w:lang w:val="ga-IE"/>
        </w:rPr>
      </w:pPr>
    </w:p>
    <w:p w14:paraId="430F6B70" w14:textId="77777777" w:rsidR="00215F90" w:rsidRPr="00860BC7" w:rsidRDefault="00215F90" w:rsidP="000D57E5">
      <w:pPr>
        <w:pStyle w:val="Heading1"/>
      </w:pPr>
      <w:r w:rsidRPr="000D57E5">
        <w:t>DEFINITIONS</w:t>
      </w:r>
      <w:r w:rsidRPr="00860BC7">
        <w:t>:</w:t>
      </w:r>
    </w:p>
    <w:p w14:paraId="41997517" w14:textId="1EE9418C" w:rsidR="00215F90" w:rsidRPr="000D57E5" w:rsidRDefault="00C927A3" w:rsidP="00707BF3">
      <w:pPr>
        <w:spacing w:line="320" w:lineRule="atLeast"/>
        <w:jc w:val="both"/>
        <w:rPr>
          <w:rFonts w:ascii="Crimson Pro" w:hAnsi="Crimson Pro"/>
          <w:bCs/>
          <w:sz w:val="22"/>
          <w:szCs w:val="22"/>
        </w:rPr>
      </w:pPr>
      <w:r w:rsidRPr="000D57E5">
        <w:rPr>
          <w:rFonts w:ascii="Crimson Pro" w:hAnsi="Crimson Pro"/>
          <w:bCs/>
          <w:sz w:val="22"/>
          <w:szCs w:val="22"/>
        </w:rPr>
        <w:t xml:space="preserve">1. 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A </w:t>
      </w:r>
      <w:r w:rsidR="00215F90" w:rsidRPr="000D57E5">
        <w:rPr>
          <w:rFonts w:ascii="Crimson Pro" w:hAnsi="Crimson Pro"/>
          <w:bCs/>
          <w:sz w:val="22"/>
          <w:szCs w:val="22"/>
          <w:u w:val="single"/>
        </w:rPr>
        <w:t xml:space="preserve">child </w:t>
      </w:r>
      <w:r w:rsidR="00215F90" w:rsidRPr="000D57E5">
        <w:rPr>
          <w:rFonts w:ascii="Crimson Pro" w:hAnsi="Crimson Pro"/>
          <w:bCs/>
          <w:sz w:val="22"/>
          <w:szCs w:val="22"/>
        </w:rPr>
        <w:t>or young</w:t>
      </w:r>
      <w:r w:rsidR="00215F90" w:rsidRPr="000D57E5">
        <w:rPr>
          <w:rFonts w:ascii="Crimson Pro" w:hAnsi="Crimson Pro"/>
          <w:bCs/>
          <w:sz w:val="22"/>
          <w:szCs w:val="22"/>
          <w:u w:val="single"/>
        </w:rPr>
        <w:t xml:space="preserve"> person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 is defined as any person </w:t>
      </w:r>
      <w:r w:rsidR="00215F90" w:rsidRPr="000D57E5">
        <w:rPr>
          <w:rFonts w:ascii="Crimson Pro" w:hAnsi="Crimson Pro"/>
          <w:bCs/>
          <w:sz w:val="22"/>
          <w:szCs w:val="22"/>
          <w:u w:val="single"/>
        </w:rPr>
        <w:t>under 18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 years.</w:t>
      </w:r>
    </w:p>
    <w:p w14:paraId="372DBF2F" w14:textId="29F476F3" w:rsidR="00215F90" w:rsidRPr="000D57E5" w:rsidRDefault="00C927A3" w:rsidP="00707BF3">
      <w:pPr>
        <w:spacing w:line="320" w:lineRule="atLeast"/>
        <w:jc w:val="both"/>
        <w:rPr>
          <w:rFonts w:ascii="Crimson Pro" w:hAnsi="Crimson Pro"/>
          <w:bCs/>
          <w:sz w:val="22"/>
          <w:szCs w:val="22"/>
        </w:rPr>
      </w:pPr>
      <w:r w:rsidRPr="000D57E5">
        <w:rPr>
          <w:rFonts w:ascii="Crimson Pro" w:hAnsi="Crimson Pro"/>
          <w:bCs/>
          <w:sz w:val="22"/>
          <w:szCs w:val="22"/>
          <w:u w:val="single"/>
        </w:rPr>
        <w:t xml:space="preserve">2. </w:t>
      </w:r>
      <w:r w:rsidR="00215F90" w:rsidRPr="000D57E5">
        <w:rPr>
          <w:rFonts w:ascii="Crimson Pro" w:hAnsi="Crimson Pro"/>
          <w:bCs/>
          <w:sz w:val="22"/>
          <w:szCs w:val="22"/>
          <w:u w:val="single"/>
        </w:rPr>
        <w:t>“Vulnerable person”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 means a person other than a child who is suffering from a disability, impairment or disorder which is of such a nature or degree as to </w:t>
      </w:r>
      <w:r w:rsidR="00215F90" w:rsidRPr="000D57E5">
        <w:rPr>
          <w:rFonts w:ascii="Crimson Pro" w:hAnsi="Crimson Pro"/>
          <w:bCs/>
          <w:sz w:val="22"/>
          <w:szCs w:val="22"/>
          <w:u w:val="single"/>
        </w:rPr>
        <w:t>restrict the capacity of the person to guard themselves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 against harm by another person or that results in the person requiring assistance with the</w:t>
      </w:r>
      <w:r w:rsidR="00200744" w:rsidRPr="000D57E5">
        <w:rPr>
          <w:rFonts w:ascii="Crimson Pro" w:hAnsi="Crimson Pro"/>
          <w:bCs/>
          <w:sz w:val="22"/>
          <w:szCs w:val="22"/>
        </w:rPr>
        <w:t>ir daily</w:t>
      </w:r>
      <w:r w:rsidR="00215F90" w:rsidRPr="000D57E5">
        <w:rPr>
          <w:rFonts w:ascii="Crimson Pro" w:hAnsi="Crimson Pro"/>
          <w:bCs/>
          <w:sz w:val="22"/>
          <w:szCs w:val="22"/>
        </w:rPr>
        <w:t xml:space="preserve"> activities.</w:t>
      </w:r>
    </w:p>
    <w:p w14:paraId="16BC20FC" w14:textId="77777777" w:rsidR="005D149E" w:rsidRPr="000F1549" w:rsidRDefault="005D149E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  <w:lang w:val="ga-IE"/>
        </w:rPr>
      </w:pPr>
    </w:p>
    <w:p w14:paraId="47CF28AB" w14:textId="35783CCF" w:rsidR="00067311" w:rsidRPr="00E71E3F" w:rsidRDefault="00C2049D" w:rsidP="00707BF3">
      <w:pPr>
        <w:pStyle w:val="Heading1"/>
      </w:pPr>
      <w:bookmarkStart w:id="0" w:name="_Toc454360030"/>
      <w:bookmarkStart w:id="1" w:name="_Toc454445292"/>
      <w:bookmarkStart w:id="2" w:name="_Toc454445452"/>
      <w:bookmarkStart w:id="3" w:name="_Toc454445522"/>
      <w:r w:rsidRPr="00E71E3F">
        <w:t>N</w:t>
      </w:r>
      <w:bookmarkEnd w:id="0"/>
      <w:bookmarkEnd w:id="1"/>
      <w:bookmarkEnd w:id="2"/>
      <w:bookmarkEnd w:id="3"/>
      <w:r w:rsidRPr="00E71E3F">
        <w:t>AME OF THE SERVICE BEING PROVIDED</w:t>
      </w:r>
    </w:p>
    <w:p w14:paraId="715800FC" w14:textId="00FBF0A2" w:rsidR="00067311" w:rsidRPr="000D57E5" w:rsidRDefault="00067311" w:rsidP="00707BF3">
      <w:pPr>
        <w:spacing w:line="320" w:lineRule="atLeast"/>
        <w:jc w:val="both"/>
        <w:rPr>
          <w:rFonts w:ascii="Crimson Pro" w:eastAsia="Calibri" w:hAnsi="Crimson Pro" w:cs="Calibri"/>
          <w:i/>
          <w:iCs/>
          <w:sz w:val="22"/>
          <w:szCs w:val="22"/>
          <w:lang w:val="en-US" w:eastAsia="en-US"/>
        </w:rPr>
      </w:pPr>
      <w:r w:rsidRPr="000D57E5">
        <w:rPr>
          <w:rFonts w:ascii="Crimson Pro" w:eastAsia="Calibri" w:hAnsi="Crimson Pro" w:cs="Calibri"/>
          <w:i/>
          <w:iCs/>
          <w:sz w:val="22"/>
          <w:szCs w:val="22"/>
          <w:lang w:val="en-US" w:eastAsia="en-US"/>
        </w:rPr>
        <w:t xml:space="preserve">Schedule of </w:t>
      </w:r>
      <w:r w:rsidR="00FA3181" w:rsidRPr="000D57E5">
        <w:rPr>
          <w:rFonts w:ascii="Crimson Pro" w:eastAsia="Calibri" w:hAnsi="Crimson Pro" w:cs="Calibri"/>
          <w:i/>
          <w:iCs/>
          <w:sz w:val="22"/>
          <w:szCs w:val="22"/>
          <w:lang w:val="en-US" w:eastAsia="en-US"/>
        </w:rPr>
        <w:t>Relevant Services</w:t>
      </w:r>
      <w:r w:rsidRPr="000D57E5">
        <w:rPr>
          <w:rFonts w:ascii="Crimson Pro" w:eastAsia="Calibri" w:hAnsi="Crimson Pro" w:cs="Calibri"/>
          <w:i/>
          <w:iCs/>
          <w:sz w:val="22"/>
          <w:szCs w:val="22"/>
          <w:lang w:val="en-US" w:eastAsia="en-US"/>
        </w:rPr>
        <w:t xml:space="preserve"> under the Children First Act 2015</w:t>
      </w:r>
    </w:p>
    <w:p w14:paraId="582AADB8" w14:textId="5C4B3258" w:rsidR="00067311" w:rsidRPr="000D57E5" w:rsidRDefault="00067311" w:rsidP="00707BF3">
      <w:pPr>
        <w:spacing w:line="320" w:lineRule="atLeast"/>
        <w:jc w:val="both"/>
        <w:rPr>
          <w:rFonts w:ascii="Crimson Pro" w:eastAsia="Calibri" w:hAnsi="Crimson Pro" w:cs="Calibri"/>
          <w:sz w:val="22"/>
          <w:szCs w:val="22"/>
          <w:lang w:val="en-US" w:eastAsia="en-US"/>
        </w:rPr>
      </w:pPr>
      <w:r w:rsidRPr="000D57E5">
        <w:rPr>
          <w:rFonts w:ascii="Crimson Pro" w:eastAsia="Calibri" w:hAnsi="Crimson Pro" w:cs="Calibri"/>
          <w:sz w:val="22"/>
          <w:szCs w:val="22"/>
          <w:lang w:val="en-US" w:eastAsia="en-US"/>
        </w:rPr>
        <w:t>Section 5(a), any work or activity which consists of the provision of educational, research, training, cultural,</w:t>
      </w:r>
      <w:r w:rsidR="00A01617" w:rsidRPr="000D57E5">
        <w:rPr>
          <w:rFonts w:ascii="Crimson Pro" w:eastAsia="Calibri" w:hAnsi="Crimson Pro" w:cs="Calibri"/>
          <w:sz w:val="22"/>
          <w:szCs w:val="22"/>
          <w:lang w:val="en-US" w:eastAsia="en-US"/>
        </w:rPr>
        <w:t xml:space="preserve"> </w:t>
      </w:r>
      <w:r w:rsidRPr="000D57E5">
        <w:rPr>
          <w:rFonts w:ascii="Crimson Pro" w:eastAsia="Calibri" w:hAnsi="Crimson Pro" w:cs="Calibri"/>
          <w:sz w:val="22"/>
          <w:szCs w:val="22"/>
          <w:lang w:val="en-US" w:eastAsia="en-US"/>
        </w:rPr>
        <w:t>recreational, leisure, social or physical activities to children.</w:t>
      </w:r>
    </w:p>
    <w:p w14:paraId="4DEF3933" w14:textId="77777777" w:rsidR="005D149E" w:rsidRPr="000F1549" w:rsidRDefault="005D149E" w:rsidP="00707BF3">
      <w:pPr>
        <w:pStyle w:val="ListParagraph"/>
        <w:spacing w:line="320" w:lineRule="atLeast"/>
        <w:ind w:left="426"/>
        <w:jc w:val="both"/>
        <w:rPr>
          <w:rFonts w:ascii="Crimson Pro" w:hAnsi="Crimson Pro" w:cs="Calibri"/>
          <w:b/>
          <w:sz w:val="22"/>
          <w:szCs w:val="22"/>
        </w:rPr>
      </w:pPr>
    </w:p>
    <w:p w14:paraId="21A1C63C" w14:textId="77777777" w:rsidR="00BB50C6" w:rsidRPr="00707BF3" w:rsidRDefault="00067311" w:rsidP="00707BF3">
      <w:pPr>
        <w:pStyle w:val="Heading1"/>
        <w:rPr>
          <w:b w:val="0"/>
        </w:rPr>
      </w:pPr>
      <w:r w:rsidRPr="000F1549">
        <w:t>Nature of service and principles to safeguard children from harm</w:t>
      </w:r>
    </w:p>
    <w:p w14:paraId="73D35CA0" w14:textId="60C192E9" w:rsidR="00067311" w:rsidRPr="000D57E5" w:rsidRDefault="00067311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(</w:t>
      </w:r>
      <w:r w:rsidRPr="000D57E5">
        <w:rPr>
          <w:rFonts w:ascii="Crimson Pro" w:hAnsi="Crimson Pro" w:cs="Calibri"/>
          <w:i/>
          <w:sz w:val="22"/>
          <w:szCs w:val="22"/>
        </w:rPr>
        <w:t>brief outline of what our service is, what we do and our commitment to safeguard children</w:t>
      </w:r>
      <w:r w:rsidRPr="000D57E5">
        <w:rPr>
          <w:rFonts w:ascii="Crimson Pro" w:hAnsi="Crimson Pro" w:cs="Calibri"/>
          <w:sz w:val="22"/>
          <w:szCs w:val="22"/>
        </w:rPr>
        <w:t xml:space="preserve">):  </w:t>
      </w:r>
    </w:p>
    <w:p w14:paraId="12642EC8" w14:textId="630F08EE" w:rsidR="00067311" w:rsidRPr="000D57E5" w:rsidRDefault="00067311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CCÉ is a </w:t>
      </w:r>
      <w:r w:rsidR="00BB50C6" w:rsidRPr="000D57E5">
        <w:rPr>
          <w:rFonts w:ascii="Crimson Pro" w:hAnsi="Crimson Pro" w:cs="Calibri"/>
          <w:sz w:val="22"/>
          <w:szCs w:val="22"/>
        </w:rPr>
        <w:t>volunteer-based</w:t>
      </w:r>
      <w:r w:rsidR="00DA01F2" w:rsidRPr="000D57E5">
        <w:rPr>
          <w:rFonts w:ascii="Crimson Pro" w:hAnsi="Crimson Pro" w:cs="Calibri"/>
          <w:sz w:val="22"/>
          <w:szCs w:val="22"/>
        </w:rPr>
        <w:t xml:space="preserve"> organisation. Its aims and objectives </w:t>
      </w:r>
      <w:r w:rsidRPr="000D57E5">
        <w:rPr>
          <w:rFonts w:ascii="Crimson Pro" w:hAnsi="Crimson Pro" w:cs="Calibri"/>
          <w:sz w:val="22"/>
          <w:szCs w:val="22"/>
        </w:rPr>
        <w:t xml:space="preserve">are stated in its Bunreacht. The organisation is a key </w:t>
      </w:r>
      <w:r w:rsidRPr="000D57E5">
        <w:rPr>
          <w:rFonts w:ascii="Crimson Pro" w:hAnsi="Crimson Pro" w:cs="Calibri"/>
          <w:sz w:val="22"/>
          <w:szCs w:val="22"/>
          <w:u w:val="single"/>
        </w:rPr>
        <w:t>contributor</w:t>
      </w:r>
      <w:r w:rsidRPr="000D57E5">
        <w:rPr>
          <w:rFonts w:ascii="Crimson Pro" w:hAnsi="Crimson Pro" w:cs="Calibri"/>
          <w:sz w:val="22"/>
          <w:szCs w:val="22"/>
        </w:rPr>
        <w:t xml:space="preserve"> to the informal music education sector, organising </w:t>
      </w:r>
      <w:r w:rsidR="00261DFE" w:rsidRPr="000D57E5">
        <w:rPr>
          <w:rFonts w:ascii="Crimson Pro" w:hAnsi="Crimson Pro" w:cs="Calibri"/>
          <w:sz w:val="22"/>
          <w:szCs w:val="22"/>
        </w:rPr>
        <w:t>community-based classes in traditional Irish music, song, dance, and other cultural activities</w:t>
      </w:r>
      <w:r w:rsidR="000A55C5" w:rsidRPr="000D57E5">
        <w:rPr>
          <w:rFonts w:ascii="Crimson Pro" w:hAnsi="Crimson Pro" w:cs="Calibri"/>
          <w:sz w:val="22"/>
          <w:szCs w:val="22"/>
        </w:rPr>
        <w:t>, as well as various public events and activities that promote cultural engagement among</w:t>
      </w:r>
      <w:r w:rsidRPr="000D57E5">
        <w:rPr>
          <w:rFonts w:ascii="Crimson Pro" w:hAnsi="Crimson Pro" w:cs="Calibri"/>
          <w:sz w:val="22"/>
          <w:szCs w:val="22"/>
        </w:rPr>
        <w:t xml:space="preserve"> children and adults. </w:t>
      </w:r>
    </w:p>
    <w:p w14:paraId="787B1A26" w14:textId="77777777" w:rsidR="005D149E" w:rsidRPr="00860BC7" w:rsidRDefault="005D149E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</w:p>
    <w:p w14:paraId="0B7B78B4" w14:textId="7DCCAFCB" w:rsidR="00067311" w:rsidRPr="00707BF3" w:rsidRDefault="00067311" w:rsidP="00707BF3">
      <w:pPr>
        <w:pStyle w:val="Heading1"/>
        <w:rPr>
          <w:b w:val="0"/>
        </w:rPr>
      </w:pPr>
      <w:r w:rsidRPr="00707BF3">
        <w:t xml:space="preserve">Principles to safeguard children from harm: </w:t>
      </w:r>
    </w:p>
    <w:p w14:paraId="1AD244F2" w14:textId="5D37DF40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Regular review and </w:t>
      </w:r>
      <w:r w:rsidRPr="000D57E5">
        <w:rPr>
          <w:rFonts w:ascii="Crimson Pro" w:hAnsi="Crimson Pro" w:cs="Calibri"/>
          <w:sz w:val="22"/>
          <w:szCs w:val="22"/>
          <w:u w:val="single"/>
        </w:rPr>
        <w:t xml:space="preserve">updating of the </w:t>
      </w:r>
      <w:r w:rsidRPr="000D57E5">
        <w:rPr>
          <w:rFonts w:ascii="Crimson Pro" w:hAnsi="Crimson Pro" w:cs="Calibri"/>
          <w:b/>
          <w:bCs/>
          <w:color w:val="FF0000"/>
          <w:sz w:val="22"/>
          <w:szCs w:val="22"/>
          <w:u w:val="single"/>
        </w:rPr>
        <w:t>CCE Child Protection Policy</w:t>
      </w:r>
      <w:r w:rsidR="00F11B2D" w:rsidRPr="000D57E5">
        <w:rPr>
          <w:rFonts w:ascii="Crimson Pro" w:hAnsi="Crimson Pro" w:cs="Calibri"/>
          <w:sz w:val="22"/>
          <w:szCs w:val="22"/>
          <w:u w:val="single"/>
        </w:rPr>
        <w:t>,</w:t>
      </w:r>
      <w:r w:rsidRPr="000D57E5">
        <w:rPr>
          <w:rFonts w:ascii="Crimson Pro" w:hAnsi="Crimson Pro" w:cs="Calibri"/>
          <w:sz w:val="22"/>
          <w:szCs w:val="22"/>
        </w:rPr>
        <w:t xml:space="preserve"> taking </w:t>
      </w:r>
      <w:r w:rsidR="00F11B2D" w:rsidRPr="000D57E5">
        <w:rPr>
          <w:rFonts w:ascii="Crimson Pro" w:hAnsi="Crimson Pro" w:cs="Calibri"/>
          <w:sz w:val="22"/>
          <w:szCs w:val="22"/>
        </w:rPr>
        <w:t xml:space="preserve">Comhaltas advice </w:t>
      </w:r>
      <w:r w:rsidRPr="000D57E5">
        <w:rPr>
          <w:rFonts w:ascii="Crimson Pro" w:hAnsi="Crimson Pro" w:cs="Calibri"/>
          <w:sz w:val="22"/>
          <w:szCs w:val="22"/>
        </w:rPr>
        <w:t xml:space="preserve">into consideration. </w:t>
      </w:r>
    </w:p>
    <w:p w14:paraId="72CC5066" w14:textId="6FE4FDF9" w:rsidR="005821A0" w:rsidRPr="000D57E5" w:rsidRDefault="000E2997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Appointment of 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a </w:t>
      </w:r>
      <w:r w:rsidR="00067311" w:rsidRPr="000D57E5">
        <w:rPr>
          <w:rFonts w:ascii="Crimson Pro" w:hAnsi="Crimson Pro" w:cs="Calibri"/>
          <w:b/>
          <w:bCs/>
          <w:color w:val="FF0000"/>
          <w:sz w:val="22"/>
          <w:szCs w:val="22"/>
          <w:u w:val="single"/>
        </w:rPr>
        <w:t xml:space="preserve">Designated </w:t>
      </w:r>
      <w:r w:rsidRPr="000D57E5">
        <w:rPr>
          <w:rFonts w:ascii="Crimson Pro" w:hAnsi="Crimson Pro" w:cs="Calibri"/>
          <w:b/>
          <w:bCs/>
          <w:color w:val="FF0000"/>
          <w:sz w:val="22"/>
          <w:szCs w:val="22"/>
          <w:u w:val="single"/>
        </w:rPr>
        <w:t>Liaison</w:t>
      </w:r>
      <w:r w:rsidR="00067311" w:rsidRPr="000D57E5">
        <w:rPr>
          <w:rFonts w:ascii="Crimson Pro" w:hAnsi="Crimson Pro" w:cs="Calibri"/>
          <w:b/>
          <w:bCs/>
          <w:color w:val="FF0000"/>
          <w:sz w:val="22"/>
          <w:szCs w:val="22"/>
          <w:u w:val="single"/>
        </w:rPr>
        <w:t xml:space="preserve"> Person (DLP)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for matters in relation to Child Protection</w:t>
      </w:r>
      <w:r w:rsidRPr="000D57E5">
        <w:rPr>
          <w:rFonts w:ascii="Crimson Pro" w:hAnsi="Crimson Pro" w:cs="Calibri"/>
          <w:sz w:val="22"/>
          <w:szCs w:val="22"/>
        </w:rPr>
        <w:t>.</w:t>
      </w:r>
    </w:p>
    <w:p w14:paraId="47ACEF12" w14:textId="2318330C" w:rsidR="00067311" w:rsidRPr="000D57E5" w:rsidRDefault="005821A0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  <w:u w:val="single"/>
        </w:rPr>
        <w:t>G</w:t>
      </w:r>
      <w:r w:rsidR="00067311" w:rsidRPr="000D57E5">
        <w:rPr>
          <w:rFonts w:ascii="Crimson Pro" w:hAnsi="Crimson Pro" w:cs="Calibri"/>
          <w:sz w:val="22"/>
          <w:szCs w:val="22"/>
          <w:u w:val="single"/>
        </w:rPr>
        <w:t>uidelines and</w:t>
      </w:r>
      <w:r w:rsidRPr="000D57E5">
        <w:rPr>
          <w:rFonts w:ascii="Crimson Pro" w:hAnsi="Crimson Pro" w:cs="Calibri"/>
          <w:sz w:val="22"/>
          <w:szCs w:val="22"/>
          <w:u w:val="single"/>
        </w:rPr>
        <w:t>/or</w:t>
      </w:r>
      <w:r w:rsidR="00067311" w:rsidRPr="000D57E5">
        <w:rPr>
          <w:rFonts w:ascii="Crimson Pro" w:hAnsi="Crimson Pro" w:cs="Calibri"/>
          <w:sz w:val="22"/>
          <w:szCs w:val="22"/>
          <w:u w:val="single"/>
        </w:rPr>
        <w:t xml:space="preserve"> Procedures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</w:t>
      </w:r>
      <w:r w:rsidRPr="000D57E5">
        <w:rPr>
          <w:rFonts w:ascii="Crimson Pro" w:hAnsi="Crimson Pro" w:cs="Calibri"/>
          <w:sz w:val="22"/>
          <w:szCs w:val="22"/>
        </w:rPr>
        <w:t>regarding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Branch Involvement with </w:t>
      </w:r>
      <w:r w:rsidR="00217720" w:rsidRPr="000D57E5">
        <w:rPr>
          <w:rFonts w:ascii="Crimson Pro" w:hAnsi="Crimson Pro" w:cs="Calibri"/>
          <w:sz w:val="22"/>
          <w:szCs w:val="22"/>
        </w:rPr>
        <w:t>Young Persons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and Vulnerable Adults. </w:t>
      </w:r>
    </w:p>
    <w:p w14:paraId="4CBAE215" w14:textId="52B4E747" w:rsidR="00067311" w:rsidRPr="000D57E5" w:rsidRDefault="002F0382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P</w:t>
      </w:r>
      <w:r w:rsidR="00067311" w:rsidRPr="000D57E5">
        <w:rPr>
          <w:rFonts w:ascii="Crimson Pro" w:hAnsi="Crimson Pro" w:cs="Calibri"/>
          <w:sz w:val="22"/>
          <w:szCs w:val="22"/>
        </w:rPr>
        <w:t>ersonnel with frequent access and</w:t>
      </w:r>
      <w:r w:rsidRPr="000D57E5">
        <w:rPr>
          <w:rFonts w:ascii="Crimson Pro" w:hAnsi="Crimson Pro" w:cs="Calibri"/>
          <w:sz w:val="22"/>
          <w:szCs w:val="22"/>
        </w:rPr>
        <w:t>/or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who provide relevant service to children and/or vulnerable adults </w:t>
      </w:r>
      <w:r w:rsidRPr="000D57E5">
        <w:rPr>
          <w:rFonts w:ascii="Crimson Pro" w:hAnsi="Crimson Pro" w:cs="Calibri"/>
          <w:sz w:val="22"/>
          <w:szCs w:val="22"/>
        </w:rPr>
        <w:t xml:space="preserve">must apply for 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CCÉ </w:t>
      </w:r>
      <w:r w:rsidR="00067311" w:rsidRPr="000D57E5">
        <w:rPr>
          <w:rFonts w:ascii="Crimson Pro" w:hAnsi="Crimson Pro" w:cs="Calibri"/>
          <w:b/>
          <w:bCs/>
          <w:color w:val="FF0000"/>
          <w:sz w:val="22"/>
          <w:szCs w:val="22"/>
          <w:u w:val="single"/>
        </w:rPr>
        <w:t>Garda Vetting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. Vetting </w:t>
      </w:r>
      <w:r w:rsidR="008E40FF" w:rsidRPr="000D57E5">
        <w:rPr>
          <w:rFonts w:ascii="Crimson Pro" w:hAnsi="Crimson Pro" w:cs="Calibri"/>
          <w:sz w:val="22"/>
          <w:szCs w:val="22"/>
        </w:rPr>
        <w:t xml:space="preserve">is required to be applied for </w:t>
      </w:r>
      <w:r w:rsidR="00067311" w:rsidRPr="000D57E5">
        <w:rPr>
          <w:rFonts w:ascii="Crimson Pro" w:hAnsi="Crimson Pro" w:cs="Calibri"/>
          <w:color w:val="EE0000"/>
          <w:sz w:val="22"/>
          <w:szCs w:val="22"/>
        </w:rPr>
        <w:t>every three years</w:t>
      </w:r>
      <w:r w:rsidR="008E40FF" w:rsidRPr="000D57E5">
        <w:rPr>
          <w:rFonts w:ascii="Crimson Pro" w:hAnsi="Crimson Pro" w:cs="Calibri"/>
          <w:sz w:val="22"/>
          <w:szCs w:val="22"/>
        </w:rPr>
        <w:t>, with a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ll such personnel </w:t>
      </w:r>
      <w:r w:rsidR="009F3B6C" w:rsidRPr="000D57E5">
        <w:rPr>
          <w:rFonts w:ascii="Crimson Pro" w:hAnsi="Crimson Pro" w:cs="Calibri"/>
          <w:sz w:val="22"/>
          <w:szCs w:val="22"/>
        </w:rPr>
        <w:t>required to submit their notice of confirmed vetting</w:t>
      </w:r>
      <w:r w:rsidR="000A55C5" w:rsidRPr="000D57E5">
        <w:rPr>
          <w:rFonts w:ascii="Crimson Pro" w:hAnsi="Crimson Pro" w:cs="Calibri"/>
          <w:sz w:val="22"/>
          <w:szCs w:val="22"/>
        </w:rPr>
        <w:t>,</w:t>
      </w:r>
      <w:r w:rsidR="009F3B6C" w:rsidRPr="000D57E5">
        <w:rPr>
          <w:rFonts w:ascii="Crimson Pro" w:hAnsi="Crimson Pro" w:cs="Calibri"/>
          <w:sz w:val="22"/>
          <w:szCs w:val="22"/>
        </w:rPr>
        <w:t xml:space="preserve"> with their vetting number</w:t>
      </w:r>
      <w:r w:rsidR="000A55C5" w:rsidRPr="000D57E5">
        <w:rPr>
          <w:rFonts w:ascii="Crimson Pro" w:hAnsi="Crimson Pro" w:cs="Calibri"/>
          <w:sz w:val="22"/>
          <w:szCs w:val="22"/>
        </w:rPr>
        <w:t>,</w:t>
      </w:r>
      <w:r w:rsidR="009F3B6C" w:rsidRPr="000D57E5">
        <w:rPr>
          <w:rFonts w:ascii="Crimson Pro" w:hAnsi="Crimson Pro" w:cs="Calibri"/>
          <w:sz w:val="22"/>
          <w:szCs w:val="22"/>
        </w:rPr>
        <w:t xml:space="preserve"> to the DLP</w:t>
      </w:r>
      <w:r w:rsidR="00067311" w:rsidRPr="000D57E5">
        <w:rPr>
          <w:rFonts w:ascii="Crimson Pro" w:hAnsi="Crimson Pro" w:cs="Calibri"/>
          <w:sz w:val="22"/>
          <w:szCs w:val="22"/>
        </w:rPr>
        <w:t>.</w:t>
      </w:r>
    </w:p>
    <w:p w14:paraId="23A78607" w14:textId="01197AB2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If the regular adult – e.g. volunteer teacher is not available</w:t>
      </w:r>
      <w:r w:rsidR="00CE42A2" w:rsidRPr="000D57E5">
        <w:rPr>
          <w:rFonts w:ascii="Crimson Pro" w:hAnsi="Crimson Pro" w:cs="Calibri"/>
          <w:sz w:val="22"/>
          <w:szCs w:val="22"/>
        </w:rPr>
        <w:t xml:space="preserve">, the </w:t>
      </w:r>
      <w:r w:rsidR="002C45BD" w:rsidRPr="000D57E5">
        <w:rPr>
          <w:rFonts w:ascii="Crimson Pro" w:hAnsi="Crimson Pro" w:cs="Calibri"/>
          <w:sz w:val="22"/>
          <w:szCs w:val="22"/>
        </w:rPr>
        <w:t>CCE</w:t>
      </w:r>
      <w:r w:rsidRPr="000D57E5">
        <w:rPr>
          <w:rFonts w:ascii="Crimson Pro" w:hAnsi="Crimson Pro" w:cs="Calibri"/>
          <w:sz w:val="22"/>
          <w:szCs w:val="22"/>
        </w:rPr>
        <w:t xml:space="preserve"> will ensure that </w:t>
      </w:r>
      <w:r w:rsidRPr="000D57E5">
        <w:rPr>
          <w:rFonts w:ascii="Crimson Pro" w:hAnsi="Crimson Pro" w:cs="Calibri"/>
          <w:sz w:val="22"/>
          <w:szCs w:val="22"/>
          <w:u w:val="single"/>
        </w:rPr>
        <w:t xml:space="preserve">any replacement </w:t>
      </w:r>
      <w:r w:rsidR="00360DAD" w:rsidRPr="000D57E5">
        <w:rPr>
          <w:rFonts w:ascii="Crimson Pro" w:hAnsi="Crimson Pro" w:cs="Calibri"/>
          <w:sz w:val="22"/>
          <w:szCs w:val="22"/>
          <w:u w:val="single"/>
        </w:rPr>
        <w:t xml:space="preserve">adult/substitute teacher </w:t>
      </w:r>
      <w:r w:rsidRPr="000D57E5">
        <w:rPr>
          <w:rFonts w:ascii="Crimson Pro" w:hAnsi="Crimson Pro" w:cs="Calibri"/>
          <w:sz w:val="22"/>
          <w:szCs w:val="22"/>
          <w:u w:val="single"/>
        </w:rPr>
        <w:t>working with the children is in the company of a CCÉ vetted adult</w:t>
      </w:r>
      <w:r w:rsidR="003546D9" w:rsidRPr="000D57E5">
        <w:rPr>
          <w:rFonts w:ascii="Crimson Pro" w:hAnsi="Crimson Pro" w:cs="Calibri"/>
          <w:sz w:val="22"/>
          <w:szCs w:val="22"/>
          <w:u w:val="single"/>
        </w:rPr>
        <w:t xml:space="preserve"> and/or the </w:t>
      </w:r>
      <w:r w:rsidR="003546D9" w:rsidRPr="000D57E5">
        <w:rPr>
          <w:rFonts w:ascii="Crimson Pro" w:hAnsi="Crimson Pro" w:cs="Calibri"/>
          <w:color w:val="0070C0"/>
          <w:sz w:val="22"/>
          <w:szCs w:val="22"/>
          <w:u w:val="single"/>
        </w:rPr>
        <w:t xml:space="preserve">replacement adult will leave their door open </w:t>
      </w:r>
      <w:r w:rsidR="003546D9" w:rsidRPr="000D57E5">
        <w:rPr>
          <w:rFonts w:ascii="Crimson Pro" w:hAnsi="Crimson Pro" w:cs="Calibri"/>
          <w:sz w:val="22"/>
          <w:szCs w:val="22"/>
          <w:u w:val="single"/>
        </w:rPr>
        <w:t xml:space="preserve">while teaching, </w:t>
      </w:r>
      <w:r w:rsidR="003546D9" w:rsidRPr="000D57E5">
        <w:rPr>
          <w:rFonts w:ascii="Crimson Pro" w:hAnsi="Crimson Pro" w:cs="Calibri"/>
          <w:color w:val="0070C0"/>
          <w:sz w:val="22"/>
          <w:szCs w:val="22"/>
          <w:u w:val="single"/>
        </w:rPr>
        <w:t>unles</w:t>
      </w:r>
      <w:r w:rsidR="003546D9" w:rsidRPr="000D57E5">
        <w:rPr>
          <w:rFonts w:ascii="Crimson Pro" w:hAnsi="Crimson Pro" w:cs="Calibri"/>
          <w:sz w:val="22"/>
          <w:szCs w:val="22"/>
          <w:u w:val="single"/>
        </w:rPr>
        <w:t xml:space="preserve">s the replacement adult can produce </w:t>
      </w:r>
      <w:r w:rsidR="003546D9" w:rsidRPr="000D57E5">
        <w:rPr>
          <w:rFonts w:ascii="Crimson Pro" w:hAnsi="Crimson Pro" w:cs="Calibri"/>
          <w:color w:val="0070C0"/>
          <w:sz w:val="22"/>
          <w:szCs w:val="22"/>
          <w:u w:val="single"/>
        </w:rPr>
        <w:t>proof of Garda Vettin</w:t>
      </w:r>
      <w:r w:rsidR="003546D9" w:rsidRPr="000D57E5">
        <w:rPr>
          <w:rFonts w:ascii="Crimson Pro" w:hAnsi="Crimson Pro" w:cs="Calibri"/>
          <w:color w:val="0070C0"/>
          <w:sz w:val="22"/>
          <w:szCs w:val="22"/>
        </w:rPr>
        <w:t>g.</w:t>
      </w:r>
    </w:p>
    <w:p w14:paraId="22A8E8F8" w14:textId="237C1B61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Minors </w:t>
      </w:r>
      <w:r w:rsidRPr="000D57E5">
        <w:rPr>
          <w:rFonts w:ascii="Crimson Pro" w:hAnsi="Crimson Pro" w:cs="Calibri"/>
          <w:sz w:val="22"/>
          <w:szCs w:val="22"/>
          <w:u w:val="single"/>
        </w:rPr>
        <w:t xml:space="preserve">between </w:t>
      </w:r>
      <w:r w:rsidR="002C45BD" w:rsidRPr="000D57E5">
        <w:rPr>
          <w:rFonts w:ascii="Crimson Pro" w:hAnsi="Crimson Pro" w:cs="Calibri"/>
          <w:sz w:val="22"/>
          <w:szCs w:val="22"/>
          <w:u w:val="single"/>
        </w:rPr>
        <w:t xml:space="preserve">the ages of </w:t>
      </w:r>
      <w:r w:rsidRPr="000D57E5">
        <w:rPr>
          <w:rFonts w:ascii="Crimson Pro" w:hAnsi="Crimson Pro" w:cs="Calibri"/>
          <w:sz w:val="22"/>
          <w:szCs w:val="22"/>
          <w:u w:val="single"/>
        </w:rPr>
        <w:t>16 and 18</w:t>
      </w:r>
      <w:r w:rsidRPr="000D57E5">
        <w:rPr>
          <w:rFonts w:ascii="Crimson Pro" w:hAnsi="Crimson Pro" w:cs="Calibri"/>
          <w:sz w:val="22"/>
          <w:szCs w:val="22"/>
        </w:rPr>
        <w:t xml:space="preserve"> can apply for vettin</w:t>
      </w:r>
      <w:r w:rsidR="003546D9" w:rsidRPr="000D57E5">
        <w:rPr>
          <w:rFonts w:ascii="Crimson Pro" w:hAnsi="Crimson Pro" w:cs="Calibri"/>
          <w:sz w:val="22"/>
          <w:szCs w:val="22"/>
        </w:rPr>
        <w:t xml:space="preserve">g </w:t>
      </w:r>
      <w:r w:rsidRPr="000D57E5">
        <w:rPr>
          <w:rFonts w:ascii="Crimson Pro" w:hAnsi="Crimson Pro" w:cs="Calibri"/>
          <w:sz w:val="22"/>
          <w:szCs w:val="22"/>
        </w:rPr>
        <w:t xml:space="preserve">with consent from their parent/guardian. </w:t>
      </w:r>
      <w:r w:rsidR="00537483" w:rsidRPr="000D57E5">
        <w:rPr>
          <w:rFonts w:ascii="Crimson Pro" w:hAnsi="Crimson Pro" w:cs="Calibri"/>
          <w:sz w:val="22"/>
          <w:szCs w:val="22"/>
        </w:rPr>
        <w:t>M</w:t>
      </w:r>
      <w:r w:rsidR="003546D9" w:rsidRPr="000D57E5">
        <w:rPr>
          <w:rFonts w:ascii="Crimson Pro" w:hAnsi="Crimson Pro" w:cs="Calibri"/>
          <w:sz w:val="22"/>
          <w:szCs w:val="22"/>
        </w:rPr>
        <w:t>i</w:t>
      </w:r>
      <w:r w:rsidRPr="000D57E5">
        <w:rPr>
          <w:rFonts w:ascii="Crimson Pro" w:hAnsi="Crimson Pro" w:cs="Calibri"/>
          <w:sz w:val="22"/>
          <w:szCs w:val="22"/>
        </w:rPr>
        <w:t xml:space="preserve">nors </w:t>
      </w:r>
      <w:r w:rsidR="00537483" w:rsidRPr="000D57E5">
        <w:rPr>
          <w:rFonts w:ascii="Crimson Pro" w:hAnsi="Crimson Pro" w:cs="Calibri"/>
          <w:sz w:val="22"/>
          <w:szCs w:val="22"/>
        </w:rPr>
        <w:t xml:space="preserve">working with children/vulnerable adults </w:t>
      </w:r>
      <w:r w:rsidR="00463C09" w:rsidRPr="000D57E5">
        <w:rPr>
          <w:rFonts w:ascii="Crimson Pro" w:hAnsi="Crimson Pro" w:cs="Calibri"/>
          <w:sz w:val="22"/>
          <w:szCs w:val="22"/>
        </w:rPr>
        <w:t xml:space="preserve">will </w:t>
      </w:r>
      <w:r w:rsidRPr="000D57E5">
        <w:rPr>
          <w:rFonts w:ascii="Crimson Pro" w:hAnsi="Crimson Pro" w:cs="Calibri"/>
          <w:sz w:val="22"/>
          <w:szCs w:val="22"/>
        </w:rPr>
        <w:t>be mentored by experienced and vetted adults to ensure that young leaders develop interpersonal skills that reflect best practice.</w:t>
      </w:r>
    </w:p>
    <w:p w14:paraId="68A2F94A" w14:textId="4984A15B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Parents</w:t>
      </w:r>
      <w:r w:rsidR="00EF04C1" w:rsidRPr="000D57E5">
        <w:rPr>
          <w:rFonts w:ascii="Crimson Pro" w:hAnsi="Crimson Pro" w:cs="Calibri"/>
          <w:sz w:val="22"/>
          <w:szCs w:val="22"/>
        </w:rPr>
        <w:t>/g</w:t>
      </w:r>
      <w:r w:rsidRPr="000D57E5">
        <w:rPr>
          <w:rFonts w:ascii="Crimson Pro" w:hAnsi="Crimson Pro" w:cs="Calibri"/>
          <w:sz w:val="22"/>
          <w:szCs w:val="22"/>
        </w:rPr>
        <w:t>uardians of children attending classes and activities are notified of schedules, locations etc</w:t>
      </w:r>
      <w:r w:rsidR="00E23A68" w:rsidRPr="000D57E5">
        <w:rPr>
          <w:rFonts w:ascii="Crimson Pro" w:hAnsi="Crimson Pro" w:cs="Calibri"/>
          <w:sz w:val="22"/>
          <w:szCs w:val="22"/>
        </w:rPr>
        <w:t>.</w:t>
      </w:r>
    </w:p>
    <w:p w14:paraId="459AC9F6" w14:textId="002EFDB9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color w:val="000000" w:themeColor="text1"/>
          <w:sz w:val="22"/>
          <w:szCs w:val="22"/>
        </w:rPr>
        <w:t>Parents</w:t>
      </w:r>
      <w:r w:rsidR="00E23A68" w:rsidRPr="000D57E5">
        <w:rPr>
          <w:rFonts w:ascii="Crimson Pro" w:hAnsi="Crimson Pro" w:cs="Calibri"/>
          <w:color w:val="000000" w:themeColor="text1"/>
          <w:sz w:val="22"/>
          <w:szCs w:val="22"/>
        </w:rPr>
        <w:t>/</w:t>
      </w:r>
      <w:r w:rsidRPr="000D57E5">
        <w:rPr>
          <w:rFonts w:ascii="Crimson Pro" w:hAnsi="Crimson Pro" w:cs="Calibri"/>
          <w:color w:val="000000" w:themeColor="text1"/>
          <w:sz w:val="22"/>
          <w:szCs w:val="22"/>
        </w:rPr>
        <w:t xml:space="preserve">guardians </w:t>
      </w:r>
      <w:r w:rsidR="00B526A9" w:rsidRPr="000D57E5">
        <w:rPr>
          <w:rFonts w:ascii="Crimson Pro" w:hAnsi="Crimson Pro" w:cs="Calibri"/>
          <w:color w:val="000000" w:themeColor="text1"/>
          <w:sz w:val="22"/>
          <w:szCs w:val="22"/>
        </w:rPr>
        <w:t>may be</w:t>
      </w:r>
      <w:r w:rsidRPr="000D57E5">
        <w:rPr>
          <w:rFonts w:ascii="Crimson Pro" w:hAnsi="Crimson Pro" w:cs="Calibri"/>
          <w:color w:val="000000" w:themeColor="text1"/>
          <w:sz w:val="22"/>
          <w:szCs w:val="22"/>
        </w:rPr>
        <w:t xml:space="preserve"> informed of the local CCÉ unit’s policy and practices as </w:t>
      </w:r>
      <w:r w:rsidR="00214F9A" w:rsidRPr="000D57E5">
        <w:rPr>
          <w:rFonts w:ascii="Crimson Pro" w:hAnsi="Crimson Pro" w:cs="Calibri"/>
          <w:color w:val="000000" w:themeColor="text1"/>
          <w:sz w:val="22"/>
          <w:szCs w:val="22"/>
        </w:rPr>
        <w:t xml:space="preserve">related </w:t>
      </w:r>
      <w:r w:rsidRPr="000D57E5">
        <w:rPr>
          <w:rFonts w:ascii="Crimson Pro" w:hAnsi="Crimson Pro" w:cs="Calibri"/>
          <w:color w:val="000000" w:themeColor="text1"/>
          <w:sz w:val="22"/>
          <w:szCs w:val="22"/>
        </w:rPr>
        <w:t xml:space="preserve">to activities organised </w:t>
      </w:r>
      <w:r w:rsidRPr="000D57E5">
        <w:rPr>
          <w:rFonts w:ascii="Crimson Pro" w:hAnsi="Crimson Pro" w:cs="Calibri"/>
          <w:sz w:val="22"/>
          <w:szCs w:val="22"/>
        </w:rPr>
        <w:t>for children – e.g. if regular attendance at a class is necessary to ensure consideration for a branch activity.</w:t>
      </w:r>
    </w:p>
    <w:p w14:paraId="3F83F1FD" w14:textId="25718BC7" w:rsidR="003A4328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CCÉ officers/mentors are volunteers who need to use the most efficient means of communicating details of activities relevant to their young members. Parents/guardians are asked to provide their mobile numbers/ email addresses in this regard. </w:t>
      </w:r>
    </w:p>
    <w:p w14:paraId="3E7DAE7B" w14:textId="2C27813D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CCÉ adults do not knowingly communicate with a minor using digital or other communication</w:t>
      </w:r>
      <w:r w:rsidR="00463C09" w:rsidRPr="000D57E5">
        <w:rPr>
          <w:rFonts w:ascii="Crimson Pro" w:hAnsi="Crimson Pro" w:cs="Calibri"/>
          <w:sz w:val="22"/>
          <w:szCs w:val="22"/>
        </w:rPr>
        <w:t>,</w:t>
      </w:r>
      <w:r w:rsidRPr="000D57E5">
        <w:rPr>
          <w:rFonts w:ascii="Crimson Pro" w:hAnsi="Crimson Pro" w:cs="Calibri"/>
          <w:sz w:val="22"/>
          <w:szCs w:val="22"/>
        </w:rPr>
        <w:t xml:space="preserve"> including social media. </w:t>
      </w:r>
    </w:p>
    <w:p w14:paraId="4776DF29" w14:textId="03FBC1DE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lastRenderedPageBreak/>
        <w:t xml:space="preserve">Any photographs or audio/visual recordings of any minor taken by a CCÉ officer/member are taken in the presence of the parent/guardian and/or with the understood consent of the parent/guardian. </w:t>
      </w:r>
      <w:r w:rsidR="003A4328" w:rsidRPr="000D57E5">
        <w:rPr>
          <w:rFonts w:ascii="Crimson Pro" w:hAnsi="Crimson Pro" w:cs="Calibri"/>
          <w:sz w:val="22"/>
          <w:szCs w:val="22"/>
        </w:rPr>
        <w:t>R</w:t>
      </w:r>
      <w:r w:rsidRPr="000D57E5">
        <w:rPr>
          <w:rFonts w:ascii="Crimson Pro" w:hAnsi="Crimson Pro" w:cs="Calibri"/>
          <w:sz w:val="22"/>
          <w:szCs w:val="22"/>
        </w:rPr>
        <w:t xml:space="preserve">ecordings of artists, whatever age, are very much part of the intergenerational transmission of Irish traditional music and are understood to be a standard means of transmission in </w:t>
      </w:r>
      <w:r w:rsidR="00F50CF6" w:rsidRPr="000D57E5">
        <w:rPr>
          <w:rFonts w:ascii="Crimson Pro" w:hAnsi="Crimson Pro" w:cs="Calibri"/>
          <w:sz w:val="22"/>
          <w:szCs w:val="22"/>
        </w:rPr>
        <w:t>the oral art form</w:t>
      </w:r>
      <w:r w:rsidRPr="000D57E5">
        <w:rPr>
          <w:rFonts w:ascii="Crimson Pro" w:hAnsi="Crimson Pro" w:cs="Calibri"/>
          <w:sz w:val="22"/>
          <w:szCs w:val="22"/>
        </w:rPr>
        <w:t xml:space="preserve">. </w:t>
      </w:r>
    </w:p>
    <w:p w14:paraId="1755750E" w14:textId="77777777" w:rsidR="00075DB2" w:rsidRPr="000D57E5" w:rsidRDefault="000C076E" w:rsidP="00C2049D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  <w:u w:val="single"/>
        </w:rPr>
        <w:t>I</w:t>
      </w:r>
      <w:r w:rsidR="00067311" w:rsidRPr="000D57E5">
        <w:rPr>
          <w:rFonts w:ascii="Crimson Pro" w:hAnsi="Crimson Pro" w:cs="Calibri"/>
          <w:sz w:val="22"/>
          <w:szCs w:val="22"/>
          <w:u w:val="single"/>
        </w:rPr>
        <w:t xml:space="preserve">t is regarded as part of the parents’/guardians’ duty to ensure that the child is accompanied safely to the appointed location where the activity is taking place and into the temporary care of the designated adult. </w:t>
      </w:r>
    </w:p>
    <w:p w14:paraId="1B4E9B10" w14:textId="77777777" w:rsidR="003E0FDD" w:rsidRPr="000D57E5" w:rsidRDefault="009B420F" w:rsidP="00C2049D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Where </w:t>
      </w:r>
      <w:r w:rsidR="00067311" w:rsidRPr="000D57E5">
        <w:rPr>
          <w:rFonts w:ascii="Crimson Pro" w:hAnsi="Crimson Pro" w:cs="Calibri"/>
          <w:sz w:val="22"/>
          <w:szCs w:val="22"/>
        </w:rPr>
        <w:t>classes/activities do not run consecutively</w:t>
      </w:r>
      <w:r w:rsidRPr="000D57E5">
        <w:rPr>
          <w:rFonts w:ascii="Crimson Pro" w:hAnsi="Crimson Pro" w:cs="Calibri"/>
          <w:sz w:val="22"/>
          <w:szCs w:val="22"/>
        </w:rPr>
        <w:t xml:space="preserve">, </w:t>
      </w:r>
      <w:r w:rsidR="00FB48EE" w:rsidRPr="000D57E5">
        <w:rPr>
          <w:rFonts w:ascii="Crimson Pro" w:hAnsi="Crimson Pro" w:cs="Calibri"/>
          <w:sz w:val="22"/>
          <w:szCs w:val="22"/>
        </w:rPr>
        <w:t>the child</w:t>
      </w:r>
      <w:r w:rsidR="00253099" w:rsidRPr="000D57E5">
        <w:rPr>
          <w:rFonts w:ascii="Crimson Pro" w:hAnsi="Crimson Pro" w:cs="Calibri"/>
          <w:sz w:val="22"/>
          <w:szCs w:val="22"/>
        </w:rPr>
        <w:t xml:space="preserve"> will be expected to wait in the common area.</w:t>
      </w:r>
      <w:r w:rsidR="00EB2360" w:rsidRPr="000D57E5">
        <w:rPr>
          <w:rFonts w:ascii="Crimson Pro" w:hAnsi="Crimson Pro" w:cs="Calibri"/>
          <w:sz w:val="22"/>
          <w:szCs w:val="22"/>
        </w:rPr>
        <w:t xml:space="preserve"> </w:t>
      </w:r>
    </w:p>
    <w:p w14:paraId="011259C0" w14:textId="5B2F1F17" w:rsidR="00043AC7" w:rsidRPr="000D57E5" w:rsidRDefault="003E0FDD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S</w:t>
      </w:r>
      <w:r w:rsidR="00067311" w:rsidRPr="000D57E5">
        <w:rPr>
          <w:rFonts w:ascii="Crimson Pro" w:hAnsi="Crimson Pro" w:cs="Calibri"/>
          <w:sz w:val="22"/>
          <w:szCs w:val="22"/>
        </w:rPr>
        <w:t>upervision arrangements</w:t>
      </w:r>
      <w:r w:rsidR="00EB2360" w:rsidRPr="000D57E5">
        <w:rPr>
          <w:rFonts w:ascii="Crimson Pro" w:hAnsi="Crimson Pro" w:cs="Calibri"/>
          <w:sz w:val="22"/>
          <w:szCs w:val="22"/>
        </w:rPr>
        <w:t xml:space="preserve">, </w:t>
      </w:r>
      <w:r w:rsidR="00067311" w:rsidRPr="000D57E5">
        <w:rPr>
          <w:rFonts w:ascii="Crimson Pro" w:hAnsi="Crimson Pro" w:cs="Calibri"/>
          <w:sz w:val="22"/>
          <w:szCs w:val="22"/>
        </w:rPr>
        <w:t>if a</w:t>
      </w:r>
      <w:r w:rsidR="00EF75F0" w:rsidRPr="000D57E5">
        <w:rPr>
          <w:rFonts w:ascii="Crimson Pro" w:hAnsi="Crimson Pro" w:cs="Calibri"/>
          <w:sz w:val="22"/>
          <w:szCs w:val="22"/>
        </w:rPr>
        <w:t>ny</w:t>
      </w:r>
      <w:r w:rsidR="00EB2360" w:rsidRPr="000D57E5">
        <w:rPr>
          <w:rFonts w:ascii="Crimson Pro" w:hAnsi="Crimson Pro" w:cs="Calibri"/>
          <w:sz w:val="22"/>
          <w:szCs w:val="22"/>
        </w:rPr>
        <w:t xml:space="preserve">, 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should be communicated to parents/guardians. </w:t>
      </w:r>
    </w:p>
    <w:p w14:paraId="68A25C8D" w14:textId="77777777" w:rsidR="00EF75F0" w:rsidRPr="000D57E5" w:rsidRDefault="00591C55" w:rsidP="00C2049D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It is not the responsibility of the CCE to monitor the entry/exit of children from the building. </w:t>
      </w:r>
    </w:p>
    <w:p w14:paraId="3A6FEDAC" w14:textId="39C89B7C" w:rsidR="00591C55" w:rsidRPr="000D57E5" w:rsidRDefault="00591C55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CCE will use its best endeavours to ensure that all children remain within the common areas of the building and have left the building when the classes have ended</w:t>
      </w:r>
    </w:p>
    <w:p w14:paraId="3A0D2785" w14:textId="77777777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  <w:u w:val="single"/>
        </w:rPr>
        <w:t>The class register/attendance sheet is an important element of Child Protection Policy implementation</w:t>
      </w:r>
      <w:r w:rsidRPr="000D57E5">
        <w:rPr>
          <w:rFonts w:ascii="Crimson Pro" w:hAnsi="Crimson Pro" w:cs="Calibri"/>
          <w:sz w:val="22"/>
          <w:szCs w:val="22"/>
        </w:rPr>
        <w:t xml:space="preserve">. </w:t>
      </w:r>
    </w:p>
    <w:p w14:paraId="356E46DA" w14:textId="77777777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color w:val="FF0000"/>
          <w:sz w:val="22"/>
          <w:szCs w:val="22"/>
          <w:u w:val="single"/>
        </w:rPr>
      </w:pPr>
      <w:r w:rsidRPr="000D57E5">
        <w:rPr>
          <w:rFonts w:ascii="Crimson Pro" w:hAnsi="Crimson Pro" w:cs="Calibri"/>
          <w:color w:val="FF0000"/>
          <w:sz w:val="22"/>
          <w:szCs w:val="22"/>
          <w:u w:val="single"/>
        </w:rPr>
        <w:t xml:space="preserve">Branch teachers and mentors are clear on their role and responsibility in terms of appropriate supervision of children while in their care and the general supervision practices of the branch. </w:t>
      </w:r>
    </w:p>
    <w:p w14:paraId="538452D9" w14:textId="6255E473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Parents/guardians are informed of the Branch Policy</w:t>
      </w:r>
      <w:r w:rsidR="002E3FC1" w:rsidRPr="000D57E5">
        <w:rPr>
          <w:rFonts w:ascii="Crimson Pro" w:hAnsi="Crimson Pro" w:cs="Calibri"/>
          <w:sz w:val="22"/>
          <w:szCs w:val="22"/>
        </w:rPr>
        <w:t>, if any,</w:t>
      </w:r>
      <w:r w:rsidRPr="000D57E5">
        <w:rPr>
          <w:rFonts w:ascii="Crimson Pro" w:hAnsi="Crimson Pro" w:cs="Calibri"/>
          <w:sz w:val="22"/>
          <w:szCs w:val="22"/>
        </w:rPr>
        <w:t xml:space="preserve"> in terms of the use of mobile phones/digital recording devices</w:t>
      </w:r>
      <w:r w:rsidR="002E3FC1" w:rsidRPr="000D57E5">
        <w:rPr>
          <w:rFonts w:ascii="Crimson Pro" w:hAnsi="Crimson Pro" w:cs="Calibri"/>
          <w:sz w:val="22"/>
          <w:szCs w:val="22"/>
        </w:rPr>
        <w:t>. I</w:t>
      </w:r>
      <w:r w:rsidRPr="000D57E5">
        <w:rPr>
          <w:rFonts w:ascii="Crimson Pro" w:hAnsi="Crimson Pro" w:cs="Calibri"/>
          <w:sz w:val="22"/>
          <w:szCs w:val="22"/>
        </w:rPr>
        <w:t>n</w:t>
      </w:r>
      <w:r w:rsidR="002E3FC1" w:rsidRPr="000D57E5">
        <w:rPr>
          <w:rFonts w:ascii="Crimson Pro" w:hAnsi="Crimson Pro" w:cs="Calibri"/>
          <w:sz w:val="22"/>
          <w:szCs w:val="22"/>
        </w:rPr>
        <w:t xml:space="preserve"> </w:t>
      </w:r>
      <w:r w:rsidRPr="000D57E5">
        <w:rPr>
          <w:rFonts w:ascii="Crimson Pro" w:hAnsi="Crimson Pro" w:cs="Calibri"/>
          <w:sz w:val="22"/>
          <w:szCs w:val="22"/>
        </w:rPr>
        <w:t>addition</w:t>
      </w:r>
      <w:r w:rsidR="002E3FC1" w:rsidRPr="000D57E5">
        <w:rPr>
          <w:rFonts w:ascii="Crimson Pro" w:hAnsi="Crimson Pro" w:cs="Calibri"/>
          <w:sz w:val="22"/>
          <w:szCs w:val="22"/>
        </w:rPr>
        <w:t xml:space="preserve">, </w:t>
      </w:r>
      <w:r w:rsidRPr="000D57E5">
        <w:rPr>
          <w:rFonts w:ascii="Crimson Pro" w:hAnsi="Crimson Pro" w:cs="Calibri"/>
          <w:sz w:val="22"/>
          <w:szCs w:val="22"/>
        </w:rPr>
        <w:t>parents/guardians understand that any use of social media by their child</w:t>
      </w:r>
      <w:r w:rsidR="009F22A0" w:rsidRPr="000D57E5">
        <w:rPr>
          <w:rFonts w:ascii="Crimson Pro" w:hAnsi="Crimson Pro" w:cs="Calibri"/>
          <w:sz w:val="22"/>
          <w:szCs w:val="22"/>
        </w:rPr>
        <w:t>,</w:t>
      </w:r>
      <w:r w:rsidRPr="000D57E5">
        <w:rPr>
          <w:rFonts w:ascii="Crimson Pro" w:hAnsi="Crimson Pro" w:cs="Calibri"/>
          <w:sz w:val="22"/>
          <w:szCs w:val="22"/>
        </w:rPr>
        <w:t xml:space="preserve"> including </w:t>
      </w:r>
      <w:r w:rsidR="009F22A0" w:rsidRPr="000D57E5">
        <w:rPr>
          <w:rFonts w:ascii="Crimson Pro" w:hAnsi="Crimson Pro" w:cs="Calibri"/>
          <w:sz w:val="22"/>
          <w:szCs w:val="22"/>
        </w:rPr>
        <w:t xml:space="preserve">the </w:t>
      </w:r>
      <w:r w:rsidRPr="000D57E5">
        <w:rPr>
          <w:rFonts w:ascii="Crimson Pro" w:hAnsi="Crimson Pro" w:cs="Calibri"/>
          <w:sz w:val="22"/>
          <w:szCs w:val="22"/>
        </w:rPr>
        <w:t>sharing of digital files relating to any CCÉ activity</w:t>
      </w:r>
      <w:r w:rsidR="009F22A0" w:rsidRPr="000D57E5">
        <w:rPr>
          <w:rFonts w:ascii="Crimson Pro" w:hAnsi="Crimson Pro" w:cs="Calibri"/>
          <w:sz w:val="22"/>
          <w:szCs w:val="22"/>
        </w:rPr>
        <w:t>,</w:t>
      </w:r>
      <w:r w:rsidRPr="000D57E5">
        <w:rPr>
          <w:rFonts w:ascii="Crimson Pro" w:hAnsi="Crimson Pro" w:cs="Calibri"/>
          <w:sz w:val="22"/>
          <w:szCs w:val="22"/>
        </w:rPr>
        <w:t xml:space="preserve"> is not the responsibility of the CCÉ unit. </w:t>
      </w:r>
    </w:p>
    <w:p w14:paraId="2685D15C" w14:textId="6001ADA0" w:rsidR="00067311" w:rsidRPr="000D57E5" w:rsidRDefault="00147D9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Where feasible, </w:t>
      </w:r>
      <w:r w:rsidR="009F22A0" w:rsidRPr="000D57E5">
        <w:rPr>
          <w:rFonts w:ascii="Crimson Pro" w:hAnsi="Crimson Pro" w:cs="Calibri"/>
          <w:sz w:val="22"/>
          <w:szCs w:val="22"/>
        </w:rPr>
        <w:t xml:space="preserve">CCE 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has </w:t>
      </w:r>
      <w:proofErr w:type="gramStart"/>
      <w:r w:rsidR="00067311" w:rsidRPr="000D57E5">
        <w:rPr>
          <w:rFonts w:ascii="Crimson Pro" w:hAnsi="Crimson Pro" w:cs="Calibri"/>
          <w:sz w:val="22"/>
          <w:szCs w:val="22"/>
        </w:rPr>
        <w:t>given careful consideration to</w:t>
      </w:r>
      <w:proofErr w:type="gramEnd"/>
      <w:r w:rsidR="00067311" w:rsidRPr="000D57E5">
        <w:rPr>
          <w:rFonts w:ascii="Crimson Pro" w:hAnsi="Crimson Pro" w:cs="Calibri"/>
          <w:sz w:val="22"/>
          <w:szCs w:val="22"/>
        </w:rPr>
        <w:t xml:space="preserve"> the logistical lay-out of the building(s) it uses and the various </w:t>
      </w:r>
      <w:r w:rsidRPr="000D57E5">
        <w:rPr>
          <w:rFonts w:ascii="Crimson Pro" w:hAnsi="Crimson Pro" w:cs="Calibri"/>
          <w:sz w:val="22"/>
          <w:szCs w:val="22"/>
        </w:rPr>
        <w:t>rooms/areas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 within that are accessed by children and adults during a Comhaltas activity from a health and safety and </w:t>
      </w:r>
      <w:r w:rsidR="009F22A0" w:rsidRPr="000D57E5">
        <w:rPr>
          <w:rFonts w:ascii="Crimson Pro" w:hAnsi="Crimson Pro" w:cs="Calibri"/>
          <w:sz w:val="22"/>
          <w:szCs w:val="22"/>
        </w:rPr>
        <w:t>supervision/</w:t>
      </w:r>
      <w:r w:rsidR="00067311" w:rsidRPr="000D57E5">
        <w:rPr>
          <w:rFonts w:ascii="Crimson Pro" w:hAnsi="Crimson Pro" w:cs="Calibri"/>
          <w:sz w:val="22"/>
          <w:szCs w:val="22"/>
        </w:rPr>
        <w:t xml:space="preserve">safeguarding perspective. </w:t>
      </w:r>
    </w:p>
    <w:p w14:paraId="5D29BBFD" w14:textId="221078D5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  <w:u w:val="single"/>
        </w:rPr>
      </w:pPr>
      <w:r w:rsidRPr="000D57E5">
        <w:rPr>
          <w:rFonts w:ascii="Crimson Pro" w:hAnsi="Crimson Pro" w:cs="Calibri"/>
          <w:sz w:val="22"/>
          <w:szCs w:val="22"/>
          <w:u w:val="single"/>
        </w:rPr>
        <w:t xml:space="preserve">CCÉ activities are understood to be group activities. If a branch finds itself with a </w:t>
      </w:r>
      <w:r w:rsidRPr="000D57E5">
        <w:rPr>
          <w:rFonts w:ascii="Crimson Pro" w:hAnsi="Crimson Pro" w:cs="Calibri"/>
          <w:color w:val="EE0000"/>
          <w:sz w:val="22"/>
          <w:szCs w:val="22"/>
          <w:u w:val="single"/>
        </w:rPr>
        <w:t xml:space="preserve">1:1 </w:t>
      </w:r>
      <w:r w:rsidR="00641CA6" w:rsidRPr="000D57E5">
        <w:rPr>
          <w:rFonts w:ascii="Crimson Pro" w:hAnsi="Crimson Pro" w:cs="Calibri"/>
          <w:color w:val="EE0000"/>
          <w:sz w:val="22"/>
          <w:szCs w:val="22"/>
          <w:u w:val="single"/>
        </w:rPr>
        <w:t>adult-child class</w:t>
      </w:r>
      <w:r w:rsidR="00641CA6" w:rsidRPr="000D57E5">
        <w:rPr>
          <w:rFonts w:ascii="Crimson Pro" w:hAnsi="Crimson Pro" w:cs="Calibri"/>
          <w:sz w:val="22"/>
          <w:szCs w:val="22"/>
          <w:u w:val="single"/>
        </w:rPr>
        <w:t>, it is</w:t>
      </w:r>
      <w:r w:rsidR="00574C6F" w:rsidRPr="000D57E5">
        <w:rPr>
          <w:rFonts w:ascii="Crimson Pro" w:hAnsi="Crimson Pro" w:cs="Calibri"/>
          <w:sz w:val="22"/>
          <w:szCs w:val="22"/>
          <w:u w:val="single"/>
        </w:rPr>
        <w:t xml:space="preserve"> expected that </w:t>
      </w:r>
      <w:r w:rsidRPr="000D57E5">
        <w:rPr>
          <w:rFonts w:ascii="Crimson Pro" w:hAnsi="Crimson Pro" w:cs="Calibri"/>
          <w:sz w:val="22"/>
          <w:szCs w:val="22"/>
          <w:u w:val="single"/>
        </w:rPr>
        <w:t xml:space="preserve">the </w:t>
      </w:r>
      <w:r w:rsidRPr="000D57E5">
        <w:rPr>
          <w:rFonts w:ascii="Crimson Pro" w:hAnsi="Crimson Pro" w:cs="Calibri"/>
          <w:color w:val="EE0000"/>
          <w:sz w:val="22"/>
          <w:szCs w:val="22"/>
          <w:u w:val="single"/>
        </w:rPr>
        <w:t xml:space="preserve">door of the room remains </w:t>
      </w:r>
      <w:proofErr w:type="gramStart"/>
      <w:r w:rsidRPr="000D57E5">
        <w:rPr>
          <w:rFonts w:ascii="Crimson Pro" w:hAnsi="Crimson Pro" w:cs="Calibri"/>
          <w:color w:val="EE0000"/>
          <w:sz w:val="22"/>
          <w:szCs w:val="22"/>
          <w:u w:val="single"/>
        </w:rPr>
        <w:t>open</w:t>
      </w:r>
      <w:proofErr w:type="gramEnd"/>
      <w:r w:rsidRPr="000D57E5">
        <w:rPr>
          <w:rFonts w:ascii="Crimson Pro" w:hAnsi="Crimson Pro" w:cs="Calibri"/>
          <w:color w:val="EE0000"/>
          <w:sz w:val="22"/>
          <w:szCs w:val="22"/>
          <w:u w:val="single"/>
        </w:rPr>
        <w:t xml:space="preserve"> </w:t>
      </w:r>
      <w:r w:rsidRPr="000D57E5">
        <w:rPr>
          <w:rFonts w:ascii="Crimson Pro" w:hAnsi="Crimson Pro" w:cs="Calibri"/>
          <w:sz w:val="22"/>
          <w:szCs w:val="22"/>
          <w:u w:val="single"/>
        </w:rPr>
        <w:t xml:space="preserve">and the adult gives prior notification that a 1:1 situation has arisen. </w:t>
      </w:r>
    </w:p>
    <w:p w14:paraId="0439098F" w14:textId="77777777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b/>
          <w:bCs/>
          <w:color w:val="FF0000"/>
          <w:sz w:val="22"/>
          <w:szCs w:val="22"/>
        </w:rPr>
      </w:pPr>
      <w:bookmarkStart w:id="4" w:name="_Hlk210309534"/>
      <w:r w:rsidRPr="000D57E5">
        <w:rPr>
          <w:rFonts w:ascii="Crimson Pro" w:hAnsi="Crimson Pro" w:cs="Calibri"/>
          <w:b/>
          <w:bCs/>
          <w:color w:val="FF0000"/>
          <w:sz w:val="22"/>
          <w:szCs w:val="22"/>
        </w:rPr>
        <w:t xml:space="preserve">CCÉ mentors, teachers and relevant personnel are recommended to complete the online TUSLA’s Access to Children First E-Learning Programme. </w:t>
      </w:r>
    </w:p>
    <w:bookmarkEnd w:id="4"/>
    <w:p w14:paraId="286F10F2" w14:textId="5DA93017" w:rsidR="00067311" w:rsidRPr="000D57E5" w:rsidRDefault="00067311" w:rsidP="00707BF3">
      <w:pPr>
        <w:pStyle w:val="ListParagraph"/>
        <w:numPr>
          <w:ilvl w:val="0"/>
          <w:numId w:val="5"/>
        </w:num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All CCÉ units are requested to ensure that Child Protection and Safeguarding are an item of each meeting of the unit to en</w:t>
      </w:r>
      <w:r w:rsidR="00183E15" w:rsidRPr="000D57E5">
        <w:rPr>
          <w:rFonts w:ascii="Crimson Pro" w:hAnsi="Crimson Pro" w:cs="Calibri"/>
          <w:sz w:val="22"/>
          <w:szCs w:val="22"/>
        </w:rPr>
        <w:t>s</w:t>
      </w:r>
      <w:r w:rsidRPr="000D57E5">
        <w:rPr>
          <w:rFonts w:ascii="Crimson Pro" w:hAnsi="Crimson Pro" w:cs="Calibri"/>
          <w:sz w:val="22"/>
          <w:szCs w:val="22"/>
        </w:rPr>
        <w:t xml:space="preserve">ure continued awareness and to allow for continued updating and review. This </w:t>
      </w:r>
      <w:r w:rsidR="00562AA9" w:rsidRPr="000D57E5">
        <w:rPr>
          <w:rFonts w:ascii="Crimson Pro" w:hAnsi="Crimson Pro" w:cs="Calibri"/>
          <w:sz w:val="22"/>
          <w:szCs w:val="22"/>
        </w:rPr>
        <w:t xml:space="preserve">should be reflected in the minutes and </w:t>
      </w:r>
      <w:r w:rsidRPr="000D57E5">
        <w:rPr>
          <w:rFonts w:ascii="Crimson Pro" w:hAnsi="Crimson Pro" w:cs="Calibri"/>
          <w:sz w:val="22"/>
          <w:szCs w:val="22"/>
        </w:rPr>
        <w:t xml:space="preserve">allows for local review </w:t>
      </w:r>
      <w:r w:rsidR="00066490" w:rsidRPr="000D57E5">
        <w:rPr>
          <w:rFonts w:ascii="Crimson Pro" w:hAnsi="Crimson Pro" w:cs="Calibri"/>
          <w:sz w:val="22"/>
          <w:szCs w:val="22"/>
        </w:rPr>
        <w:t xml:space="preserve">of </w:t>
      </w:r>
      <w:r w:rsidRPr="000D57E5">
        <w:rPr>
          <w:rFonts w:ascii="Crimson Pro" w:hAnsi="Crimson Pro" w:cs="Calibri"/>
          <w:sz w:val="22"/>
          <w:szCs w:val="22"/>
        </w:rPr>
        <w:t>local provision.</w:t>
      </w:r>
    </w:p>
    <w:p w14:paraId="74305856" w14:textId="77777777" w:rsidR="00067311" w:rsidRPr="00D95515" w:rsidRDefault="00067311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</w:p>
    <w:p w14:paraId="725F126A" w14:textId="77777777" w:rsidR="00675E49" w:rsidRPr="00D95515" w:rsidRDefault="00675E49" w:rsidP="00675E49">
      <w:pPr>
        <w:pStyle w:val="Heading1"/>
        <w:jc w:val="both"/>
      </w:pPr>
      <w:bookmarkStart w:id="5" w:name="_Toc454360035"/>
      <w:bookmarkStart w:id="6" w:name="_Toc454445297"/>
      <w:bookmarkStart w:id="7" w:name="_Toc454445457"/>
      <w:bookmarkStart w:id="8" w:name="_Toc454445527"/>
      <w:r w:rsidRPr="00D95515">
        <w:t>Procedures</w:t>
      </w:r>
    </w:p>
    <w:p w14:paraId="44526C1C" w14:textId="77777777" w:rsidR="00675E49" w:rsidRPr="00CA12E7" w:rsidRDefault="00675E49" w:rsidP="00675E49">
      <w:pPr>
        <w:widowControl w:val="0"/>
        <w:spacing w:line="320" w:lineRule="atLeast"/>
        <w:jc w:val="both"/>
        <w:rPr>
          <w:rFonts w:ascii="Crimson Pro" w:eastAsia="Calibri" w:hAnsi="Crimson Pro" w:cs="Calibri"/>
          <w:i/>
          <w:lang w:val="en-US" w:eastAsia="en-US"/>
        </w:rPr>
      </w:pPr>
      <w:r w:rsidRPr="00CA12E7">
        <w:rPr>
          <w:rFonts w:ascii="Crimson Pro" w:hAnsi="Crimson Pro" w:cs="Calibri"/>
          <w:u w:val="single"/>
        </w:rPr>
        <w:t>Child Safeguarding Statement</w:t>
      </w:r>
      <w:r w:rsidRPr="00CA12E7">
        <w:rPr>
          <w:rFonts w:ascii="Crimson Pro" w:hAnsi="Crimson Pro" w:cs="Calibri"/>
        </w:rPr>
        <w:t xml:space="preserve"> has been developed in line with the following policies and procedures: </w:t>
      </w:r>
    </w:p>
    <w:p w14:paraId="290A54E6" w14:textId="77777777" w:rsidR="00675E49" w:rsidRPr="00CA12E7" w:rsidRDefault="00675E49" w:rsidP="00675E49">
      <w:pPr>
        <w:pStyle w:val="ListParagraph"/>
        <w:widowControl w:val="0"/>
        <w:numPr>
          <w:ilvl w:val="0"/>
          <w:numId w:val="11"/>
        </w:numPr>
        <w:spacing w:line="320" w:lineRule="atLeast"/>
        <w:jc w:val="both"/>
        <w:rPr>
          <w:rFonts w:ascii="Crimson Pro" w:eastAsia="Calibri" w:hAnsi="Crimson Pro" w:cs="Calibri"/>
          <w:lang w:val="en-US" w:eastAsia="en-US"/>
        </w:rPr>
      </w:pPr>
      <w:r w:rsidRPr="00CA12E7">
        <w:rPr>
          <w:rFonts w:ascii="Crimson Pro" w:hAnsi="Crimson Pro" w:cs="Calibri"/>
          <w:color w:val="EE0000"/>
        </w:rPr>
        <w:t xml:space="preserve">CCÉ Child Protection Policy </w:t>
      </w:r>
      <w:r w:rsidRPr="00CA12E7">
        <w:rPr>
          <w:rFonts w:ascii="Crimson Pro" w:hAnsi="Crimson Pro" w:cs="Calibri"/>
        </w:rPr>
        <w:t xml:space="preserve">and </w:t>
      </w:r>
      <w:r w:rsidRPr="00CA12E7">
        <w:rPr>
          <w:rFonts w:ascii="Crimson Pro" w:eastAsia="Calibri" w:hAnsi="Crimson Pro" w:cs="Calibri"/>
          <w:color w:val="0070C0"/>
          <w:lang w:val="en-US" w:eastAsia="en-US"/>
        </w:rPr>
        <w:t xml:space="preserve">Guidelines &amp; Procedures </w:t>
      </w:r>
      <w:r w:rsidRPr="00CA12E7">
        <w:rPr>
          <w:rFonts w:ascii="Crimson Pro" w:eastAsia="Calibri" w:hAnsi="Crimson Pro" w:cs="Calibri"/>
          <w:lang w:val="en-US" w:eastAsia="en-US"/>
        </w:rPr>
        <w:t>in respect of the Branch involvement with children/young persons and vulnerable adults</w:t>
      </w:r>
    </w:p>
    <w:p w14:paraId="0C67D685" w14:textId="77777777" w:rsidR="00675E49" w:rsidRPr="00CA12E7" w:rsidRDefault="00675E49" w:rsidP="00675E49">
      <w:pPr>
        <w:pStyle w:val="ListParagraph"/>
        <w:widowControl w:val="0"/>
        <w:numPr>
          <w:ilvl w:val="0"/>
          <w:numId w:val="11"/>
        </w:numPr>
        <w:spacing w:line="320" w:lineRule="atLeast"/>
        <w:jc w:val="both"/>
        <w:rPr>
          <w:rFonts w:ascii="Crimson Pro" w:eastAsia="Calibri" w:hAnsi="Crimson Pro" w:cs="Calibri"/>
          <w:lang w:val="en-US" w:eastAsia="en-US"/>
        </w:rPr>
      </w:pPr>
      <w:r w:rsidRPr="00CA12E7">
        <w:rPr>
          <w:rFonts w:ascii="Crimson Pro" w:eastAsia="Calibri" w:hAnsi="Crimson Pro" w:cs="Calibri"/>
          <w:lang w:val="en-US" w:eastAsia="en-US"/>
        </w:rPr>
        <w:t xml:space="preserve">Appointing a Branch </w:t>
      </w:r>
      <w:r w:rsidRPr="00CA12E7">
        <w:rPr>
          <w:rFonts w:ascii="Crimson Pro" w:eastAsia="Calibri" w:hAnsi="Crimson Pro" w:cs="Calibri"/>
          <w:color w:val="EE0000"/>
          <w:lang w:val="en-US" w:eastAsia="en-US"/>
        </w:rPr>
        <w:t>DLP</w:t>
      </w:r>
    </w:p>
    <w:p w14:paraId="069D736D" w14:textId="77777777" w:rsidR="00675E49" w:rsidRPr="00CA12E7" w:rsidRDefault="00675E49" w:rsidP="00675E49">
      <w:pPr>
        <w:pStyle w:val="ListParagraph"/>
        <w:widowControl w:val="0"/>
        <w:numPr>
          <w:ilvl w:val="0"/>
          <w:numId w:val="11"/>
        </w:numPr>
        <w:spacing w:line="320" w:lineRule="atLeast"/>
        <w:jc w:val="both"/>
        <w:rPr>
          <w:rFonts w:ascii="Crimson Pro" w:eastAsia="Calibri" w:hAnsi="Crimson Pro" w:cs="Calibri"/>
          <w:lang w:val="en-US" w:eastAsia="en-US"/>
        </w:rPr>
      </w:pPr>
      <w:r w:rsidRPr="00CA12E7">
        <w:rPr>
          <w:rFonts w:ascii="Crimson Pro" w:eastAsia="Calibri" w:hAnsi="Crimson Pro" w:cs="Calibri"/>
          <w:lang w:val="en-US" w:eastAsia="en-US"/>
        </w:rPr>
        <w:t xml:space="preserve">Obligatory CCÉ </w:t>
      </w:r>
      <w:r w:rsidRPr="00CA12E7">
        <w:rPr>
          <w:rFonts w:ascii="Crimson Pro" w:eastAsia="Calibri" w:hAnsi="Crimson Pro" w:cs="Calibri"/>
          <w:color w:val="EE0000"/>
          <w:lang w:val="en-US" w:eastAsia="en-US"/>
        </w:rPr>
        <w:t>Garda Vetting</w:t>
      </w:r>
      <w:r w:rsidRPr="00CA12E7">
        <w:rPr>
          <w:rFonts w:ascii="Crimson Pro" w:eastAsia="Calibri" w:hAnsi="Crimson Pro" w:cs="Calibri"/>
          <w:lang w:val="en-US" w:eastAsia="en-US"/>
        </w:rPr>
        <w:t xml:space="preserve"> for all personnel with regular access to children and vulnerable adults. </w:t>
      </w:r>
    </w:p>
    <w:p w14:paraId="6161DE88" w14:textId="77777777" w:rsidR="00675E49" w:rsidRPr="00CA12E7" w:rsidRDefault="00675E49" w:rsidP="00675E49">
      <w:pPr>
        <w:pStyle w:val="ListParagraph"/>
        <w:widowControl w:val="0"/>
        <w:numPr>
          <w:ilvl w:val="0"/>
          <w:numId w:val="11"/>
        </w:numPr>
        <w:spacing w:line="320" w:lineRule="atLeast"/>
        <w:jc w:val="both"/>
        <w:rPr>
          <w:rFonts w:ascii="Crimson Pro" w:eastAsia="Calibri" w:hAnsi="Crimson Pro" w:cs="Calibri"/>
          <w:lang w:val="en-US" w:eastAsia="en-US"/>
        </w:rPr>
      </w:pPr>
      <w:r w:rsidRPr="00CA12E7">
        <w:rPr>
          <w:rFonts w:ascii="Crimson Pro" w:eastAsia="Calibri" w:hAnsi="Crimson Pro" w:cs="Calibri"/>
          <w:lang w:val="en-US" w:eastAsia="en-US"/>
        </w:rPr>
        <w:t xml:space="preserve">Carrying out a </w:t>
      </w:r>
      <w:r w:rsidRPr="00CA12E7">
        <w:rPr>
          <w:rFonts w:ascii="Crimson Pro" w:eastAsia="Calibri" w:hAnsi="Crimson Pro" w:cs="Calibri"/>
          <w:color w:val="EE0000"/>
          <w:lang w:val="en-US" w:eastAsia="en-US"/>
        </w:rPr>
        <w:t xml:space="preserve">Risk assessment </w:t>
      </w:r>
      <w:r w:rsidRPr="00CA12E7">
        <w:rPr>
          <w:rFonts w:ascii="Crimson Pro" w:eastAsia="Calibri" w:hAnsi="Crimson Pro" w:cs="Calibri"/>
          <w:lang w:val="en-US" w:eastAsia="en-US"/>
        </w:rPr>
        <w:t>based on the local provisions and setting.</w:t>
      </w:r>
    </w:p>
    <w:p w14:paraId="02A3019E" w14:textId="77777777" w:rsidR="00675E49" w:rsidRPr="00CA12E7" w:rsidRDefault="00675E49" w:rsidP="00675E49">
      <w:pPr>
        <w:pStyle w:val="ListParagraph"/>
        <w:widowControl w:val="0"/>
        <w:numPr>
          <w:ilvl w:val="0"/>
          <w:numId w:val="11"/>
        </w:numPr>
        <w:spacing w:line="320" w:lineRule="atLeast"/>
        <w:contextualSpacing w:val="0"/>
        <w:jc w:val="both"/>
        <w:rPr>
          <w:rFonts w:ascii="Crimson Pro" w:eastAsia="Calibri" w:hAnsi="Crimson Pro" w:cs="Calibri"/>
          <w:lang w:val="en-US" w:eastAsia="en-US"/>
        </w:rPr>
      </w:pPr>
      <w:r w:rsidRPr="00CA12E7">
        <w:rPr>
          <w:rFonts w:ascii="Crimson Pro" w:eastAsia="Calibri" w:hAnsi="Crimson Pro" w:cs="Calibri"/>
          <w:color w:val="EE0000"/>
          <w:lang w:val="en-US" w:eastAsia="en-US"/>
        </w:rPr>
        <w:t>Safeguarding statement</w:t>
      </w:r>
      <w:r>
        <w:rPr>
          <w:rFonts w:ascii="Crimson Pro" w:eastAsia="Calibri" w:hAnsi="Crimson Pro" w:cs="Calibri"/>
          <w:color w:val="EE0000"/>
          <w:lang w:val="en-US" w:eastAsia="en-US"/>
        </w:rPr>
        <w:t>,</w:t>
      </w:r>
      <w:r w:rsidRPr="00CA12E7">
        <w:rPr>
          <w:rFonts w:ascii="Crimson Pro" w:eastAsia="Calibri" w:hAnsi="Crimson Pro" w:cs="Calibri"/>
          <w:color w:val="EE0000"/>
          <w:lang w:val="en-US" w:eastAsia="en-US"/>
        </w:rPr>
        <w:t xml:space="preserve"> </w:t>
      </w:r>
      <w:r w:rsidRPr="00CA12E7">
        <w:rPr>
          <w:rFonts w:ascii="Crimson Pro" w:eastAsia="Calibri" w:hAnsi="Crimson Pro" w:cs="Calibri"/>
          <w:lang w:val="en-US" w:eastAsia="en-US"/>
        </w:rPr>
        <w:t>which is considered and adopted by the Branch Committee.</w:t>
      </w:r>
    </w:p>
    <w:p w14:paraId="07D69B1C" w14:textId="77777777" w:rsidR="00675E49" w:rsidRPr="00CA12E7" w:rsidRDefault="00675E49" w:rsidP="00675E49">
      <w:pPr>
        <w:widowControl w:val="0"/>
        <w:spacing w:line="320" w:lineRule="atLeast"/>
        <w:jc w:val="both"/>
        <w:rPr>
          <w:rFonts w:ascii="Crimson Pro" w:hAnsi="Crimson Pro" w:cs="Calibri"/>
        </w:rPr>
      </w:pPr>
      <w:r w:rsidRPr="00CA12E7">
        <w:rPr>
          <w:rFonts w:ascii="Crimson Pro" w:hAnsi="Crimson Pro" w:cs="Calibri"/>
        </w:rPr>
        <w:t xml:space="preserve">The procedure for </w:t>
      </w:r>
      <w:r>
        <w:rPr>
          <w:rFonts w:ascii="Crimson Pro" w:hAnsi="Crimson Pro" w:cs="Calibri"/>
        </w:rPr>
        <w:t>reporting child protection or welfare concerns to Tusla is outlined in</w:t>
      </w:r>
      <w:r w:rsidRPr="00CA12E7">
        <w:rPr>
          <w:rFonts w:ascii="Crimson Pro" w:hAnsi="Crimson Pro" w:cs="Calibri"/>
        </w:rPr>
        <w:t xml:space="preserve"> </w:t>
      </w:r>
      <w:r w:rsidRPr="00CA12E7">
        <w:rPr>
          <w:rFonts w:ascii="Crimson Pro" w:hAnsi="Crimson Pro" w:cs="Calibri"/>
          <w:u w:val="single"/>
        </w:rPr>
        <w:t>CCÉ’s Child Protection Policy</w:t>
      </w:r>
      <w:r>
        <w:rPr>
          <w:rFonts w:ascii="Crimson Pro" w:hAnsi="Crimson Pro" w:cs="Calibri"/>
          <w:u w:val="single"/>
        </w:rPr>
        <w:t>,</w:t>
      </w:r>
      <w:r w:rsidRPr="00CA12E7">
        <w:rPr>
          <w:rFonts w:ascii="Crimson Pro" w:hAnsi="Crimson Pro" w:cs="Calibri"/>
        </w:rPr>
        <w:t xml:space="preserve"> and during Training seminars facilitated by CCÉ National Child Protection Liaison. </w:t>
      </w:r>
    </w:p>
    <w:p w14:paraId="322C73D6" w14:textId="77777777" w:rsidR="00675E49" w:rsidRPr="00CA12E7" w:rsidRDefault="00675E49" w:rsidP="00675E49">
      <w:pPr>
        <w:widowControl w:val="0"/>
        <w:spacing w:line="320" w:lineRule="atLeast"/>
        <w:jc w:val="both"/>
        <w:rPr>
          <w:rFonts w:ascii="Crimson Pro" w:hAnsi="Crimson Pro" w:cs="Calibri"/>
        </w:rPr>
      </w:pPr>
      <w:r w:rsidRPr="00CA12E7">
        <w:rPr>
          <w:rFonts w:ascii="Crimson Pro" w:hAnsi="Crimson Pro" w:cs="Calibri"/>
        </w:rPr>
        <w:t xml:space="preserve">The statutory requirements under the Children First Act 2015, </w:t>
      </w:r>
      <w:r w:rsidRPr="00CA12E7">
        <w:rPr>
          <w:rFonts w:ascii="Crimson Pro" w:hAnsi="Crimson Pro" w:cs="Calibri"/>
          <w:i/>
        </w:rPr>
        <w:t>Children First: National Guidance for the Protection and Welfare of Children</w:t>
      </w:r>
      <w:r w:rsidRPr="00CA12E7">
        <w:rPr>
          <w:rFonts w:ascii="Crimson Pro" w:hAnsi="Crimson Pro" w:cs="Calibri"/>
        </w:rPr>
        <w:t xml:space="preserve"> (2017), and </w:t>
      </w:r>
      <w:proofErr w:type="spellStart"/>
      <w:r w:rsidRPr="00CA12E7">
        <w:rPr>
          <w:rFonts w:ascii="Crimson Pro" w:hAnsi="Crimson Pro" w:cs="Calibri"/>
        </w:rPr>
        <w:t>Tusla’s</w:t>
      </w:r>
      <w:proofErr w:type="spellEnd"/>
      <w:r w:rsidRPr="00CA12E7">
        <w:rPr>
          <w:rFonts w:ascii="Crimson Pro" w:hAnsi="Crimson Pro" w:cs="Calibri"/>
        </w:rPr>
        <w:t xml:space="preserve"> </w:t>
      </w:r>
      <w:r w:rsidRPr="00CA12E7">
        <w:rPr>
          <w:rFonts w:ascii="Crimson Pro" w:hAnsi="Crimson Pro" w:cs="Calibri"/>
          <w:i/>
        </w:rPr>
        <w:t>Child Safeguarding: A Guide for Policy, Procedure and Practice</w:t>
      </w:r>
      <w:r w:rsidRPr="00CA12E7">
        <w:rPr>
          <w:rFonts w:ascii="Crimson Pro" w:hAnsi="Crimson Pro" w:cs="Calibri"/>
        </w:rPr>
        <w:t xml:space="preserve">, are core documents which inform the above and are available on </w:t>
      </w:r>
      <w:proofErr w:type="spellStart"/>
      <w:r w:rsidRPr="00CA12E7">
        <w:rPr>
          <w:rFonts w:ascii="Crimson Pro" w:hAnsi="Crimson Pro" w:cs="Calibri"/>
        </w:rPr>
        <w:t>Tusla’s</w:t>
      </w:r>
      <w:proofErr w:type="spellEnd"/>
      <w:r w:rsidRPr="00CA12E7">
        <w:rPr>
          <w:rFonts w:ascii="Crimson Pro" w:hAnsi="Crimson Pro" w:cs="Calibri"/>
        </w:rPr>
        <w:t xml:space="preserve"> website. </w:t>
      </w:r>
    </w:p>
    <w:p w14:paraId="2601A860" w14:textId="77777777" w:rsidR="00675E49" w:rsidRPr="00CA12E7" w:rsidRDefault="00675E49" w:rsidP="00675E49">
      <w:pPr>
        <w:widowControl w:val="0"/>
        <w:spacing w:line="320" w:lineRule="atLeast"/>
        <w:jc w:val="both"/>
        <w:rPr>
          <w:rFonts w:ascii="Crimson Pro" w:eastAsia="Calibri" w:hAnsi="Crimson Pro" w:cs="Calibri"/>
          <w:i/>
          <w:lang w:val="en-US" w:eastAsia="en-US"/>
        </w:rPr>
      </w:pPr>
      <w:r w:rsidRPr="00CA12E7">
        <w:rPr>
          <w:rFonts w:ascii="Crimson Pro" w:hAnsi="Crimson Pro" w:cs="Calibri"/>
        </w:rPr>
        <w:t>Attendance at the training seminars presented by National CCÉ Child Protection Liaison also provides ongoing guidance to CCÉ units and personnel.</w:t>
      </w:r>
    </w:p>
    <w:p w14:paraId="63D499FC" w14:textId="77777777" w:rsidR="00675E49" w:rsidRDefault="00675E49" w:rsidP="00675E49">
      <w:pPr>
        <w:pStyle w:val="ListParagraph"/>
        <w:spacing w:line="320" w:lineRule="atLeast"/>
        <w:ind w:left="432"/>
        <w:contextualSpacing w:val="0"/>
        <w:jc w:val="both"/>
        <w:rPr>
          <w:rFonts w:ascii="Crimson Pro" w:hAnsi="Crimson Pro" w:cs="Calibri"/>
          <w:b/>
          <w:sz w:val="22"/>
          <w:szCs w:val="22"/>
        </w:rPr>
      </w:pPr>
    </w:p>
    <w:p w14:paraId="5B00E34C" w14:textId="77777777" w:rsidR="000D57E5" w:rsidRDefault="000D57E5">
      <w:pPr>
        <w:spacing w:after="160" w:line="259" w:lineRule="auto"/>
        <w:rPr>
          <w:b/>
          <w:bCs/>
          <w:color w:val="13B5EA"/>
          <w:kern w:val="36"/>
          <w:sz w:val="22"/>
          <w:szCs w:val="20"/>
        </w:rPr>
      </w:pPr>
      <w:r>
        <w:br w:type="page"/>
      </w:r>
    </w:p>
    <w:p w14:paraId="6E24353B" w14:textId="39C1CDCC" w:rsidR="00675E49" w:rsidRPr="00D95515" w:rsidRDefault="00675E49" w:rsidP="00675E49">
      <w:pPr>
        <w:pStyle w:val="Heading1"/>
        <w:jc w:val="both"/>
      </w:pPr>
      <w:r w:rsidRPr="00D95515">
        <w:lastRenderedPageBreak/>
        <w:t>Implementation</w:t>
      </w:r>
    </w:p>
    <w:p w14:paraId="7E1B0CB8" w14:textId="77777777" w:rsidR="00675E49" w:rsidRPr="00CA12E7" w:rsidRDefault="00675E49" w:rsidP="00675E49">
      <w:pPr>
        <w:spacing w:line="320" w:lineRule="atLeast"/>
        <w:jc w:val="both"/>
        <w:rPr>
          <w:rFonts w:ascii="Crimson Pro" w:hAnsi="Crimson Pro" w:cs="Calibri"/>
        </w:rPr>
      </w:pPr>
      <w:r w:rsidRPr="00CA12E7">
        <w:rPr>
          <w:rFonts w:ascii="Crimson Pro" w:hAnsi="Crimson Pro" w:cs="Calibri"/>
        </w:rPr>
        <w:t xml:space="preserve">We recognise that implementation is an ongoing process. We are committed to implementing this Child </w:t>
      </w:r>
      <w:r w:rsidRPr="000D57E5">
        <w:rPr>
          <w:rFonts w:ascii="Crimson Pro" w:hAnsi="Crimson Pro" w:cs="Calibri"/>
          <w:sz w:val="22"/>
          <w:szCs w:val="22"/>
        </w:rPr>
        <w:t>Safeguarding Statement and the procedures that support our intention to keep children safe from harm while they avail of our services.</w:t>
      </w:r>
      <w:r w:rsidRPr="00CA12E7">
        <w:rPr>
          <w:rFonts w:ascii="Crimson Pro" w:hAnsi="Crimson Pro" w:cs="Calibri"/>
        </w:rPr>
        <w:t xml:space="preserve"> </w:t>
      </w:r>
    </w:p>
    <w:p w14:paraId="6D2C7750" w14:textId="77777777" w:rsidR="00675E49" w:rsidRDefault="00675E49" w:rsidP="00675E49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</w:p>
    <w:p w14:paraId="5DEA1E7D" w14:textId="77777777" w:rsidR="00675E49" w:rsidRPr="00D95515" w:rsidRDefault="00675E49" w:rsidP="00675E49">
      <w:pPr>
        <w:pStyle w:val="Heading1"/>
        <w:jc w:val="both"/>
      </w:pPr>
      <w:r>
        <w:t>Review</w:t>
      </w:r>
    </w:p>
    <w:p w14:paraId="79A086EF" w14:textId="77777777" w:rsidR="00675E49" w:rsidRPr="000D57E5" w:rsidRDefault="00675E49" w:rsidP="00675E49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This Child Safeguarding Statement will be reviewed at least every three years, and where feasible, annually or as soon as practicable after there has been a material change in any matter to which the statement refers.</w:t>
      </w:r>
    </w:p>
    <w:p w14:paraId="1E6583C0" w14:textId="77777777" w:rsidR="00675E49" w:rsidRPr="00D95515" w:rsidRDefault="00675E49" w:rsidP="00675E49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</w:p>
    <w:p w14:paraId="7DB9BFB8" w14:textId="60866EEA" w:rsidR="00067311" w:rsidRPr="00D95515" w:rsidRDefault="00067311" w:rsidP="00707BF3">
      <w:pPr>
        <w:pStyle w:val="Heading1"/>
      </w:pPr>
      <w:r w:rsidRPr="00D95515">
        <w:t>Risk Assessment</w:t>
      </w:r>
      <w:bookmarkEnd w:id="5"/>
      <w:bookmarkEnd w:id="6"/>
      <w:bookmarkEnd w:id="7"/>
      <w:bookmarkEnd w:id="8"/>
    </w:p>
    <w:p w14:paraId="5610D7C8" w14:textId="16FE436B" w:rsidR="00067311" w:rsidRPr="000D57E5" w:rsidRDefault="00067311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We have carried out an assessment of any potential for harm to a child while availing of our services. Below is a list of the </w:t>
      </w:r>
      <w:r w:rsidR="00E105A0" w:rsidRPr="000D57E5">
        <w:rPr>
          <w:rFonts w:ascii="Crimson Pro" w:hAnsi="Crimson Pro" w:cs="Calibri"/>
          <w:sz w:val="22"/>
          <w:szCs w:val="22"/>
        </w:rPr>
        <w:t>identified areas of risk, along with the corresponding</w:t>
      </w:r>
      <w:r w:rsidRPr="000D57E5">
        <w:rPr>
          <w:rFonts w:ascii="Crimson Pro" w:hAnsi="Crimson Pro" w:cs="Calibri"/>
          <w:sz w:val="22"/>
          <w:szCs w:val="22"/>
        </w:rPr>
        <w:t xml:space="preserve"> procedures for managing these risks.</w:t>
      </w:r>
    </w:p>
    <w:p w14:paraId="5F32F390" w14:textId="77777777" w:rsidR="00067311" w:rsidRPr="000D57E5" w:rsidRDefault="00067311" w:rsidP="00707BF3">
      <w:pPr>
        <w:spacing w:line="320" w:lineRule="atLeast"/>
        <w:rPr>
          <w:rFonts w:ascii="Crimson Pro" w:hAnsi="Crimson Pro" w:cs="Calibri"/>
          <w:sz w:val="22"/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39"/>
        <w:gridCol w:w="5812"/>
      </w:tblGrid>
      <w:tr w:rsidR="00067311" w:rsidRPr="000D57E5" w14:paraId="46BA7145" w14:textId="77777777" w:rsidTr="003F6008">
        <w:tc>
          <w:tcPr>
            <w:tcW w:w="426" w:type="dxa"/>
            <w:shd w:val="clear" w:color="auto" w:fill="FFFFFF"/>
          </w:tcPr>
          <w:p w14:paraId="40B6C855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</w:p>
        </w:tc>
        <w:tc>
          <w:tcPr>
            <w:tcW w:w="4139" w:type="dxa"/>
            <w:shd w:val="clear" w:color="auto" w:fill="FFFFFF"/>
          </w:tcPr>
          <w:p w14:paraId="3F3049BC" w14:textId="77777777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b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b/>
                <w:sz w:val="22"/>
                <w:szCs w:val="22"/>
              </w:rPr>
              <w:t>Risk identified</w:t>
            </w:r>
          </w:p>
        </w:tc>
        <w:tc>
          <w:tcPr>
            <w:tcW w:w="5812" w:type="dxa"/>
            <w:shd w:val="clear" w:color="auto" w:fill="FFFFFF"/>
          </w:tcPr>
          <w:p w14:paraId="3A897781" w14:textId="77777777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b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b/>
                <w:sz w:val="22"/>
                <w:szCs w:val="22"/>
              </w:rPr>
              <w:t>Procedure in place to manage identified risk</w:t>
            </w:r>
          </w:p>
        </w:tc>
      </w:tr>
      <w:tr w:rsidR="00067311" w:rsidRPr="000D57E5" w14:paraId="59C4B7E9" w14:textId="77777777" w:rsidTr="003F6008">
        <w:tc>
          <w:tcPr>
            <w:tcW w:w="426" w:type="dxa"/>
          </w:tcPr>
          <w:p w14:paraId="614F3628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1</w:t>
            </w:r>
          </w:p>
        </w:tc>
        <w:tc>
          <w:tcPr>
            <w:tcW w:w="4139" w:type="dxa"/>
          </w:tcPr>
          <w:p w14:paraId="6D06BEA9" w14:textId="336D0D5B" w:rsidR="00CD275B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Challenges / specific issues relating to the building)/facilities used for CCÉ classes/events to ensure adequate </w:t>
            </w:r>
            <w:r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 xml:space="preserve">safety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and safeguarding of children and vulnerable adult</w:t>
            </w:r>
            <w:r w:rsidR="00493D7F" w:rsidRPr="000D57E5">
              <w:rPr>
                <w:rFonts w:ascii="Crimson Pro" w:hAnsi="Crimson Pro" w:cs="Calibri"/>
                <w:sz w:val="22"/>
                <w:szCs w:val="22"/>
              </w:rPr>
              <w:t>s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.</w:t>
            </w:r>
          </w:p>
        </w:tc>
        <w:tc>
          <w:tcPr>
            <w:tcW w:w="5812" w:type="dxa"/>
          </w:tcPr>
          <w:p w14:paraId="7A360AE7" w14:textId="79A61959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color w:val="FF0000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b/>
                <w:bCs/>
                <w:color w:val="EE0000"/>
                <w:sz w:val="22"/>
                <w:szCs w:val="22"/>
              </w:rPr>
              <w:t xml:space="preserve">A </w:t>
            </w:r>
            <w:r w:rsidR="000F6F67" w:rsidRPr="000D57E5">
              <w:rPr>
                <w:rFonts w:ascii="Crimson Pro" w:hAnsi="Crimson Pro" w:cs="Calibri"/>
                <w:b/>
                <w:bCs/>
                <w:color w:val="EE0000"/>
                <w:sz w:val="22"/>
                <w:szCs w:val="22"/>
              </w:rPr>
              <w:t>m</w:t>
            </w:r>
            <w:r w:rsidRPr="000D57E5">
              <w:rPr>
                <w:rFonts w:ascii="Crimson Pro" w:hAnsi="Crimson Pro" w:cs="Calibri"/>
                <w:b/>
                <w:bCs/>
                <w:color w:val="EE0000"/>
                <w:sz w:val="22"/>
                <w:szCs w:val="22"/>
              </w:rPr>
              <w:t>emo</w:t>
            </w:r>
            <w:r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 xml:space="preserve"> for supervisors, teachers</w:t>
            </w:r>
            <w:r w:rsidR="00554297"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>, etc</w:t>
            </w:r>
            <w:r w:rsidR="00554297" w:rsidRPr="000D57E5">
              <w:rPr>
                <w:rFonts w:ascii="Crimson Pro" w:hAnsi="Crimson Pro" w:cs="Calibri"/>
                <w:sz w:val="22"/>
                <w:szCs w:val="22"/>
              </w:rPr>
              <w:t>.</w:t>
            </w:r>
            <w:r w:rsidR="003A7629" w:rsidRPr="000D57E5">
              <w:rPr>
                <w:rFonts w:ascii="Crimson Pro" w:hAnsi="Crimson Pro" w:cs="Calibri"/>
                <w:sz w:val="22"/>
                <w:szCs w:val="22"/>
              </w:rPr>
              <w:t>,</w:t>
            </w:r>
            <w:r w:rsidR="00554297" w:rsidRPr="000D57E5">
              <w:rPr>
                <w:rFonts w:ascii="Crimson Pro" w:hAnsi="Crimson Pro" w:cs="Calibri"/>
                <w:sz w:val="22"/>
                <w:szCs w:val="22"/>
              </w:rPr>
              <w:t xml:space="preserve">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which details supervision, appropriate access and exit, class register etc</w:t>
            </w:r>
            <w:r w:rsidR="009972F1" w:rsidRPr="000D57E5">
              <w:rPr>
                <w:rFonts w:ascii="Crimson Pro" w:hAnsi="Crimson Pro" w:cs="Calibri"/>
                <w:sz w:val="22"/>
                <w:szCs w:val="22"/>
              </w:rPr>
              <w:t>.</w:t>
            </w:r>
            <w:r w:rsidR="003A7629" w:rsidRPr="000D57E5">
              <w:rPr>
                <w:rFonts w:ascii="Crimson Pro" w:hAnsi="Crimson Pro" w:cs="Calibri"/>
                <w:sz w:val="22"/>
                <w:szCs w:val="22"/>
              </w:rPr>
              <w:t>,</w:t>
            </w:r>
            <w:r w:rsidR="000F6F67" w:rsidRPr="000D57E5">
              <w:rPr>
                <w:rFonts w:ascii="Crimson Pro" w:hAnsi="Crimson Pro" w:cs="Calibri"/>
                <w:sz w:val="22"/>
                <w:szCs w:val="22"/>
              </w:rPr>
              <w:t xml:space="preserve"> which i</w:t>
            </w:r>
            <w:r w:rsidR="009972F1" w:rsidRPr="000D57E5">
              <w:rPr>
                <w:rFonts w:ascii="Crimson Pro" w:hAnsi="Crimson Pro" w:cs="Calibri"/>
                <w:sz w:val="22"/>
                <w:szCs w:val="22"/>
              </w:rPr>
              <w:t xml:space="preserve">s </w:t>
            </w:r>
            <w:r w:rsidR="003A7629" w:rsidRPr="000D57E5">
              <w:rPr>
                <w:rFonts w:ascii="Crimson Pro" w:hAnsi="Crimson Pro" w:cs="Calibri"/>
                <w:sz w:val="22"/>
                <w:szCs w:val="22"/>
              </w:rPr>
              <w:t xml:space="preserve">in </w:t>
            </w:r>
            <w:r w:rsidR="009972F1" w:rsidRPr="000D57E5">
              <w:rPr>
                <w:rFonts w:ascii="Crimson Pro" w:hAnsi="Crimson Pro" w:cs="Calibri"/>
                <w:sz w:val="22"/>
                <w:szCs w:val="22"/>
              </w:rPr>
              <w:t xml:space="preserve">turn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communicated to adults/parents. </w:t>
            </w:r>
          </w:p>
          <w:p w14:paraId="064D2D04" w14:textId="4E50720D" w:rsidR="001025BA" w:rsidRPr="000D57E5" w:rsidRDefault="001025BA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See </w:t>
            </w:r>
            <w:r w:rsidRPr="000D57E5">
              <w:rPr>
                <w:rFonts w:ascii="Crimson Pro" w:hAnsi="Crimson Pro" w:cs="Calibri"/>
                <w:b/>
                <w:bCs/>
                <w:color w:val="EE0000"/>
                <w:sz w:val="22"/>
                <w:szCs w:val="22"/>
              </w:rPr>
              <w:t>Appendix A</w:t>
            </w:r>
          </w:p>
        </w:tc>
      </w:tr>
      <w:tr w:rsidR="00067311" w:rsidRPr="000D57E5" w14:paraId="662D7DC6" w14:textId="77777777" w:rsidTr="003F6008">
        <w:tc>
          <w:tcPr>
            <w:tcW w:w="426" w:type="dxa"/>
          </w:tcPr>
          <w:p w14:paraId="6AD04E18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2</w:t>
            </w:r>
          </w:p>
        </w:tc>
        <w:tc>
          <w:tcPr>
            <w:tcW w:w="4139" w:type="dxa"/>
          </w:tcPr>
          <w:p w14:paraId="5450D080" w14:textId="74275B7F" w:rsidR="00CD275B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A </w:t>
            </w:r>
            <w:r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 xml:space="preserve">‘substitute’ teacher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who needs to be engaged due to need</w:t>
            </w:r>
            <w:r w:rsidR="003C745A" w:rsidRPr="000D57E5">
              <w:rPr>
                <w:rFonts w:ascii="Crimson Pro" w:hAnsi="Crimson Pro" w:cs="Calibri"/>
                <w:sz w:val="22"/>
                <w:szCs w:val="22"/>
              </w:rPr>
              <w:t>,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 but </w:t>
            </w:r>
            <w:r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 xml:space="preserve">who does not have CCÉ vetting. </w:t>
            </w:r>
          </w:p>
        </w:tc>
        <w:tc>
          <w:tcPr>
            <w:tcW w:w="5812" w:type="dxa"/>
          </w:tcPr>
          <w:p w14:paraId="442F506F" w14:textId="099EA654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The Branch has a policy in relation to same – </w:t>
            </w:r>
            <w:r w:rsidR="00662DB0" w:rsidRPr="000D57E5">
              <w:rPr>
                <w:rFonts w:ascii="Crimson Pro" w:hAnsi="Crimson Pro" w:cs="Calibri"/>
                <w:sz w:val="22"/>
                <w:szCs w:val="22"/>
              </w:rPr>
              <w:t xml:space="preserve">said teacher will be asked to </w:t>
            </w:r>
            <w:r w:rsidR="00662DB0" w:rsidRPr="000D57E5">
              <w:rPr>
                <w:rFonts w:ascii="Crimson Pro" w:hAnsi="Crimson Pro" w:cs="Calibri"/>
                <w:color w:val="EE0000"/>
                <w:sz w:val="22"/>
                <w:szCs w:val="22"/>
              </w:rPr>
              <w:t>teach with the door to their room open</w:t>
            </w:r>
            <w:r w:rsidR="00662DB0" w:rsidRPr="000D57E5">
              <w:rPr>
                <w:rFonts w:ascii="Crimson Pro" w:hAnsi="Crimson Pro" w:cs="Calibri"/>
                <w:sz w:val="22"/>
                <w:szCs w:val="22"/>
              </w:rPr>
              <w:t>.</w:t>
            </w:r>
          </w:p>
        </w:tc>
      </w:tr>
      <w:tr w:rsidR="00067311" w:rsidRPr="000D57E5" w14:paraId="60908E52" w14:textId="77777777" w:rsidTr="003F6008">
        <w:tc>
          <w:tcPr>
            <w:tcW w:w="426" w:type="dxa"/>
          </w:tcPr>
          <w:p w14:paraId="609930D7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3</w:t>
            </w:r>
          </w:p>
        </w:tc>
        <w:tc>
          <w:tcPr>
            <w:tcW w:w="4139" w:type="dxa"/>
          </w:tcPr>
          <w:p w14:paraId="7089FC02" w14:textId="24EE1432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Clarifying responsibility </w:t>
            </w:r>
            <w:r w:rsidR="006816DA" w:rsidRPr="000D57E5">
              <w:rPr>
                <w:rFonts w:ascii="Crimson Pro" w:hAnsi="Crimson Pro" w:cs="Calibri"/>
                <w:sz w:val="22"/>
                <w:szCs w:val="22"/>
              </w:rPr>
              <w:t>regarding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 the care of branch junior members </w:t>
            </w: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at CCÉ and </w:t>
            </w:r>
            <w:r w:rsidR="003A7629"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>non-CCÉ</w:t>
            </w: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 public and participative events. </w:t>
            </w:r>
          </w:p>
        </w:tc>
        <w:tc>
          <w:tcPr>
            <w:tcW w:w="5812" w:type="dxa"/>
          </w:tcPr>
          <w:p w14:paraId="53CFA8EE" w14:textId="5A8298C5" w:rsidR="00CD275B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Ensuring that parents/guardians are aware of the remit of </w:t>
            </w:r>
            <w:r w:rsidR="00EF2911"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the </w:t>
            </w: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branch/teachers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in relation to branch participation in public events and of parental/guardian duties in terms of accompanying their children and/or making provisions for the adequate care and supervision of their child/ minor.</w:t>
            </w:r>
          </w:p>
        </w:tc>
      </w:tr>
      <w:tr w:rsidR="00067311" w:rsidRPr="000D57E5" w14:paraId="4AE53564" w14:textId="77777777" w:rsidTr="003F6008">
        <w:tc>
          <w:tcPr>
            <w:tcW w:w="426" w:type="dxa"/>
          </w:tcPr>
          <w:p w14:paraId="2EC7B961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4</w:t>
            </w:r>
          </w:p>
        </w:tc>
        <w:tc>
          <w:tcPr>
            <w:tcW w:w="4139" w:type="dxa"/>
          </w:tcPr>
          <w:p w14:paraId="39E08B86" w14:textId="3EF39F44" w:rsidR="00CD275B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>Inappropriate use of electronic devices</w:t>
            </w:r>
            <w:r w:rsidR="00703B5B" w:rsidRPr="000D57E5">
              <w:rPr>
                <w:rFonts w:ascii="Crimson Pro" w:hAnsi="Crimson Pro" w:cs="Calibri"/>
                <w:sz w:val="22"/>
                <w:szCs w:val="22"/>
              </w:rPr>
              <w:t>,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 including mobile phones</w:t>
            </w:r>
            <w:r w:rsidR="006816DA" w:rsidRPr="000D57E5">
              <w:rPr>
                <w:rFonts w:ascii="Crimson Pro" w:hAnsi="Crimson Pro" w:cs="Calibri"/>
                <w:sz w:val="22"/>
                <w:szCs w:val="22"/>
              </w:rPr>
              <w:t xml:space="preserve">,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smart phones</w:t>
            </w:r>
            <w:r w:rsidR="006816DA" w:rsidRPr="000D57E5">
              <w:rPr>
                <w:rFonts w:ascii="Crimson Pro" w:hAnsi="Crimson Pro" w:cs="Calibri"/>
                <w:sz w:val="22"/>
                <w:szCs w:val="22"/>
              </w:rPr>
              <w:t xml:space="preserve"> &amp;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iPads during CCÉ activities </w:t>
            </w:r>
          </w:p>
        </w:tc>
        <w:tc>
          <w:tcPr>
            <w:tcW w:w="5812" w:type="dxa"/>
          </w:tcPr>
          <w:p w14:paraId="473EAFA5" w14:textId="415F1FE5" w:rsidR="00067311" w:rsidRPr="000D57E5" w:rsidRDefault="00A14137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A memo for supervisors, teachers</w:t>
            </w:r>
            <w:r w:rsidR="003A7629" w:rsidRPr="000D57E5">
              <w:rPr>
                <w:rFonts w:ascii="Crimson Pro" w:hAnsi="Crimson Pro" w:cs="Calibri"/>
                <w:sz w:val="22"/>
                <w:szCs w:val="22"/>
              </w:rPr>
              <w:t>,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 etc., which details CCE procedures pertaining to inappropriate use. See </w:t>
            </w:r>
            <w:r w:rsidRPr="000D57E5">
              <w:rPr>
                <w:rFonts w:ascii="Crimson Pro" w:hAnsi="Crimson Pro" w:cs="Calibri"/>
                <w:b/>
                <w:bCs/>
                <w:color w:val="EE0000"/>
                <w:sz w:val="22"/>
                <w:szCs w:val="22"/>
              </w:rPr>
              <w:t>Appendix A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.</w:t>
            </w:r>
          </w:p>
        </w:tc>
      </w:tr>
      <w:tr w:rsidR="00067311" w:rsidRPr="000D57E5" w14:paraId="50230E4F" w14:textId="77777777" w:rsidTr="003F6008">
        <w:trPr>
          <w:trHeight w:val="1361"/>
        </w:trPr>
        <w:tc>
          <w:tcPr>
            <w:tcW w:w="426" w:type="dxa"/>
          </w:tcPr>
          <w:p w14:paraId="283C5096" w14:textId="77777777" w:rsidR="00067311" w:rsidRPr="000D57E5" w:rsidRDefault="00067311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5</w:t>
            </w:r>
          </w:p>
        </w:tc>
        <w:tc>
          <w:tcPr>
            <w:tcW w:w="4139" w:type="dxa"/>
          </w:tcPr>
          <w:p w14:paraId="01877CF0" w14:textId="77777777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Use of </w:t>
            </w: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>image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s in CCÉ publicity material </w:t>
            </w:r>
          </w:p>
        </w:tc>
        <w:tc>
          <w:tcPr>
            <w:tcW w:w="5812" w:type="dxa"/>
          </w:tcPr>
          <w:p w14:paraId="24E3BEFF" w14:textId="787DE9D9" w:rsidR="00067311" w:rsidRPr="000D57E5" w:rsidRDefault="00067311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Branches of CCÉ have a policy of </w:t>
            </w:r>
            <w:r w:rsidRPr="000D57E5">
              <w:rPr>
                <w:rFonts w:ascii="Crimson Pro" w:hAnsi="Crimson Pro" w:cs="Calibri"/>
                <w:color w:val="0070C0"/>
                <w:sz w:val="22"/>
                <w:szCs w:val="22"/>
              </w:rPr>
              <w:t xml:space="preserve">requesting appropriate consent </w:t>
            </w:r>
            <w:r w:rsidRPr="000D57E5">
              <w:rPr>
                <w:rFonts w:ascii="Crimson Pro" w:hAnsi="Crimson Pro" w:cs="Calibri"/>
                <w:sz w:val="22"/>
                <w:szCs w:val="22"/>
              </w:rPr>
              <w:t>regarding the use of images of minors/vulnerable adults used in promotional-publicity material/communications.</w:t>
            </w:r>
          </w:p>
        </w:tc>
      </w:tr>
      <w:tr w:rsidR="001F28EE" w:rsidRPr="000D57E5" w14:paraId="02896474" w14:textId="77777777" w:rsidTr="003F6008">
        <w:trPr>
          <w:trHeight w:val="724"/>
        </w:trPr>
        <w:tc>
          <w:tcPr>
            <w:tcW w:w="426" w:type="dxa"/>
          </w:tcPr>
          <w:p w14:paraId="009DD984" w14:textId="6BDF6CC3" w:rsidR="001F28EE" w:rsidRPr="000D57E5" w:rsidRDefault="001F28EE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6</w:t>
            </w:r>
          </w:p>
        </w:tc>
        <w:tc>
          <w:tcPr>
            <w:tcW w:w="4139" w:type="dxa"/>
            <w:shd w:val="clear" w:color="auto" w:fill="EDEDED" w:themeFill="accent3" w:themeFillTint="33"/>
          </w:tcPr>
          <w:p w14:paraId="42AE45A4" w14:textId="3DB533A8" w:rsidR="001F28EE" w:rsidRPr="000D57E5" w:rsidRDefault="00F879C6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Teachers and students </w:t>
            </w:r>
            <w:r w:rsidR="00F9489A" w:rsidRPr="000D57E5">
              <w:rPr>
                <w:rFonts w:ascii="Crimson Pro" w:hAnsi="Crimson Pro" w:cs="Calibri"/>
                <w:sz w:val="22"/>
                <w:szCs w:val="22"/>
              </w:rPr>
              <w:t>cannot be seen in the class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32B27042" w14:textId="3D548DD7" w:rsidR="001F28EE" w:rsidRPr="000D57E5" w:rsidRDefault="00F9489A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Teachers must ensure that they and students are easily visible to anyone passing by the </w:t>
            </w:r>
            <w:r w:rsidR="003F6008" w:rsidRPr="000D57E5">
              <w:rPr>
                <w:rFonts w:ascii="Crimson Pro" w:hAnsi="Crimson Pro" w:cs="Calibri"/>
                <w:sz w:val="22"/>
                <w:szCs w:val="22"/>
              </w:rPr>
              <w:t>classroom</w:t>
            </w:r>
          </w:p>
        </w:tc>
      </w:tr>
      <w:tr w:rsidR="003F6008" w:rsidRPr="000D57E5" w14:paraId="78DB61A3" w14:textId="77777777" w:rsidTr="0042720E">
        <w:trPr>
          <w:trHeight w:val="1117"/>
        </w:trPr>
        <w:tc>
          <w:tcPr>
            <w:tcW w:w="426" w:type="dxa"/>
          </w:tcPr>
          <w:p w14:paraId="5B1E1E01" w14:textId="7F5EE0AA" w:rsidR="003F6008" w:rsidRPr="000D57E5" w:rsidRDefault="003F6008" w:rsidP="00707BF3">
            <w:pPr>
              <w:spacing w:line="320" w:lineRule="atLeast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7</w:t>
            </w:r>
          </w:p>
        </w:tc>
        <w:tc>
          <w:tcPr>
            <w:tcW w:w="4139" w:type="dxa"/>
            <w:shd w:val="clear" w:color="auto" w:fill="EDEDED" w:themeFill="accent3" w:themeFillTint="33"/>
          </w:tcPr>
          <w:p w14:paraId="2D720466" w14:textId="23339A6C" w:rsidR="003F6008" w:rsidRPr="000D57E5" w:rsidRDefault="00F553DE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>Risk that teachers are not Garda Vetted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0A1F9673" w14:textId="67C7E61D" w:rsidR="003F6008" w:rsidRPr="000D57E5" w:rsidRDefault="00F553DE" w:rsidP="00707BF3">
            <w:pPr>
              <w:spacing w:line="320" w:lineRule="atLeast"/>
              <w:jc w:val="both"/>
              <w:rPr>
                <w:rFonts w:ascii="Crimson Pro" w:hAnsi="Crimson Pro" w:cs="Calibri"/>
                <w:sz w:val="22"/>
                <w:szCs w:val="22"/>
              </w:rPr>
            </w:pPr>
            <w:r w:rsidRPr="000D57E5">
              <w:rPr>
                <w:rFonts w:ascii="Crimson Pro" w:hAnsi="Crimson Pro" w:cs="Calibri"/>
                <w:sz w:val="22"/>
                <w:szCs w:val="22"/>
              </w:rPr>
              <w:t xml:space="preserve">DLP will ensure that all teachers and volunteers are Garda Vetted, and will note </w:t>
            </w:r>
            <w:r w:rsidR="0042720E" w:rsidRPr="000D57E5">
              <w:rPr>
                <w:rFonts w:ascii="Crimson Pro" w:hAnsi="Crimson Pro" w:cs="Calibri"/>
                <w:sz w:val="22"/>
                <w:szCs w:val="22"/>
              </w:rPr>
              <w:t>Garda Vetting numbers and expiry dates in a separate register</w:t>
            </w:r>
            <w:r w:rsidR="00402197">
              <w:rPr>
                <w:rFonts w:ascii="Crimson Pro" w:hAnsi="Crimson Pro" w:cs="Calibri"/>
                <w:sz w:val="22"/>
                <w:szCs w:val="22"/>
              </w:rPr>
              <w:t>.</w:t>
            </w:r>
          </w:p>
        </w:tc>
      </w:tr>
    </w:tbl>
    <w:p w14:paraId="6BE8C616" w14:textId="77777777" w:rsidR="00067311" w:rsidRPr="000D57E5" w:rsidRDefault="00067311" w:rsidP="00707BF3">
      <w:pPr>
        <w:spacing w:line="320" w:lineRule="atLeast"/>
        <w:rPr>
          <w:rFonts w:ascii="Crimson Pro" w:hAnsi="Crimson Pro" w:cs="Calibri"/>
          <w:sz w:val="22"/>
          <w:szCs w:val="22"/>
        </w:rPr>
      </w:pPr>
      <w:bookmarkStart w:id="9" w:name="_Toc454360036"/>
      <w:bookmarkStart w:id="10" w:name="_Toc454445298"/>
      <w:bookmarkStart w:id="11" w:name="_Toc454445458"/>
      <w:bookmarkStart w:id="12" w:name="_Toc454445528"/>
    </w:p>
    <w:bookmarkEnd w:id="9"/>
    <w:bookmarkEnd w:id="10"/>
    <w:bookmarkEnd w:id="11"/>
    <w:bookmarkEnd w:id="12"/>
    <w:p w14:paraId="2E663277" w14:textId="2162C6D4" w:rsidR="00067311" w:rsidRPr="000D57E5" w:rsidRDefault="00067311" w:rsidP="00707BF3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>Signed:</w:t>
      </w:r>
      <w:r w:rsidR="008F2C9C" w:rsidRPr="000D57E5">
        <w:rPr>
          <w:rFonts w:ascii="Crimson Pro" w:hAnsi="Crimson Pro" w:cs="Calibri"/>
          <w:sz w:val="22"/>
          <w:szCs w:val="22"/>
        </w:rPr>
        <w:t xml:space="preserve"> Michael Ahern</w:t>
      </w:r>
      <w:r w:rsidR="005755B2" w:rsidRPr="000D57E5">
        <w:rPr>
          <w:rFonts w:ascii="Crimson Pro" w:hAnsi="Crimson Pro" w:cs="Calibri"/>
          <w:sz w:val="22"/>
          <w:szCs w:val="22"/>
        </w:rPr>
        <w:t xml:space="preserve">, </w:t>
      </w:r>
      <w:r w:rsidRPr="000D57E5">
        <w:rPr>
          <w:rFonts w:ascii="Crimson Pro" w:hAnsi="Crimson Pro" w:cs="Calibri"/>
          <w:sz w:val="22"/>
          <w:szCs w:val="22"/>
        </w:rPr>
        <w:t>Cathaoirleach</w:t>
      </w:r>
      <w:r w:rsidR="00732206" w:rsidRPr="000D57E5">
        <w:rPr>
          <w:rFonts w:ascii="Crimson Pro" w:hAnsi="Crimson Pro" w:cs="Calibri"/>
          <w:sz w:val="22"/>
          <w:szCs w:val="22"/>
        </w:rPr>
        <w:t xml:space="preserve"> </w:t>
      </w:r>
      <w:r w:rsidR="008F2C9C" w:rsidRPr="000D57E5">
        <w:rPr>
          <w:rFonts w:ascii="Crimson Pro" w:hAnsi="Crimson Pro" w:cs="Calibri"/>
          <w:sz w:val="22"/>
          <w:szCs w:val="22"/>
        </w:rPr>
        <w:t>(Chair)</w:t>
      </w:r>
      <w:r w:rsidRPr="000D57E5">
        <w:rPr>
          <w:rFonts w:ascii="Crimson Pro" w:hAnsi="Crimson Pro" w:cs="Calibri"/>
          <w:sz w:val="22"/>
          <w:szCs w:val="22"/>
        </w:rPr>
        <w:t xml:space="preserve"> CCÉ</w:t>
      </w:r>
      <w:r w:rsidR="005755B2" w:rsidRPr="000D57E5">
        <w:rPr>
          <w:rFonts w:ascii="Crimson Pro" w:hAnsi="Crimson Pro" w:cs="Calibri"/>
          <w:sz w:val="22"/>
          <w:szCs w:val="22"/>
        </w:rPr>
        <w:t xml:space="preserve">, lucan@comhaltas.net / </w:t>
      </w:r>
      <w:proofErr w:type="spellStart"/>
      <w:r w:rsidR="005755B2" w:rsidRPr="000D57E5">
        <w:rPr>
          <w:rFonts w:ascii="Crimson Pro" w:hAnsi="Crimson Pro" w:cs="Calibri"/>
          <w:sz w:val="22"/>
          <w:szCs w:val="22"/>
        </w:rPr>
        <w:t>tel</w:t>
      </w:r>
      <w:proofErr w:type="spellEnd"/>
      <w:r w:rsidR="005755B2" w:rsidRPr="000D57E5">
        <w:rPr>
          <w:rFonts w:ascii="Crimson Pro" w:hAnsi="Crimson Pro" w:cs="Calibri"/>
          <w:sz w:val="22"/>
          <w:szCs w:val="22"/>
        </w:rPr>
        <w:t xml:space="preserve"> 086 726 9033</w:t>
      </w:r>
    </w:p>
    <w:p w14:paraId="36C79EA7" w14:textId="77777777" w:rsidR="005755B2" w:rsidRPr="000D57E5" w:rsidRDefault="00067311" w:rsidP="005755B2">
      <w:pPr>
        <w:spacing w:line="320" w:lineRule="atLeast"/>
        <w:jc w:val="both"/>
        <w:rPr>
          <w:rFonts w:ascii="Crimson Pro" w:hAnsi="Crimson Pro" w:cs="Calibri"/>
          <w:sz w:val="22"/>
          <w:szCs w:val="22"/>
        </w:rPr>
      </w:pPr>
      <w:r w:rsidRPr="000D57E5">
        <w:rPr>
          <w:rFonts w:ascii="Crimson Pro" w:hAnsi="Crimson Pro" w:cs="Calibri"/>
          <w:sz w:val="22"/>
          <w:szCs w:val="22"/>
        </w:rPr>
        <w:t xml:space="preserve">For queries, please contact </w:t>
      </w:r>
      <w:r w:rsidR="006A214A" w:rsidRPr="000D57E5">
        <w:rPr>
          <w:rFonts w:ascii="Crimson Pro" w:hAnsi="Crimson Pro" w:cs="Calibri"/>
          <w:sz w:val="22"/>
          <w:szCs w:val="22"/>
        </w:rPr>
        <w:t>Jacqueline McGrath,</w:t>
      </w:r>
      <w:r w:rsidRPr="000D57E5">
        <w:rPr>
          <w:rFonts w:ascii="Crimson Pro" w:hAnsi="Crimson Pro" w:cs="Calibri"/>
          <w:sz w:val="22"/>
          <w:szCs w:val="22"/>
        </w:rPr>
        <w:t xml:space="preserve"> Branch D</w:t>
      </w:r>
      <w:r w:rsidR="00732206" w:rsidRPr="000D57E5">
        <w:rPr>
          <w:rFonts w:ascii="Crimson Pro" w:hAnsi="Crimson Pro" w:cs="Calibri"/>
          <w:sz w:val="22"/>
          <w:szCs w:val="22"/>
        </w:rPr>
        <w:t xml:space="preserve">esignated </w:t>
      </w:r>
      <w:proofErr w:type="spellStart"/>
      <w:r w:rsidR="00732206" w:rsidRPr="000D57E5">
        <w:rPr>
          <w:rFonts w:ascii="Crimson Pro" w:hAnsi="Crimson Pro" w:cs="Calibri"/>
          <w:sz w:val="22"/>
          <w:szCs w:val="22"/>
        </w:rPr>
        <w:t>Liason</w:t>
      </w:r>
      <w:proofErr w:type="spellEnd"/>
      <w:r w:rsidR="00732206" w:rsidRPr="000D57E5">
        <w:rPr>
          <w:rFonts w:ascii="Crimson Pro" w:hAnsi="Crimson Pro" w:cs="Calibri"/>
          <w:sz w:val="22"/>
          <w:szCs w:val="22"/>
        </w:rPr>
        <w:t xml:space="preserve"> Person (D</w:t>
      </w:r>
      <w:r w:rsidRPr="000D57E5">
        <w:rPr>
          <w:rFonts w:ascii="Crimson Pro" w:hAnsi="Crimson Pro" w:cs="Calibri"/>
          <w:sz w:val="22"/>
          <w:szCs w:val="22"/>
        </w:rPr>
        <w:t>LP</w:t>
      </w:r>
      <w:r w:rsidR="005755B2" w:rsidRPr="000D57E5">
        <w:rPr>
          <w:rFonts w:ascii="Crimson Pro" w:hAnsi="Crimson Pro" w:cs="Calibri"/>
          <w:sz w:val="22"/>
          <w:szCs w:val="22"/>
        </w:rPr>
        <w:t xml:space="preserve">lucan@comhaltas.net / </w:t>
      </w:r>
      <w:proofErr w:type="spellStart"/>
      <w:r w:rsidR="005755B2" w:rsidRPr="000D57E5">
        <w:rPr>
          <w:rFonts w:ascii="Crimson Pro" w:hAnsi="Crimson Pro" w:cs="Calibri"/>
          <w:sz w:val="22"/>
          <w:szCs w:val="22"/>
        </w:rPr>
        <w:t>tel</w:t>
      </w:r>
      <w:proofErr w:type="spellEnd"/>
      <w:r w:rsidR="005755B2" w:rsidRPr="000D57E5">
        <w:rPr>
          <w:rFonts w:ascii="Crimson Pro" w:hAnsi="Crimson Pro" w:cs="Calibri"/>
          <w:sz w:val="22"/>
          <w:szCs w:val="22"/>
        </w:rPr>
        <w:t xml:space="preserve"> 086 726 9033</w:t>
      </w:r>
    </w:p>
    <w:p w14:paraId="6C090385" w14:textId="231E3AD2" w:rsidR="000457B9" w:rsidRDefault="000457B9" w:rsidP="00707BF3">
      <w:pPr>
        <w:spacing w:line="320" w:lineRule="atLeast"/>
        <w:jc w:val="both"/>
        <w:rPr>
          <w:b/>
          <w:bCs/>
        </w:rPr>
      </w:pPr>
    </w:p>
    <w:p w14:paraId="349AACB1" w14:textId="77777777" w:rsidR="000D57E5" w:rsidRDefault="000D57E5">
      <w:pPr>
        <w:spacing w:after="160" w:line="259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br w:type="page"/>
      </w:r>
    </w:p>
    <w:p w14:paraId="2FC0E812" w14:textId="03B7934D" w:rsidR="001025BA" w:rsidRPr="00860BC7" w:rsidRDefault="001025BA" w:rsidP="00707BF3">
      <w:pPr>
        <w:spacing w:line="320" w:lineRule="atLeast"/>
        <w:jc w:val="center"/>
        <w:rPr>
          <w:b/>
          <w:bCs/>
          <w:color w:val="FF0000"/>
          <w:sz w:val="32"/>
          <w:szCs w:val="32"/>
        </w:rPr>
      </w:pPr>
      <w:r w:rsidRPr="00860BC7">
        <w:rPr>
          <w:b/>
          <w:bCs/>
          <w:color w:val="FF0000"/>
          <w:sz w:val="32"/>
          <w:szCs w:val="32"/>
        </w:rPr>
        <w:lastRenderedPageBreak/>
        <w:t>Appendix A</w:t>
      </w:r>
    </w:p>
    <w:p w14:paraId="535FA610" w14:textId="33FD6EB6" w:rsidR="001025BA" w:rsidRPr="00707BF3" w:rsidRDefault="001025BA" w:rsidP="00707BF3">
      <w:pPr>
        <w:pStyle w:val="Title"/>
        <w:spacing w:line="320" w:lineRule="atLeast"/>
        <w:jc w:val="center"/>
        <w:rPr>
          <w:rFonts w:ascii="Arial" w:eastAsia="Times New Roman" w:hAnsi="Arial" w:cs="Times New Roman"/>
          <w:b/>
          <w:bCs/>
          <w:color w:val="0070C0"/>
          <w:spacing w:val="0"/>
          <w:kern w:val="0"/>
          <w:sz w:val="24"/>
          <w:szCs w:val="24"/>
        </w:rPr>
      </w:pPr>
      <w:r w:rsidRPr="00707BF3">
        <w:rPr>
          <w:rFonts w:ascii="Arial" w:eastAsia="Times New Roman" w:hAnsi="Arial" w:cs="Times New Roman"/>
          <w:b/>
          <w:bCs/>
          <w:color w:val="0070C0"/>
          <w:spacing w:val="0"/>
          <w:kern w:val="0"/>
          <w:sz w:val="24"/>
          <w:szCs w:val="24"/>
        </w:rPr>
        <w:t>Memo for Supervisors</w:t>
      </w:r>
      <w:r w:rsidR="00693507" w:rsidRPr="00707BF3">
        <w:rPr>
          <w:rFonts w:ascii="Arial" w:eastAsia="Times New Roman" w:hAnsi="Arial" w:cs="Times New Roman"/>
          <w:b/>
          <w:bCs/>
          <w:color w:val="0070C0"/>
          <w:spacing w:val="0"/>
          <w:kern w:val="0"/>
          <w:sz w:val="24"/>
          <w:szCs w:val="24"/>
        </w:rPr>
        <w:t xml:space="preserve"> &amp;</w:t>
      </w:r>
      <w:r w:rsidRPr="00707BF3">
        <w:rPr>
          <w:rFonts w:ascii="Arial" w:eastAsia="Times New Roman" w:hAnsi="Arial" w:cs="Times New Roman"/>
          <w:b/>
          <w:bCs/>
          <w:color w:val="0070C0"/>
          <w:spacing w:val="0"/>
          <w:kern w:val="0"/>
          <w:sz w:val="24"/>
          <w:szCs w:val="24"/>
        </w:rPr>
        <w:t>Teachers</w:t>
      </w:r>
    </w:p>
    <w:p w14:paraId="4463E2CD" w14:textId="5FD2F5D5" w:rsidR="00BC100F" w:rsidRPr="00707BF3" w:rsidRDefault="00BC100F" w:rsidP="00707BF3">
      <w:pPr>
        <w:spacing w:line="320" w:lineRule="atLeast"/>
        <w:jc w:val="center"/>
        <w:rPr>
          <w:rFonts w:ascii="Crimson Pro" w:hAnsi="Crimson Pro"/>
          <w:b/>
          <w:bCs/>
          <w:color w:val="00B0F0"/>
          <w:sz w:val="32"/>
          <w:szCs w:val="32"/>
        </w:rPr>
      </w:pPr>
      <w:r w:rsidRPr="00707BF3">
        <w:rPr>
          <w:rFonts w:ascii="Crimson Pro" w:hAnsi="Crimson Pro"/>
          <w:b/>
          <w:bCs/>
          <w:color w:val="00B0F0"/>
          <w:sz w:val="32"/>
          <w:szCs w:val="32"/>
        </w:rPr>
        <w:t>Protocol to ensure the safety and well-being of all children under our care</w:t>
      </w:r>
    </w:p>
    <w:p w14:paraId="0CADDBDD" w14:textId="3CBF06AB" w:rsidR="001025BA" w:rsidRPr="00ED3FAB" w:rsidRDefault="00995835" w:rsidP="00707BF3">
      <w:pPr>
        <w:spacing w:line="320" w:lineRule="atLeast"/>
        <w:jc w:val="both"/>
        <w:rPr>
          <w:rFonts w:ascii="Crimson Pro" w:hAnsi="Crimson Pro"/>
          <w:sz w:val="22"/>
          <w:szCs w:val="22"/>
        </w:rPr>
      </w:pPr>
      <w:r w:rsidRPr="00ED3FAB">
        <w:rPr>
          <w:rFonts w:ascii="Crimson Pro" w:hAnsi="Crimson Pro"/>
          <w:sz w:val="22"/>
          <w:szCs w:val="22"/>
        </w:rPr>
        <w:t>In addition to our Child Protection Policy</w:t>
      </w:r>
      <w:r w:rsidR="003F4250" w:rsidRPr="00ED3FAB">
        <w:rPr>
          <w:rFonts w:ascii="Crimson Pro" w:hAnsi="Crimson Pro"/>
          <w:sz w:val="22"/>
          <w:szCs w:val="22"/>
        </w:rPr>
        <w:t xml:space="preserve"> and the Child Safeguarding Statement, </w:t>
      </w:r>
      <w:r w:rsidRPr="00ED3FAB">
        <w:rPr>
          <w:rFonts w:ascii="Crimson Pro" w:hAnsi="Crimson Pro"/>
          <w:sz w:val="22"/>
          <w:szCs w:val="22"/>
        </w:rPr>
        <w:t xml:space="preserve">and any other formal/informal guidelines &amp; procedures, </w:t>
      </w:r>
      <w:r w:rsidR="00171E91" w:rsidRPr="00ED3FAB">
        <w:rPr>
          <w:rFonts w:ascii="Crimson Pro" w:hAnsi="Crimson Pro"/>
          <w:sz w:val="22"/>
          <w:szCs w:val="22"/>
        </w:rPr>
        <w:t>p</w:t>
      </w:r>
      <w:r w:rsidR="001025BA" w:rsidRPr="00ED3FAB">
        <w:rPr>
          <w:rFonts w:ascii="Crimson Pro" w:hAnsi="Crimson Pro"/>
          <w:sz w:val="22"/>
          <w:szCs w:val="22"/>
        </w:rPr>
        <w:t xml:space="preserve">lease take note of </w:t>
      </w:r>
      <w:r w:rsidR="001025BA" w:rsidRPr="00ED3FAB">
        <w:rPr>
          <w:rFonts w:ascii="Crimson Pro" w:hAnsi="Crimson Pro"/>
          <w:b/>
          <w:bCs/>
          <w:sz w:val="22"/>
          <w:szCs w:val="22"/>
        </w:rPr>
        <w:t>the following measures</w:t>
      </w:r>
      <w:r w:rsidR="001025BA" w:rsidRPr="00ED3FAB">
        <w:rPr>
          <w:rFonts w:ascii="Crimson Pro" w:hAnsi="Crimson Pro"/>
          <w:sz w:val="22"/>
          <w:szCs w:val="22"/>
        </w:rPr>
        <w:t xml:space="preserve"> which </w:t>
      </w:r>
      <w:r w:rsidR="001025BA" w:rsidRPr="00ED3FAB">
        <w:rPr>
          <w:rFonts w:ascii="Crimson Pro" w:hAnsi="Crimson Pro"/>
          <w:b/>
          <w:bCs/>
          <w:sz w:val="22"/>
          <w:szCs w:val="22"/>
        </w:rPr>
        <w:t>are to be strictly adhered to</w:t>
      </w:r>
      <w:r w:rsidR="001025BA" w:rsidRPr="00ED3FAB">
        <w:rPr>
          <w:rFonts w:ascii="Crimson Pro" w:hAnsi="Crimson Pro"/>
          <w:sz w:val="22"/>
          <w:szCs w:val="22"/>
        </w:rPr>
        <w:t>:</w:t>
      </w:r>
    </w:p>
    <w:p w14:paraId="1A636B8F" w14:textId="77777777" w:rsidR="008210E6" w:rsidRPr="00707BF3" w:rsidRDefault="001025BA" w:rsidP="00707BF3">
      <w:pPr>
        <w:spacing w:line="320" w:lineRule="atLeast"/>
        <w:jc w:val="both"/>
        <w:rPr>
          <w:rFonts w:ascii="Crimson Pro" w:hAnsi="Crimson Pro"/>
        </w:rPr>
      </w:pPr>
      <w:r w:rsidRPr="00707BF3">
        <w:rPr>
          <w:rFonts w:ascii="Crimson Pro" w:hAnsi="Crimson Pro"/>
          <w:b/>
          <w:bCs/>
          <w:color w:val="00B0F0"/>
        </w:rPr>
        <w:t>Supervision</w:t>
      </w:r>
      <w:r w:rsidRPr="00707BF3">
        <w:rPr>
          <w:rFonts w:ascii="Crimson Pro" w:hAnsi="Crimson Pro"/>
        </w:rPr>
        <w:t xml:space="preserve">: </w:t>
      </w:r>
    </w:p>
    <w:p w14:paraId="6E5B0E30" w14:textId="77777777" w:rsidR="008210E6" w:rsidRPr="00ED3FAB" w:rsidRDefault="001025BA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Ensure that there is always adequate supervision for all activities involving children. </w:t>
      </w:r>
    </w:p>
    <w:p w14:paraId="032D0D7A" w14:textId="08CE5337" w:rsidR="001025BA" w:rsidRPr="00ED3FAB" w:rsidRDefault="00171E91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B</w:t>
      </w:r>
      <w:r w:rsidR="001025BA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e vigilant and proactive in monitoring the children’s activities to prevent any potential harm.</w:t>
      </w:r>
      <w:r w:rsidR="009306FC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</w:t>
      </w:r>
    </w:p>
    <w:p w14:paraId="73A79669" w14:textId="09EFE6B0" w:rsidR="001F28EE" w:rsidRPr="00ED3FAB" w:rsidRDefault="00C34152" w:rsidP="00F879C6">
      <w:pPr>
        <w:pStyle w:val="ListParagraph"/>
        <w:numPr>
          <w:ilvl w:val="0"/>
          <w:numId w:val="8"/>
        </w:numPr>
        <w:shd w:val="clear" w:color="auto" w:fill="EDEDED" w:themeFill="accent3" w:themeFillTint="33"/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E</w:t>
      </w:r>
      <w:r w:rsidR="001F28EE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nsure you </w:t>
      </w:r>
      <w:r w:rsidR="00560692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and students </w:t>
      </w:r>
      <w:r w:rsidR="001F28EE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are </w:t>
      </w: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easily visible </w:t>
      </w:r>
      <w:r w:rsidR="001F6A36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/ in view </w:t>
      </w:r>
      <w:r w:rsidR="00560692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to</w:t>
      </w: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anyone passing by the room.</w:t>
      </w:r>
    </w:p>
    <w:p w14:paraId="77BFAFF1" w14:textId="05CA45E9" w:rsidR="008210E6" w:rsidRPr="00707BF3" w:rsidRDefault="001025BA" w:rsidP="00707BF3">
      <w:pPr>
        <w:spacing w:line="320" w:lineRule="atLeast"/>
        <w:jc w:val="both"/>
        <w:rPr>
          <w:rFonts w:ascii="Crimson Pro" w:hAnsi="Crimson Pro"/>
          <w:color w:val="00B0F0"/>
        </w:rPr>
      </w:pPr>
      <w:r w:rsidRPr="00707BF3">
        <w:rPr>
          <w:rFonts w:ascii="Crimson Pro" w:hAnsi="Crimson Pro"/>
          <w:b/>
          <w:bCs/>
          <w:color w:val="00B0F0"/>
        </w:rPr>
        <w:t>Access and Exit</w:t>
      </w:r>
      <w:r w:rsidRPr="00707BF3">
        <w:rPr>
          <w:rFonts w:ascii="Crimson Pro" w:hAnsi="Crimson Pro"/>
          <w:color w:val="00B0F0"/>
        </w:rPr>
        <w:t xml:space="preserve">: </w:t>
      </w:r>
    </w:p>
    <w:p w14:paraId="3D71058A" w14:textId="77777777" w:rsidR="002A1897" w:rsidRPr="00ED3FAB" w:rsidRDefault="007E5978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Ensure that children leave your classroom after classes.</w:t>
      </w:r>
    </w:p>
    <w:p w14:paraId="42CA4DE4" w14:textId="5B98F3C2" w:rsidR="00087771" w:rsidRPr="00ED3FAB" w:rsidRDefault="007E5978" w:rsidP="00D85D56">
      <w:pPr>
        <w:pStyle w:val="ListParagraph"/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Ensure that </w:t>
      </w:r>
      <w:r w:rsidR="007D6F3B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children who are unaccompanied and not at classes remain within supervised areas. </w:t>
      </w:r>
    </w:p>
    <w:p w14:paraId="7A7DAC17" w14:textId="117E8BA5" w:rsidR="002A1897" w:rsidRPr="00ED3FAB" w:rsidRDefault="002A1897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Use best endeavours to ensure that any child, and particularly young children, who are waiting for parents, </w:t>
      </w:r>
      <w:r w:rsidR="00BA45DE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remain with the teacher and/or in the common area.</w:t>
      </w:r>
      <w:r w:rsidR="005B47CB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Advise a committee member </w:t>
      </w:r>
      <w:r w:rsidR="003A7629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of any concerns etc.</w:t>
      </w:r>
    </w:p>
    <w:p w14:paraId="73C0846C" w14:textId="77BE8F43" w:rsidR="005F2CEB" w:rsidRPr="00ED3FAB" w:rsidRDefault="002C0FA3" w:rsidP="006C3D37">
      <w:pPr>
        <w:pStyle w:val="ListParagraph"/>
        <w:numPr>
          <w:ilvl w:val="0"/>
          <w:numId w:val="8"/>
        </w:numPr>
        <w:shd w:val="clear" w:color="auto" w:fill="EDEDED" w:themeFill="accent3" w:themeFillTint="33"/>
        <w:spacing w:line="320" w:lineRule="atLeast"/>
        <w:jc w:val="both"/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 xml:space="preserve">Parents/guardians are responsible </w:t>
      </w:r>
      <w:r w:rsidR="005F2CEB" w:rsidRPr="00ED3FAB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>for the supervision of their own children</w:t>
      </w:r>
      <w:r w:rsidR="00470BB1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 xml:space="preserve"> outside of classrooms.</w:t>
      </w:r>
      <w:r w:rsidR="006C3D37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 xml:space="preserve"> This includes </w:t>
      </w:r>
      <w:r w:rsidR="005F2CEB" w:rsidRPr="00ED3FAB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>group music sessions</w:t>
      </w:r>
      <w:r w:rsidR="006C3D37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 xml:space="preserve">, which </w:t>
      </w:r>
      <w:r w:rsidR="005F2CEB" w:rsidRPr="00ED3FAB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>are not classes</w:t>
      </w:r>
      <w:r w:rsidR="006C3D37">
        <w:rPr>
          <w:rFonts w:ascii="Crimson Pro" w:eastAsia="Times New Roman" w:hAnsi="Crimson Pro" w:cs="Times New Roman"/>
          <w:i/>
          <w:iCs/>
          <w:sz w:val="22"/>
          <w:szCs w:val="22"/>
          <w:lang w:val="en-GB" w:eastAsia="en-GB"/>
        </w:rPr>
        <w:t>.</w:t>
      </w:r>
    </w:p>
    <w:p w14:paraId="386D0D63" w14:textId="78B608D4" w:rsidR="001025BA" w:rsidRPr="00ED3FAB" w:rsidRDefault="00C24ADC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Use best endeavours to ensure that children do not have contact with unauthorised individuals, whilst being mindful that CCE is a guest of the school in which the classes are being </w:t>
      </w:r>
      <w:r w:rsidR="008210E6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carried out</w:t>
      </w:r>
      <w:r w:rsidR="00087771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, and that there are many users of the school itself aside from CCE</w:t>
      </w:r>
      <w:r w:rsidR="008210E6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.</w:t>
      </w:r>
    </w:p>
    <w:p w14:paraId="5C03EC65" w14:textId="60A0AE47" w:rsidR="00087771" w:rsidRPr="00707BF3" w:rsidRDefault="001025BA" w:rsidP="00707BF3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 w:rsidRPr="00707BF3">
        <w:rPr>
          <w:rFonts w:ascii="Crimson Pro" w:hAnsi="Crimson Pro"/>
          <w:b/>
          <w:bCs/>
          <w:color w:val="00B0F0"/>
        </w:rPr>
        <w:t>Class Register:</w:t>
      </w:r>
    </w:p>
    <w:p w14:paraId="68E3E613" w14:textId="7CF17EC5" w:rsidR="006F72FA" w:rsidRPr="00ED3FAB" w:rsidRDefault="001025BA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Maintain an updated class register for all sessions</w:t>
      </w:r>
      <w:r w:rsidR="00611F31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, to include </w:t>
      </w: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the names of all children present</w:t>
      </w:r>
      <w:r w:rsidR="00170040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. </w:t>
      </w:r>
    </w:p>
    <w:p w14:paraId="7701B6E4" w14:textId="31D8CE6B" w:rsidR="001025BA" w:rsidRPr="00ED3FAB" w:rsidRDefault="00170040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Use best endeavours to ensure that children are collected by their parent/guardian, </w:t>
      </w:r>
      <w:r w:rsidR="006F72FA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being particularly mindful of </w:t>
      </w:r>
      <w:r w:rsidR="00AF7D77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very </w:t>
      </w:r>
      <w:r w:rsidR="006F72FA" w:rsidRPr="00ED3FAB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young children. </w:t>
      </w:r>
    </w:p>
    <w:p w14:paraId="43E59931" w14:textId="7AE1F9A2" w:rsidR="00307D50" w:rsidRPr="00707BF3" w:rsidRDefault="001579BA" w:rsidP="00707BF3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 w:rsidRPr="00707BF3">
        <w:rPr>
          <w:rFonts w:ascii="Crimson Pro" w:hAnsi="Crimson Pro"/>
          <w:b/>
          <w:bCs/>
          <w:color w:val="00B0F0"/>
        </w:rPr>
        <w:t>Inappropriate u</w:t>
      </w:r>
      <w:r w:rsidR="00307D50" w:rsidRPr="00707BF3">
        <w:rPr>
          <w:rFonts w:ascii="Crimson Pro" w:hAnsi="Crimson Pro"/>
          <w:b/>
          <w:bCs/>
          <w:color w:val="00B0F0"/>
        </w:rPr>
        <w:t xml:space="preserve">se of </w:t>
      </w:r>
      <w:r w:rsidRPr="00707BF3">
        <w:rPr>
          <w:rFonts w:ascii="Crimson Pro" w:hAnsi="Crimson Pro"/>
          <w:b/>
          <w:bCs/>
          <w:color w:val="00B0F0"/>
        </w:rPr>
        <w:t>mobile devices and/or access to social media during CCE activities</w:t>
      </w:r>
    </w:p>
    <w:p w14:paraId="19148024" w14:textId="20B19F61" w:rsidR="001579BA" w:rsidRPr="006D751F" w:rsidRDefault="00A14137" w:rsidP="00675E49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CCE teachers/supervisors will request that the said devices </w:t>
      </w:r>
      <w:r w:rsidR="00FE5606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be</w:t>
      </w: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switched off. Where the inappropriate use continues, parents/guardians will be informed, with the CCE reserving the right to restrict access by children to classes</w:t>
      </w:r>
    </w:p>
    <w:p w14:paraId="26EF3E69" w14:textId="3612ABCC" w:rsidR="003F4250" w:rsidRDefault="003F4250" w:rsidP="00506F0D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>
        <w:rPr>
          <w:rFonts w:ascii="Crimson Pro" w:hAnsi="Crimson Pro"/>
          <w:b/>
          <w:bCs/>
          <w:color w:val="00B0F0"/>
        </w:rPr>
        <w:t>Child Protection Policy &amp; Child Safeguarding Statement</w:t>
      </w:r>
    </w:p>
    <w:p w14:paraId="3A6AA45C" w14:textId="4A2D7A60" w:rsidR="003F4250" w:rsidRPr="006D751F" w:rsidRDefault="003F4250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hAnsi="Crimson Pro"/>
          <w:sz w:val="22"/>
          <w:szCs w:val="22"/>
        </w:rPr>
      </w:pP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All teachers and volunteers are expected to have read and understood </w:t>
      </w:r>
      <w:r w:rsidR="009736E9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the above, and to adhere to them. In the event of any queries or concerns, please contact the </w:t>
      </w:r>
      <w:r w:rsidR="00AB7664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DLP (details below)</w:t>
      </w:r>
    </w:p>
    <w:p w14:paraId="6EDEF4DD" w14:textId="19DA25C5" w:rsidR="00C3330C" w:rsidRPr="000D57E5" w:rsidRDefault="00C3330C" w:rsidP="00506F0D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 w:rsidRPr="000D57E5">
        <w:rPr>
          <w:rFonts w:ascii="Crimson Pro" w:hAnsi="Crimson Pro"/>
          <w:b/>
          <w:bCs/>
          <w:color w:val="00B0F0"/>
        </w:rPr>
        <w:t>Substitute teachers without Comhaltas Garda Vetting</w:t>
      </w:r>
      <w:r w:rsidR="00366DAC" w:rsidRPr="000D57E5">
        <w:rPr>
          <w:rFonts w:ascii="Crimson Pro" w:hAnsi="Crimson Pro"/>
          <w:b/>
          <w:bCs/>
          <w:color w:val="00B0F0"/>
        </w:rPr>
        <w:t xml:space="preserve"> </w:t>
      </w:r>
      <w:r w:rsidRPr="000D57E5">
        <w:rPr>
          <w:rFonts w:ascii="Crimson Pro" w:hAnsi="Crimson Pro"/>
          <w:b/>
          <w:bCs/>
          <w:color w:val="00B0F0"/>
        </w:rPr>
        <w:t>/</w:t>
      </w:r>
      <w:r w:rsidR="00366DAC" w:rsidRPr="000D57E5">
        <w:rPr>
          <w:rFonts w:ascii="Crimson Pro" w:hAnsi="Crimson Pro"/>
          <w:b/>
          <w:bCs/>
          <w:color w:val="00B0F0"/>
        </w:rPr>
        <w:t xml:space="preserve"> T</w:t>
      </w:r>
      <w:r w:rsidRPr="000D57E5">
        <w:rPr>
          <w:rFonts w:ascii="Crimson Pro" w:hAnsi="Crimson Pro"/>
          <w:b/>
          <w:bCs/>
          <w:color w:val="00B0F0"/>
        </w:rPr>
        <w:t>eachers with one student only</w:t>
      </w:r>
      <w:r w:rsidR="00366DAC" w:rsidRPr="000D57E5">
        <w:rPr>
          <w:rFonts w:ascii="Crimson Pro" w:hAnsi="Crimson Pro"/>
          <w:b/>
          <w:bCs/>
          <w:color w:val="00B0F0"/>
        </w:rPr>
        <w:t xml:space="preserve"> in their class</w:t>
      </w:r>
    </w:p>
    <w:p w14:paraId="74047B2A" w14:textId="540391A8" w:rsidR="00C3330C" w:rsidRPr="006D751F" w:rsidRDefault="00C3330C" w:rsidP="00C3330C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hAnsi="Crimson Pro"/>
          <w:sz w:val="22"/>
          <w:szCs w:val="22"/>
        </w:rPr>
      </w:pP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Doors to classroom are to remain open in these situations</w:t>
      </w:r>
    </w:p>
    <w:p w14:paraId="2B0A28B9" w14:textId="593C06D5" w:rsidR="00506F0D" w:rsidRPr="00707BF3" w:rsidRDefault="00506F0D" w:rsidP="00506F0D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 w:rsidRPr="00707BF3">
        <w:rPr>
          <w:rFonts w:ascii="Crimson Pro" w:hAnsi="Crimson Pro"/>
          <w:b/>
          <w:bCs/>
          <w:color w:val="00B0F0"/>
        </w:rPr>
        <w:t>Training</w:t>
      </w:r>
    </w:p>
    <w:p w14:paraId="5EE1052B" w14:textId="0967F662" w:rsidR="00506F0D" w:rsidRPr="006D751F" w:rsidRDefault="00506F0D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eastAsia="Times New Roman" w:hAnsi="Crimson Pro" w:cs="Times New Roman"/>
          <w:sz w:val="22"/>
          <w:szCs w:val="22"/>
          <w:lang w:val="en-GB" w:eastAsia="en-GB"/>
        </w:rPr>
      </w:pP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CCÉ mentors, teachers and relevant personnel are recommended to complete the online TUSLA’s Access to Children First E-Learning Programme. This is</w:t>
      </w:r>
      <w:r w:rsidR="00110403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available at </w:t>
      </w:r>
      <w:r w:rsidR="00965C64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by searching for it on the internet, or at </w:t>
      </w:r>
      <w:r w:rsidR="00965C64" w:rsidRPr="006D751F">
        <w:rPr>
          <w:rFonts w:ascii="Crimson Pro" w:eastAsia="Times New Roman" w:hAnsi="Crimson Pro" w:cs="Times New Roman"/>
          <w:sz w:val="22"/>
          <w:szCs w:val="22"/>
          <w:u w:val="single"/>
          <w:lang w:val="en-GB" w:eastAsia="en-GB"/>
        </w:rPr>
        <w:t>https://childrenfirstuniversal.hseland.ie/en/</w:t>
      </w:r>
    </w:p>
    <w:p w14:paraId="014573BA" w14:textId="36484C5E" w:rsidR="00665145" w:rsidRPr="00707BF3" w:rsidRDefault="00665145" w:rsidP="00665145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>
        <w:rPr>
          <w:rFonts w:ascii="Crimson Pro" w:hAnsi="Crimson Pro"/>
          <w:b/>
          <w:bCs/>
          <w:color w:val="00B0F0"/>
        </w:rPr>
        <w:t>Emergencies / fires</w:t>
      </w:r>
    </w:p>
    <w:p w14:paraId="37E903D9" w14:textId="57D7E7E2" w:rsidR="00665145" w:rsidRPr="006D751F" w:rsidRDefault="00665145" w:rsidP="00707BF3">
      <w:pPr>
        <w:pStyle w:val="ListParagraph"/>
        <w:numPr>
          <w:ilvl w:val="0"/>
          <w:numId w:val="8"/>
        </w:numPr>
        <w:spacing w:line="320" w:lineRule="atLeast"/>
        <w:jc w:val="both"/>
        <w:rPr>
          <w:rFonts w:ascii="Crimson Pro" w:hAnsi="Crimson Pro"/>
          <w:b/>
          <w:bCs/>
          <w:color w:val="00B0F0"/>
          <w:sz w:val="22"/>
          <w:szCs w:val="22"/>
        </w:rPr>
      </w:pP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In the event that Lucan </w:t>
      </w: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CCÉ </w:t>
      </w: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must be evacuated, please ensure that you are familiar with the </w:t>
      </w:r>
      <w:r w:rsidR="00482398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near</w:t>
      </w: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>est exits and proceed to outside of the main entrance to the school</w:t>
      </w:r>
      <w:r w:rsidR="001F50C0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 itself (on the footpath outside the car entrance)</w:t>
      </w:r>
      <w:r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. You are to keep </w:t>
      </w:r>
      <w:r w:rsidR="007D20BA" w:rsidRPr="006D751F">
        <w:rPr>
          <w:rFonts w:ascii="Crimson Pro" w:eastAsia="Times New Roman" w:hAnsi="Crimson Pro" w:cs="Times New Roman"/>
          <w:sz w:val="22"/>
          <w:szCs w:val="22"/>
          <w:lang w:val="en-GB" w:eastAsia="en-GB"/>
        </w:rPr>
        <w:t xml:space="preserve">pupils under your supervision at all times during any such emergency. </w:t>
      </w:r>
    </w:p>
    <w:p w14:paraId="5AD3F389" w14:textId="27530B66" w:rsidR="002017B8" w:rsidRPr="00707BF3" w:rsidRDefault="00212D33" w:rsidP="00707BF3">
      <w:pPr>
        <w:spacing w:line="320" w:lineRule="atLeast"/>
        <w:jc w:val="both"/>
        <w:rPr>
          <w:rFonts w:ascii="Crimson Pro" w:hAnsi="Crimson Pro"/>
          <w:b/>
          <w:bCs/>
          <w:color w:val="00B0F0"/>
        </w:rPr>
      </w:pPr>
      <w:r w:rsidRPr="00707BF3">
        <w:rPr>
          <w:rFonts w:ascii="Crimson Pro" w:hAnsi="Crimson Pro"/>
          <w:b/>
          <w:bCs/>
          <w:color w:val="00B0F0"/>
        </w:rPr>
        <w:t>Queries</w:t>
      </w:r>
    </w:p>
    <w:p w14:paraId="1155CFBA" w14:textId="0EE5F65A" w:rsidR="001025BA" w:rsidRPr="006D751F" w:rsidRDefault="001025BA" w:rsidP="00707BF3">
      <w:pPr>
        <w:pStyle w:val="ListParagraph"/>
        <w:numPr>
          <w:ilvl w:val="0"/>
          <w:numId w:val="14"/>
        </w:numPr>
        <w:spacing w:line="320" w:lineRule="atLeast"/>
        <w:jc w:val="both"/>
        <w:rPr>
          <w:rFonts w:ascii="Crimson Pro" w:hAnsi="Crimson Pro"/>
          <w:sz w:val="22"/>
          <w:szCs w:val="22"/>
        </w:rPr>
      </w:pPr>
      <w:r w:rsidRPr="006D751F">
        <w:rPr>
          <w:rFonts w:ascii="Crimson Pro" w:hAnsi="Crimson Pro"/>
          <w:sz w:val="22"/>
          <w:szCs w:val="22"/>
        </w:rPr>
        <w:t xml:space="preserve">If you have any queries or </w:t>
      </w:r>
      <w:r w:rsidR="00212D33" w:rsidRPr="006D751F">
        <w:rPr>
          <w:rFonts w:ascii="Crimson Pro" w:hAnsi="Crimson Pro"/>
          <w:sz w:val="22"/>
          <w:szCs w:val="22"/>
        </w:rPr>
        <w:t xml:space="preserve">require further clarification, please contact the Designated Liaison Person, Jacqueline McGrath </w:t>
      </w:r>
      <w:r w:rsidR="009B12E6" w:rsidRPr="006D751F">
        <w:rPr>
          <w:rFonts w:ascii="Crimson Pro" w:hAnsi="Crimson Pro"/>
          <w:sz w:val="22"/>
          <w:szCs w:val="22"/>
        </w:rPr>
        <w:t xml:space="preserve">email </w:t>
      </w:r>
      <w:r w:rsidR="000D57E5" w:rsidRPr="006D751F">
        <w:rPr>
          <w:rFonts w:ascii="Crimson Pro" w:hAnsi="Crimson Pro" w:cs="Calibri"/>
          <w:sz w:val="22"/>
          <w:szCs w:val="22"/>
        </w:rPr>
        <w:t xml:space="preserve">lucan@comhaltas.net / </w:t>
      </w:r>
      <w:proofErr w:type="spellStart"/>
      <w:r w:rsidR="000D57E5" w:rsidRPr="006D751F">
        <w:rPr>
          <w:rFonts w:ascii="Crimson Pro" w:hAnsi="Crimson Pro" w:cs="Calibri"/>
          <w:sz w:val="22"/>
          <w:szCs w:val="22"/>
        </w:rPr>
        <w:t>tel</w:t>
      </w:r>
      <w:proofErr w:type="spellEnd"/>
      <w:r w:rsidR="000D57E5" w:rsidRPr="006D751F">
        <w:rPr>
          <w:rFonts w:ascii="Crimson Pro" w:hAnsi="Crimson Pro" w:cs="Calibri"/>
          <w:sz w:val="22"/>
          <w:szCs w:val="22"/>
        </w:rPr>
        <w:t xml:space="preserve"> 086 726 9033</w:t>
      </w:r>
      <w:r w:rsidR="00212D33" w:rsidRPr="006D751F">
        <w:rPr>
          <w:rFonts w:ascii="Crimson Pro" w:hAnsi="Crimson Pro"/>
          <w:sz w:val="22"/>
          <w:szCs w:val="22"/>
        </w:rPr>
        <w:t>, or in the event that she is uncontactable, the Chair, Michael Ahern</w:t>
      </w:r>
      <w:r w:rsidR="009B12E6" w:rsidRPr="006D751F">
        <w:rPr>
          <w:rFonts w:ascii="Crimson Pro" w:hAnsi="Crimson Pro"/>
          <w:sz w:val="22"/>
          <w:szCs w:val="22"/>
        </w:rPr>
        <w:t xml:space="preserve"> email </w:t>
      </w:r>
      <w:r w:rsidR="000D57E5" w:rsidRPr="006D751F">
        <w:rPr>
          <w:rFonts w:ascii="Crimson Pro" w:hAnsi="Crimson Pro" w:cs="Calibri"/>
          <w:sz w:val="22"/>
          <w:szCs w:val="22"/>
        </w:rPr>
        <w:t xml:space="preserve">lucan@comhaltas.net / </w:t>
      </w:r>
      <w:proofErr w:type="spellStart"/>
      <w:r w:rsidR="000D57E5" w:rsidRPr="006D751F">
        <w:rPr>
          <w:rFonts w:ascii="Crimson Pro" w:hAnsi="Crimson Pro" w:cs="Calibri"/>
          <w:sz w:val="22"/>
          <w:szCs w:val="22"/>
        </w:rPr>
        <w:t>tel</w:t>
      </w:r>
      <w:proofErr w:type="spellEnd"/>
      <w:r w:rsidR="000D57E5" w:rsidRPr="006D751F">
        <w:rPr>
          <w:rFonts w:ascii="Crimson Pro" w:hAnsi="Crimson Pro" w:cs="Calibri"/>
          <w:sz w:val="22"/>
          <w:szCs w:val="22"/>
        </w:rPr>
        <w:t xml:space="preserve"> 086 726 9033</w:t>
      </w:r>
    </w:p>
    <w:p w14:paraId="28362B8D" w14:textId="68E5E5C1" w:rsidR="00BA45DE" w:rsidRPr="006D751F" w:rsidRDefault="001025BA" w:rsidP="00707BF3">
      <w:pPr>
        <w:spacing w:line="320" w:lineRule="atLeast"/>
        <w:jc w:val="both"/>
        <w:rPr>
          <w:rFonts w:ascii="Crimson Pro" w:hAnsi="Crimson Pro"/>
          <w:b/>
          <w:bCs/>
          <w:i/>
          <w:iCs/>
          <w:sz w:val="22"/>
          <w:szCs w:val="22"/>
        </w:rPr>
      </w:pPr>
      <w:r w:rsidRPr="006D751F">
        <w:rPr>
          <w:rFonts w:ascii="Crimson Pro" w:hAnsi="Crimson Pro"/>
          <w:b/>
          <w:bCs/>
          <w:i/>
          <w:iCs/>
          <w:sz w:val="22"/>
          <w:szCs w:val="22"/>
        </w:rPr>
        <w:t>Thank you for your cooperation and dedication to keeping our children safe.</w:t>
      </w:r>
    </w:p>
    <w:sectPr w:rsidR="00BA45DE" w:rsidRPr="006D751F" w:rsidSect="00860BC7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D9AA9" w14:textId="77777777" w:rsidR="006B01F8" w:rsidRDefault="006B01F8" w:rsidP="00346274">
      <w:r>
        <w:separator/>
      </w:r>
    </w:p>
  </w:endnote>
  <w:endnote w:type="continuationSeparator" w:id="0">
    <w:p w14:paraId="6B2E9F83" w14:textId="77777777" w:rsidR="006B01F8" w:rsidRDefault="006B01F8" w:rsidP="0034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rimson Pro">
    <w:altName w:val="Calibri"/>
    <w:charset w:val="4D"/>
    <w:family w:val="auto"/>
    <w:pitch w:val="variable"/>
    <w:sig w:usb0="A00000FF" w:usb1="5000E04B" w:usb2="00000000" w:usb3="00000000" w:csb0="00000193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EB6E" w14:textId="3A9DAA08" w:rsidR="00346274" w:rsidRDefault="00705085" w:rsidP="00707BF3">
    <w:pPr>
      <w:tabs>
        <w:tab w:val="center" w:pos="4550"/>
        <w:tab w:val="left" w:pos="5818"/>
      </w:tabs>
      <w:ind w:right="260"/>
    </w:pPr>
    <w:r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 xml:space="preserve">Lucan / </w:t>
    </w:r>
    <w:proofErr w:type="spellStart"/>
    <w:r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>Leamh</w:t>
    </w:r>
    <w:r w:rsidR="00EF6B6E"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>c</w:t>
    </w:r>
    <w:r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>an</w:t>
    </w:r>
    <w:proofErr w:type="spellEnd"/>
    <w:r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 xml:space="preserve"> </w:t>
    </w:r>
    <w:r w:rsidR="00EF6B6E" w:rsidRPr="00707BF3">
      <w:rPr>
        <w:rFonts w:ascii="Ink Free" w:hAnsi="Ink Free"/>
        <w:color w:val="8496B0" w:themeColor="text2" w:themeTint="99"/>
        <w:spacing w:val="60"/>
        <w:sz w:val="16"/>
        <w:szCs w:val="16"/>
      </w:rPr>
      <w:t>2025 / 26</w:t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EF6B6E">
      <w:rPr>
        <w:b/>
        <w:bCs/>
        <w:color w:val="8496B0" w:themeColor="text2" w:themeTint="99"/>
        <w:spacing w:val="60"/>
        <w:sz w:val="20"/>
        <w:szCs w:val="20"/>
      </w:rPr>
      <w:tab/>
    </w:r>
    <w:r w:rsidR="00346274" w:rsidRPr="00860BC7">
      <w:rPr>
        <w:b/>
        <w:bCs/>
        <w:color w:val="8496B0" w:themeColor="text2" w:themeTint="99"/>
        <w:spacing w:val="60"/>
        <w:sz w:val="20"/>
        <w:szCs w:val="20"/>
      </w:rPr>
      <w:t>Page</w:t>
    </w:r>
    <w:r w:rsidR="00346274" w:rsidRPr="00860BC7">
      <w:rPr>
        <w:b/>
        <w:bCs/>
        <w:color w:val="8496B0" w:themeColor="text2" w:themeTint="99"/>
        <w:sz w:val="20"/>
        <w:szCs w:val="20"/>
      </w:rPr>
      <w:t xml:space="preserve"> </w: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begin"/>
    </w:r>
    <w:r w:rsidR="00346274" w:rsidRPr="00860BC7">
      <w:rPr>
        <w:b/>
        <w:bCs/>
        <w:color w:val="323E4F" w:themeColor="text2" w:themeShade="BF"/>
        <w:sz w:val="20"/>
        <w:szCs w:val="20"/>
      </w:rPr>
      <w:instrText>PAGE   \* MERGEFORMAT</w:instrTex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separate"/>
    </w:r>
    <w:r w:rsidR="00346274" w:rsidRPr="00860BC7">
      <w:rPr>
        <w:b/>
        <w:bCs/>
        <w:color w:val="323E4F" w:themeColor="text2" w:themeShade="BF"/>
        <w:sz w:val="20"/>
        <w:szCs w:val="20"/>
      </w:rPr>
      <w:t>1</w: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end"/>
    </w:r>
    <w:r w:rsidR="00346274" w:rsidRPr="00860BC7">
      <w:rPr>
        <w:b/>
        <w:bCs/>
        <w:color w:val="323E4F" w:themeColor="text2" w:themeShade="BF"/>
        <w:sz w:val="20"/>
        <w:szCs w:val="20"/>
      </w:rPr>
      <w:t xml:space="preserve"> | </w: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begin"/>
    </w:r>
    <w:r w:rsidR="00346274" w:rsidRPr="00860BC7">
      <w:rPr>
        <w:b/>
        <w:bCs/>
        <w:color w:val="323E4F" w:themeColor="text2" w:themeShade="BF"/>
        <w:sz w:val="20"/>
        <w:szCs w:val="20"/>
      </w:rPr>
      <w:instrText>NUMPAGES  \* Arabic  \* MERGEFORMAT</w:instrTex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separate"/>
    </w:r>
    <w:r w:rsidR="00346274" w:rsidRPr="00860BC7">
      <w:rPr>
        <w:b/>
        <w:bCs/>
        <w:color w:val="323E4F" w:themeColor="text2" w:themeShade="BF"/>
        <w:sz w:val="20"/>
        <w:szCs w:val="20"/>
      </w:rPr>
      <w:t>1</w:t>
    </w:r>
    <w:r w:rsidR="00346274" w:rsidRPr="00860BC7">
      <w:rPr>
        <w:b/>
        <w:bCs/>
        <w:color w:val="323E4F" w:themeColor="text2" w:themeShade="B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B1D1" w14:textId="77777777" w:rsidR="006B01F8" w:rsidRDefault="006B01F8" w:rsidP="00346274">
      <w:r>
        <w:separator/>
      </w:r>
    </w:p>
  </w:footnote>
  <w:footnote w:type="continuationSeparator" w:id="0">
    <w:p w14:paraId="2D552E91" w14:textId="77777777" w:rsidR="006B01F8" w:rsidRDefault="006B01F8" w:rsidP="0034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6CE3"/>
    <w:multiLevelType w:val="hybridMultilevel"/>
    <w:tmpl w:val="15E668F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6680D"/>
    <w:multiLevelType w:val="hybridMultilevel"/>
    <w:tmpl w:val="77545EF8"/>
    <w:lvl w:ilvl="0" w:tplc="E6088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00F"/>
    <w:multiLevelType w:val="hybridMultilevel"/>
    <w:tmpl w:val="117E6BA6"/>
    <w:lvl w:ilvl="0" w:tplc="18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11B7396"/>
    <w:multiLevelType w:val="hybridMultilevel"/>
    <w:tmpl w:val="4454B6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E0312"/>
    <w:multiLevelType w:val="hybridMultilevel"/>
    <w:tmpl w:val="DD0A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C2613"/>
    <w:multiLevelType w:val="hybridMultilevel"/>
    <w:tmpl w:val="43B02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77C79"/>
    <w:multiLevelType w:val="hybridMultilevel"/>
    <w:tmpl w:val="0FE0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161F"/>
    <w:multiLevelType w:val="hybridMultilevel"/>
    <w:tmpl w:val="0C8C9F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F3F6F"/>
    <w:multiLevelType w:val="hybridMultilevel"/>
    <w:tmpl w:val="97008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C0DED"/>
    <w:multiLevelType w:val="hybridMultilevel"/>
    <w:tmpl w:val="DC706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20A0E"/>
    <w:multiLevelType w:val="hybridMultilevel"/>
    <w:tmpl w:val="57DAD88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74ACA"/>
    <w:multiLevelType w:val="hybridMultilevel"/>
    <w:tmpl w:val="D1E624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22FAF"/>
    <w:multiLevelType w:val="hybridMultilevel"/>
    <w:tmpl w:val="01649DD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C4430"/>
    <w:multiLevelType w:val="hybridMultilevel"/>
    <w:tmpl w:val="42FAFB24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796243">
    <w:abstractNumId w:val="1"/>
  </w:num>
  <w:num w:numId="2" w16cid:durableId="758722574">
    <w:abstractNumId w:val="7"/>
  </w:num>
  <w:num w:numId="3" w16cid:durableId="1287616338">
    <w:abstractNumId w:val="9"/>
  </w:num>
  <w:num w:numId="4" w16cid:durableId="1605920755">
    <w:abstractNumId w:val="4"/>
  </w:num>
  <w:num w:numId="5" w16cid:durableId="441145225">
    <w:abstractNumId w:val="12"/>
  </w:num>
  <w:num w:numId="6" w16cid:durableId="1951890574">
    <w:abstractNumId w:val="2"/>
  </w:num>
  <w:num w:numId="7" w16cid:durableId="15549832">
    <w:abstractNumId w:val="6"/>
  </w:num>
  <w:num w:numId="8" w16cid:durableId="274412592">
    <w:abstractNumId w:val="8"/>
  </w:num>
  <w:num w:numId="9" w16cid:durableId="1535343033">
    <w:abstractNumId w:val="0"/>
  </w:num>
  <w:num w:numId="10" w16cid:durableId="1931308837">
    <w:abstractNumId w:val="10"/>
  </w:num>
  <w:num w:numId="11" w16cid:durableId="945425484">
    <w:abstractNumId w:val="11"/>
  </w:num>
  <w:num w:numId="12" w16cid:durableId="576129500">
    <w:abstractNumId w:val="13"/>
  </w:num>
  <w:num w:numId="13" w16cid:durableId="1297880959">
    <w:abstractNumId w:val="3"/>
  </w:num>
  <w:num w:numId="14" w16cid:durableId="1764569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11"/>
    <w:rsid w:val="00043AC7"/>
    <w:rsid w:val="000457B9"/>
    <w:rsid w:val="00066490"/>
    <w:rsid w:val="00067311"/>
    <w:rsid w:val="00075212"/>
    <w:rsid w:val="00075DB2"/>
    <w:rsid w:val="00087771"/>
    <w:rsid w:val="000A55C5"/>
    <w:rsid w:val="000C076E"/>
    <w:rsid w:val="000D57E5"/>
    <w:rsid w:val="000E0F83"/>
    <w:rsid w:val="000E2997"/>
    <w:rsid w:val="000F1549"/>
    <w:rsid w:val="000F6F67"/>
    <w:rsid w:val="001018B9"/>
    <w:rsid w:val="001025BA"/>
    <w:rsid w:val="00110403"/>
    <w:rsid w:val="00110C5C"/>
    <w:rsid w:val="00125274"/>
    <w:rsid w:val="001411D8"/>
    <w:rsid w:val="001431BB"/>
    <w:rsid w:val="00147D91"/>
    <w:rsid w:val="001579BA"/>
    <w:rsid w:val="00164341"/>
    <w:rsid w:val="00166D31"/>
    <w:rsid w:val="00170040"/>
    <w:rsid w:val="00171E91"/>
    <w:rsid w:val="00172531"/>
    <w:rsid w:val="00172B1E"/>
    <w:rsid w:val="001806DA"/>
    <w:rsid w:val="001820A7"/>
    <w:rsid w:val="00183E15"/>
    <w:rsid w:val="001B38B0"/>
    <w:rsid w:val="001D0FF5"/>
    <w:rsid w:val="001E2CB1"/>
    <w:rsid w:val="001F28EE"/>
    <w:rsid w:val="001F50C0"/>
    <w:rsid w:val="001F6A36"/>
    <w:rsid w:val="001F7F61"/>
    <w:rsid w:val="00200744"/>
    <w:rsid w:val="002017B8"/>
    <w:rsid w:val="00212D33"/>
    <w:rsid w:val="00214F9A"/>
    <w:rsid w:val="00215482"/>
    <w:rsid w:val="00215F90"/>
    <w:rsid w:val="00217720"/>
    <w:rsid w:val="0023036F"/>
    <w:rsid w:val="00243DDA"/>
    <w:rsid w:val="00253099"/>
    <w:rsid w:val="00261DFE"/>
    <w:rsid w:val="002868EB"/>
    <w:rsid w:val="002A1897"/>
    <w:rsid w:val="002C0FA3"/>
    <w:rsid w:val="002C45BD"/>
    <w:rsid w:val="002C744D"/>
    <w:rsid w:val="002D3A89"/>
    <w:rsid w:val="002E3AE0"/>
    <w:rsid w:val="002E3FC1"/>
    <w:rsid w:val="002F0382"/>
    <w:rsid w:val="00307D50"/>
    <w:rsid w:val="00311A5F"/>
    <w:rsid w:val="00346274"/>
    <w:rsid w:val="003546D9"/>
    <w:rsid w:val="00360DAD"/>
    <w:rsid w:val="00362D94"/>
    <w:rsid w:val="00366DAC"/>
    <w:rsid w:val="00387972"/>
    <w:rsid w:val="00397B6B"/>
    <w:rsid w:val="003A4328"/>
    <w:rsid w:val="003A7629"/>
    <w:rsid w:val="003C745A"/>
    <w:rsid w:val="003D06E0"/>
    <w:rsid w:val="003E0FDD"/>
    <w:rsid w:val="003E267C"/>
    <w:rsid w:val="003F18A7"/>
    <w:rsid w:val="003F4250"/>
    <w:rsid w:val="003F6008"/>
    <w:rsid w:val="00402197"/>
    <w:rsid w:val="00411732"/>
    <w:rsid w:val="004247D2"/>
    <w:rsid w:val="0042720E"/>
    <w:rsid w:val="0043518B"/>
    <w:rsid w:val="004353BA"/>
    <w:rsid w:val="00456A19"/>
    <w:rsid w:val="004634ED"/>
    <w:rsid w:val="00463C09"/>
    <w:rsid w:val="00470BB1"/>
    <w:rsid w:val="00482398"/>
    <w:rsid w:val="004929D0"/>
    <w:rsid w:val="00492F53"/>
    <w:rsid w:val="00493D7F"/>
    <w:rsid w:val="004A0211"/>
    <w:rsid w:val="004C037B"/>
    <w:rsid w:val="004D6631"/>
    <w:rsid w:val="004E4858"/>
    <w:rsid w:val="004F47E5"/>
    <w:rsid w:val="00506F0D"/>
    <w:rsid w:val="00537483"/>
    <w:rsid w:val="00554297"/>
    <w:rsid w:val="00560692"/>
    <w:rsid w:val="00561F7A"/>
    <w:rsid w:val="00562AA9"/>
    <w:rsid w:val="005745A7"/>
    <w:rsid w:val="00574C6F"/>
    <w:rsid w:val="005755B2"/>
    <w:rsid w:val="005821A0"/>
    <w:rsid w:val="005822F9"/>
    <w:rsid w:val="00591C55"/>
    <w:rsid w:val="005B47CB"/>
    <w:rsid w:val="005D149E"/>
    <w:rsid w:val="005E5E58"/>
    <w:rsid w:val="005F2CEB"/>
    <w:rsid w:val="005F6B89"/>
    <w:rsid w:val="006068D1"/>
    <w:rsid w:val="00611F31"/>
    <w:rsid w:val="00614FE4"/>
    <w:rsid w:val="00641CA6"/>
    <w:rsid w:val="00641D90"/>
    <w:rsid w:val="00653255"/>
    <w:rsid w:val="00662DB0"/>
    <w:rsid w:val="00665145"/>
    <w:rsid w:val="00675E49"/>
    <w:rsid w:val="006816DA"/>
    <w:rsid w:val="00693507"/>
    <w:rsid w:val="006A214A"/>
    <w:rsid w:val="006B01F8"/>
    <w:rsid w:val="006B3E8B"/>
    <w:rsid w:val="006B6310"/>
    <w:rsid w:val="006C3D37"/>
    <w:rsid w:val="006C5734"/>
    <w:rsid w:val="006D751F"/>
    <w:rsid w:val="006E03FE"/>
    <w:rsid w:val="006F72FA"/>
    <w:rsid w:val="00703B5B"/>
    <w:rsid w:val="00705085"/>
    <w:rsid w:val="00707BF3"/>
    <w:rsid w:val="0071447D"/>
    <w:rsid w:val="00732206"/>
    <w:rsid w:val="00736EB9"/>
    <w:rsid w:val="00774CDC"/>
    <w:rsid w:val="007D20BA"/>
    <w:rsid w:val="007D6F3B"/>
    <w:rsid w:val="007E5978"/>
    <w:rsid w:val="007F6245"/>
    <w:rsid w:val="008210E6"/>
    <w:rsid w:val="00832B68"/>
    <w:rsid w:val="00860BC7"/>
    <w:rsid w:val="008965D2"/>
    <w:rsid w:val="008C0253"/>
    <w:rsid w:val="008C0A98"/>
    <w:rsid w:val="008D6481"/>
    <w:rsid w:val="008E40FF"/>
    <w:rsid w:val="008F2C9C"/>
    <w:rsid w:val="009306FC"/>
    <w:rsid w:val="00935DB5"/>
    <w:rsid w:val="009531B5"/>
    <w:rsid w:val="00965C64"/>
    <w:rsid w:val="009736E9"/>
    <w:rsid w:val="0099033D"/>
    <w:rsid w:val="00995835"/>
    <w:rsid w:val="009972F1"/>
    <w:rsid w:val="009B12E6"/>
    <w:rsid w:val="009B13C5"/>
    <w:rsid w:val="009B420F"/>
    <w:rsid w:val="009D7E6B"/>
    <w:rsid w:val="009D7FDF"/>
    <w:rsid w:val="009F22A0"/>
    <w:rsid w:val="009F3B6C"/>
    <w:rsid w:val="00A01617"/>
    <w:rsid w:val="00A14137"/>
    <w:rsid w:val="00A81721"/>
    <w:rsid w:val="00A96135"/>
    <w:rsid w:val="00AA292D"/>
    <w:rsid w:val="00AB7664"/>
    <w:rsid w:val="00AD473F"/>
    <w:rsid w:val="00AE52B2"/>
    <w:rsid w:val="00AF7D77"/>
    <w:rsid w:val="00B23446"/>
    <w:rsid w:val="00B526A9"/>
    <w:rsid w:val="00BA45DE"/>
    <w:rsid w:val="00BB50C6"/>
    <w:rsid w:val="00BC100F"/>
    <w:rsid w:val="00BC343D"/>
    <w:rsid w:val="00C2049D"/>
    <w:rsid w:val="00C24ADC"/>
    <w:rsid w:val="00C3330C"/>
    <w:rsid w:val="00C34152"/>
    <w:rsid w:val="00C64305"/>
    <w:rsid w:val="00C927A3"/>
    <w:rsid w:val="00C94ABC"/>
    <w:rsid w:val="00CA4850"/>
    <w:rsid w:val="00CB0D44"/>
    <w:rsid w:val="00CB12CB"/>
    <w:rsid w:val="00CD275B"/>
    <w:rsid w:val="00CE42A2"/>
    <w:rsid w:val="00D14CE0"/>
    <w:rsid w:val="00D40CF3"/>
    <w:rsid w:val="00D631C3"/>
    <w:rsid w:val="00D6510E"/>
    <w:rsid w:val="00D85D56"/>
    <w:rsid w:val="00DA01F2"/>
    <w:rsid w:val="00DC22F9"/>
    <w:rsid w:val="00DF76E9"/>
    <w:rsid w:val="00E105A0"/>
    <w:rsid w:val="00E16148"/>
    <w:rsid w:val="00E23A68"/>
    <w:rsid w:val="00E67E2D"/>
    <w:rsid w:val="00E71E3F"/>
    <w:rsid w:val="00EB2360"/>
    <w:rsid w:val="00ED3FAB"/>
    <w:rsid w:val="00ED4DD2"/>
    <w:rsid w:val="00EF04C1"/>
    <w:rsid w:val="00EF2911"/>
    <w:rsid w:val="00EF5CA0"/>
    <w:rsid w:val="00EF6B6E"/>
    <w:rsid w:val="00EF75F0"/>
    <w:rsid w:val="00F00D55"/>
    <w:rsid w:val="00F11B2D"/>
    <w:rsid w:val="00F203B8"/>
    <w:rsid w:val="00F21A0B"/>
    <w:rsid w:val="00F402CA"/>
    <w:rsid w:val="00F50CF6"/>
    <w:rsid w:val="00F553DE"/>
    <w:rsid w:val="00F6784F"/>
    <w:rsid w:val="00F879C6"/>
    <w:rsid w:val="00F9489A"/>
    <w:rsid w:val="00F949D9"/>
    <w:rsid w:val="00F95C54"/>
    <w:rsid w:val="00FA3181"/>
    <w:rsid w:val="00FB48EE"/>
    <w:rsid w:val="00FC16CF"/>
    <w:rsid w:val="00FE5606"/>
    <w:rsid w:val="00FF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F3FAC"/>
  <w15:chartTrackingRefBased/>
  <w15:docId w15:val="{806658DB-F212-4344-B2A7-020F6620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1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1"/>
    <w:uiPriority w:val="9"/>
    <w:qFormat/>
    <w:rsid w:val="000D57E5"/>
    <w:pPr>
      <w:autoSpaceDE w:val="0"/>
      <w:autoSpaceDN w:val="0"/>
      <w:adjustRightInd w:val="0"/>
      <w:outlineLvl w:val="0"/>
    </w:pPr>
    <w:rPr>
      <w:b/>
      <w:bCs/>
      <w:color w:val="13B5EA"/>
      <w:kern w:val="36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1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0673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Hyperlink">
    <w:name w:val="Hyperlink"/>
    <w:semiHidden/>
    <w:rsid w:val="00067311"/>
    <w:rPr>
      <w:color w:val="0000FF"/>
      <w:u w:val="single"/>
    </w:rPr>
  </w:style>
  <w:style w:type="character" w:customStyle="1" w:styleId="Heading1Char1">
    <w:name w:val="Heading 1 Char1"/>
    <w:link w:val="Heading1"/>
    <w:uiPriority w:val="9"/>
    <w:locked/>
    <w:rsid w:val="000D57E5"/>
    <w:rPr>
      <w:rFonts w:ascii="Arial" w:eastAsia="Times New Roman" w:hAnsi="Arial" w:cs="Times New Roman"/>
      <w:b/>
      <w:bCs/>
      <w:color w:val="13B5EA"/>
      <w:kern w:val="36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67311"/>
    <w:pPr>
      <w:autoSpaceDE w:val="0"/>
      <w:autoSpaceDN w:val="0"/>
      <w:adjustRightInd w:val="0"/>
      <w:ind w:left="720"/>
      <w:contextualSpacing/>
    </w:pPr>
    <w:rPr>
      <w:rFonts w:ascii="Georgia" w:eastAsia="MS Mincho" w:hAnsi="Georgia" w:cs="Arial"/>
      <w:lang w:val="en-IE" w:eastAsia="en-IE"/>
    </w:rPr>
  </w:style>
  <w:style w:type="paragraph" w:styleId="Revision">
    <w:name w:val="Revision"/>
    <w:hidden/>
    <w:uiPriority w:val="99"/>
    <w:semiHidden/>
    <w:rsid w:val="001411D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FA31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18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A318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C5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5C54"/>
    <w:rPr>
      <w:rFonts w:eastAsiaTheme="minorEastAsia"/>
      <w:color w:val="5A5A5A" w:themeColor="text1" w:themeTint="A5"/>
      <w:spacing w:val="1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46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274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46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274"/>
    <w:rPr>
      <w:rFonts w:ascii="Arial" w:eastAsia="Times New Roman" w:hAnsi="Arial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2039</Words>
  <Characters>11123</Characters>
  <Application>Microsoft Office Word</Application>
  <DocSecurity>0</DocSecurity>
  <Lines>222</Lines>
  <Paragraphs>126</Paragraphs>
  <ScaleCrop>false</ScaleCrop>
  <Company/>
  <LinksUpToDate>false</LinksUpToDate>
  <CharactersWithSpaces>13036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McGrath</dc:creator>
  <cp:keywords/>
  <dc:description/>
  <cp:lastModifiedBy>Michael Ahern</cp:lastModifiedBy>
  <cp:revision>38</cp:revision>
  <cp:lastPrinted>2025-10-07T10:13:00Z</cp:lastPrinted>
  <dcterms:created xsi:type="dcterms:W3CDTF">2025-10-02T14:45:00Z</dcterms:created>
  <dcterms:modified xsi:type="dcterms:W3CDTF">2025-10-08T14:30:00Z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4d6130e9689279ed24dd0943acc27b89d5f5e0773ae405c24eeac891d68f2439</vt:lpwstr>
  </property>
</Properties>
</file>