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112A8" w14:textId="77777777" w:rsidR="00851873" w:rsidRPr="004D456B" w:rsidRDefault="00851873" w:rsidP="0085187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4D456B">
        <w:rPr>
          <w:rFonts w:ascii="Arial" w:hAnsi="Arial" w:cs="Arial"/>
          <w:b/>
        </w:rPr>
        <w:t>rexel University</w:t>
      </w:r>
      <w:r>
        <w:rPr>
          <w:rFonts w:ascii="Arial" w:hAnsi="Arial" w:cs="Arial"/>
          <w:b/>
        </w:rPr>
        <w:t xml:space="preserve"> • Westphal College of Media Arts and Design • Design and Merchandising</w:t>
      </w:r>
    </w:p>
    <w:p w14:paraId="3FB58A34" w14:textId="77777777" w:rsidR="00851873" w:rsidRPr="004D456B" w:rsidRDefault="00851873" w:rsidP="00851873">
      <w:pPr>
        <w:jc w:val="center"/>
        <w:rPr>
          <w:rFonts w:ascii="Arial" w:hAnsi="Arial" w:cs="Arial"/>
          <w:b/>
        </w:rPr>
      </w:pPr>
    </w:p>
    <w:p w14:paraId="3283B832" w14:textId="0A93F897" w:rsidR="00851873" w:rsidRPr="00D57A88" w:rsidRDefault="00851873" w:rsidP="00851873">
      <w:pPr>
        <w:pStyle w:val="BodyText"/>
        <w:jc w:val="center"/>
        <w:rPr>
          <w:rFonts w:ascii="Arial" w:hAnsi="Arial" w:cs="Arial"/>
        </w:rPr>
      </w:pPr>
      <w:r>
        <w:rPr>
          <w:rFonts w:ascii="Arial" w:hAnsi="Arial" w:cs="Arial"/>
        </w:rPr>
        <w:t>DSMR 232 4</w:t>
      </w:r>
      <w:r w:rsidRPr="002064A9">
        <w:rPr>
          <w:rFonts w:ascii="Arial" w:hAnsi="Arial" w:cs="Arial"/>
        </w:rPr>
        <w:t>.0 credit</w:t>
      </w:r>
      <w:r>
        <w:rPr>
          <w:rFonts w:ascii="Arial" w:hAnsi="Arial" w:cs="Arial"/>
        </w:rPr>
        <w:t xml:space="preserve"> </w:t>
      </w:r>
      <w:r w:rsidRPr="00D57A88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>Retail Merchandising Planning (</w:t>
      </w:r>
      <w:r w:rsidR="009C0C44">
        <w:rPr>
          <w:rFonts w:ascii="Arial" w:hAnsi="Arial" w:cs="Arial"/>
        </w:rPr>
        <w:t>Winter 2023</w:t>
      </w:r>
      <w:r w:rsidRPr="002064A9">
        <w:rPr>
          <w:rFonts w:ascii="Arial" w:hAnsi="Arial" w:cs="Arial"/>
        </w:rPr>
        <w:t>)</w:t>
      </w:r>
    </w:p>
    <w:p w14:paraId="6807BEF9" w14:textId="77777777" w:rsidR="00851873" w:rsidRPr="00382D46" w:rsidRDefault="00851873" w:rsidP="00851873">
      <w:pPr>
        <w:pStyle w:val="Heading1"/>
        <w:spacing w:before="273"/>
        <w:ind w:right="2122"/>
        <w:rPr>
          <w:color w:val="009390"/>
          <w:sz w:val="24"/>
          <w:szCs w:val="24"/>
        </w:rPr>
      </w:pPr>
      <w:r>
        <w:rPr>
          <w:b/>
          <w:sz w:val="24"/>
          <w:szCs w:val="24"/>
        </w:rPr>
        <w:t>Assignment E</w:t>
      </w:r>
      <w:r w:rsidRPr="00D84691">
        <w:rPr>
          <w:b/>
          <w:sz w:val="24"/>
          <w:szCs w:val="24"/>
        </w:rPr>
        <w:t>:</w:t>
      </w:r>
      <w:r w:rsidRPr="00D84691">
        <w:rPr>
          <w:sz w:val="24"/>
          <w:szCs w:val="24"/>
        </w:rPr>
        <w:t xml:space="preserve"> </w:t>
      </w:r>
      <w:r w:rsidRPr="00382D46">
        <w:rPr>
          <w:color w:val="009390"/>
          <w:sz w:val="24"/>
          <w:szCs w:val="24"/>
        </w:rPr>
        <w:t>Calculating Stock Turnover and Stock-Sales Ratio </w:t>
      </w:r>
    </w:p>
    <w:p w14:paraId="0C3652EB" w14:textId="77777777" w:rsidR="00D319F9" w:rsidRPr="00851873" w:rsidRDefault="006629F3">
      <w:pPr>
        <w:pStyle w:val="Heading2"/>
        <w:spacing w:before="277" w:line="320" w:lineRule="exact"/>
        <w:ind w:left="100" w:right="851"/>
        <w:rPr>
          <w:color w:val="000000" w:themeColor="text1"/>
          <w:sz w:val="24"/>
          <w:szCs w:val="24"/>
        </w:rPr>
      </w:pPr>
      <w:r w:rsidRPr="00851873">
        <w:rPr>
          <w:color w:val="000000" w:themeColor="text1"/>
          <w:sz w:val="24"/>
          <w:szCs w:val="24"/>
        </w:rPr>
        <w:t>CREATING AND USING YOUR OWN SPREADSHEET</w:t>
      </w:r>
    </w:p>
    <w:p w14:paraId="1B17A989" w14:textId="77777777" w:rsidR="00D319F9" w:rsidRPr="00851873" w:rsidRDefault="006629F3">
      <w:pPr>
        <w:pStyle w:val="ListParagraph"/>
        <w:numPr>
          <w:ilvl w:val="0"/>
          <w:numId w:val="2"/>
        </w:numPr>
        <w:tabs>
          <w:tab w:val="left" w:pos="820"/>
        </w:tabs>
        <w:ind w:hanging="359"/>
        <w:jc w:val="both"/>
        <w:rPr>
          <w:rFonts w:ascii="Arial" w:hAnsi="Arial" w:cs="Arial"/>
        </w:rPr>
      </w:pPr>
      <w:r w:rsidRPr="00851873">
        <w:rPr>
          <w:rFonts w:ascii="Arial" w:hAnsi="Arial" w:cs="Arial"/>
          <w:color w:val="221E1F"/>
        </w:rPr>
        <w:t>Down</w:t>
      </w:r>
      <w:r w:rsidR="00851873">
        <w:rPr>
          <w:rFonts w:ascii="Arial" w:hAnsi="Arial" w:cs="Arial"/>
          <w:color w:val="221E1F"/>
        </w:rPr>
        <w:t>load and Open file SPREADSHEET E</w:t>
      </w:r>
      <w:r w:rsidRPr="00851873">
        <w:rPr>
          <w:rFonts w:ascii="Arial" w:hAnsi="Arial" w:cs="Arial"/>
          <w:color w:val="221E1F"/>
        </w:rPr>
        <w:t>. Input formulas that will allow you to calculate total sales for the year, total retail stock for the year, annual stock turnover rate, and stock-sales ratio for each month.</w:t>
      </w:r>
    </w:p>
    <w:p w14:paraId="75CFAE07" w14:textId="77777777" w:rsidR="00D319F9" w:rsidRPr="00851873" w:rsidRDefault="006629F3">
      <w:pPr>
        <w:pStyle w:val="ListParagraph"/>
        <w:numPr>
          <w:ilvl w:val="0"/>
          <w:numId w:val="2"/>
        </w:numPr>
        <w:tabs>
          <w:tab w:val="left" w:pos="820"/>
        </w:tabs>
        <w:ind w:hanging="359"/>
        <w:jc w:val="both"/>
        <w:rPr>
          <w:rFonts w:ascii="Arial" w:hAnsi="Arial" w:cs="Arial"/>
        </w:rPr>
      </w:pPr>
      <w:r w:rsidRPr="00851873">
        <w:rPr>
          <w:rFonts w:ascii="Arial" w:hAnsi="Arial" w:cs="Arial"/>
          <w:color w:val="221E1F"/>
        </w:rPr>
        <w:t>Make the calculations requested for each problem presented below and record your answers on the tables</w:t>
      </w:r>
      <w:r w:rsidRPr="00851873">
        <w:rPr>
          <w:rFonts w:ascii="Arial" w:hAnsi="Arial" w:cs="Arial"/>
          <w:color w:val="221E1F"/>
          <w:spacing w:val="-5"/>
        </w:rPr>
        <w:t xml:space="preserve"> </w:t>
      </w:r>
      <w:r w:rsidRPr="00851873">
        <w:rPr>
          <w:rFonts w:ascii="Arial" w:hAnsi="Arial" w:cs="Arial"/>
          <w:color w:val="221E1F"/>
        </w:rPr>
        <w:t>provided.</w:t>
      </w:r>
    </w:p>
    <w:p w14:paraId="3B544AC3" w14:textId="77777777" w:rsidR="00D319F9" w:rsidRPr="00851873" w:rsidRDefault="006629F3">
      <w:pPr>
        <w:pStyle w:val="ListParagraph"/>
        <w:numPr>
          <w:ilvl w:val="0"/>
          <w:numId w:val="2"/>
        </w:numPr>
        <w:tabs>
          <w:tab w:val="left" w:pos="820"/>
        </w:tabs>
        <w:spacing w:line="252" w:lineRule="exact"/>
        <w:ind w:right="0"/>
        <w:rPr>
          <w:rFonts w:ascii="Arial" w:hAnsi="Arial" w:cs="Arial"/>
        </w:rPr>
      </w:pPr>
      <w:r w:rsidRPr="00851873">
        <w:rPr>
          <w:rFonts w:ascii="Arial" w:hAnsi="Arial" w:cs="Arial"/>
          <w:color w:val="221E1F"/>
        </w:rPr>
        <w:t>When you have completed the activity, save the file as SPREADSHEET</w:t>
      </w:r>
      <w:r w:rsidRPr="00851873">
        <w:rPr>
          <w:rFonts w:ascii="Arial" w:hAnsi="Arial" w:cs="Arial"/>
          <w:color w:val="221E1F"/>
          <w:spacing w:val="-24"/>
        </w:rPr>
        <w:t xml:space="preserve"> </w:t>
      </w:r>
      <w:r w:rsidR="00851873">
        <w:rPr>
          <w:rFonts w:ascii="Arial" w:hAnsi="Arial" w:cs="Arial"/>
          <w:color w:val="221E1F"/>
        </w:rPr>
        <w:t>E</w:t>
      </w:r>
      <w:r w:rsidRPr="00851873">
        <w:rPr>
          <w:rFonts w:ascii="Arial" w:hAnsi="Arial" w:cs="Arial"/>
          <w:color w:val="221E1F"/>
        </w:rPr>
        <w:t>_COPY.</w:t>
      </w:r>
    </w:p>
    <w:p w14:paraId="2BC4FD5F" w14:textId="77777777" w:rsidR="00D319F9" w:rsidRPr="00851873" w:rsidRDefault="00D319F9">
      <w:pPr>
        <w:pStyle w:val="BodyText"/>
        <w:spacing w:before="4"/>
        <w:rPr>
          <w:rFonts w:ascii="Arial" w:hAnsi="Arial" w:cs="Arial"/>
          <w:sz w:val="24"/>
        </w:rPr>
      </w:pPr>
    </w:p>
    <w:p w14:paraId="3F38F9E2" w14:textId="77777777" w:rsidR="00851873" w:rsidRPr="00D84691" w:rsidRDefault="00851873" w:rsidP="00851873">
      <w:pPr>
        <w:pStyle w:val="Heading2"/>
        <w:rPr>
          <w:b w:val="0"/>
          <w:sz w:val="24"/>
          <w:szCs w:val="24"/>
        </w:rPr>
      </w:pPr>
      <w:r w:rsidRPr="00D84691">
        <w:rPr>
          <w:b w:val="0"/>
          <w:color w:val="009390"/>
          <w:sz w:val="24"/>
          <w:szCs w:val="24"/>
        </w:rPr>
        <w:t>PROBLEMS</w:t>
      </w:r>
    </w:p>
    <w:p w14:paraId="07D71AD0" w14:textId="77777777" w:rsidR="00D319F9" w:rsidRPr="00851873" w:rsidRDefault="006629F3">
      <w:pPr>
        <w:pStyle w:val="ListParagraph"/>
        <w:numPr>
          <w:ilvl w:val="0"/>
          <w:numId w:val="1"/>
        </w:numPr>
        <w:tabs>
          <w:tab w:val="left" w:pos="820"/>
        </w:tabs>
        <w:ind w:right="110" w:hanging="359"/>
        <w:jc w:val="both"/>
        <w:rPr>
          <w:rFonts w:ascii="Arial" w:hAnsi="Arial" w:cs="Arial"/>
        </w:rPr>
      </w:pPr>
      <w:r w:rsidRPr="00851873">
        <w:rPr>
          <w:rFonts w:ascii="Arial" w:hAnsi="Arial" w:cs="Arial"/>
          <w:color w:val="221E1F"/>
        </w:rPr>
        <w:t>Calculate the annual stock turnover rate based on the following monthly sales and inventory figures. Calculate the stock-sales ratio for each</w:t>
      </w:r>
      <w:r w:rsidRPr="00851873">
        <w:rPr>
          <w:rFonts w:ascii="Arial" w:hAnsi="Arial" w:cs="Arial"/>
          <w:color w:val="221E1F"/>
          <w:spacing w:val="-15"/>
        </w:rPr>
        <w:t xml:space="preserve"> </w:t>
      </w:r>
      <w:r w:rsidRPr="00851873">
        <w:rPr>
          <w:rFonts w:ascii="Arial" w:hAnsi="Arial" w:cs="Arial"/>
          <w:color w:val="221E1F"/>
        </w:rPr>
        <w:t>month.</w:t>
      </w:r>
    </w:p>
    <w:p w14:paraId="622C4A85" w14:textId="77777777" w:rsidR="00D319F9" w:rsidRPr="00851873" w:rsidRDefault="00D319F9">
      <w:pPr>
        <w:pStyle w:val="BodyText"/>
        <w:spacing w:before="7"/>
        <w:rPr>
          <w:rFonts w:ascii="Arial" w:hAnsi="Arial" w:cs="Arial"/>
          <w:sz w:val="24"/>
        </w:rPr>
      </w:pPr>
    </w:p>
    <w:tbl>
      <w:tblPr>
        <w:tblW w:w="0" w:type="auto"/>
        <w:tblInd w:w="2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529"/>
        <w:gridCol w:w="2502"/>
      </w:tblGrid>
      <w:tr w:rsidR="00D319F9" w:rsidRPr="00851873" w14:paraId="70B44CC2" w14:textId="77777777" w:rsidTr="00E24FA2">
        <w:trPr>
          <w:trHeight w:hRule="exact" w:val="262"/>
        </w:trPr>
        <w:tc>
          <w:tcPr>
            <w:tcW w:w="1368" w:type="dxa"/>
          </w:tcPr>
          <w:p w14:paraId="5833A98E" w14:textId="035F1ADB" w:rsidR="00D319F9" w:rsidRPr="00851873" w:rsidRDefault="00DB582F">
            <w:pPr>
              <w:pStyle w:val="TableParagraph"/>
              <w:ind w:left="365" w:right="3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</w:t>
            </w:r>
          </w:p>
        </w:tc>
        <w:tc>
          <w:tcPr>
            <w:tcW w:w="1529" w:type="dxa"/>
          </w:tcPr>
          <w:p w14:paraId="50FC933D" w14:textId="765429DD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 $</w:t>
            </w:r>
          </w:p>
        </w:tc>
        <w:tc>
          <w:tcPr>
            <w:tcW w:w="2502" w:type="dxa"/>
          </w:tcPr>
          <w:p w14:paraId="04A95F29" w14:textId="73D8EDB9" w:rsidR="00D319F9" w:rsidRPr="00851873" w:rsidRDefault="00DB582F">
            <w:pPr>
              <w:pStyle w:val="TableParagraph"/>
              <w:ind w:left="245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Retail $</w:t>
            </w:r>
          </w:p>
        </w:tc>
      </w:tr>
      <w:tr w:rsidR="00D319F9" w:rsidRPr="00851873" w14:paraId="19787D33" w14:textId="77777777" w:rsidTr="00E24FA2">
        <w:trPr>
          <w:trHeight w:hRule="exact" w:val="264"/>
        </w:trPr>
        <w:tc>
          <w:tcPr>
            <w:tcW w:w="1368" w:type="dxa"/>
          </w:tcPr>
          <w:p w14:paraId="436E3F0C" w14:textId="77777777" w:rsidR="00D319F9" w:rsidRDefault="00DB582F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F771B93" w14:textId="77777777" w:rsidR="00DB582F" w:rsidRDefault="00DB582F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4FF19667" w14:textId="74E92681" w:rsidR="00DB582F" w:rsidRPr="00851873" w:rsidRDefault="00DB582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0223C4DD" w14:textId="068B6945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10000</w:t>
            </w:r>
          </w:p>
        </w:tc>
        <w:tc>
          <w:tcPr>
            <w:tcW w:w="2502" w:type="dxa"/>
          </w:tcPr>
          <w:p w14:paraId="314404CA" w14:textId="514FB901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30000</w:t>
            </w:r>
          </w:p>
        </w:tc>
      </w:tr>
      <w:tr w:rsidR="00D319F9" w:rsidRPr="00851873" w14:paraId="226D4700" w14:textId="77777777" w:rsidTr="00E24FA2">
        <w:trPr>
          <w:trHeight w:hRule="exact" w:val="262"/>
        </w:trPr>
        <w:tc>
          <w:tcPr>
            <w:tcW w:w="1368" w:type="dxa"/>
          </w:tcPr>
          <w:p w14:paraId="2E60488C" w14:textId="4BA72FEC" w:rsidR="00D319F9" w:rsidRDefault="00DB582F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3E67C067" w14:textId="7A732506" w:rsidR="00DB582F" w:rsidRPr="00851873" w:rsidRDefault="00DB582F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1B91FA88" w14:textId="77777777" w:rsidR="00D319F9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11000</w:t>
            </w:r>
          </w:p>
          <w:p w14:paraId="2D4D1612" w14:textId="533E6412" w:rsidR="00DB582F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0154848A" w14:textId="5D106259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</w:t>
            </w:r>
          </w:p>
        </w:tc>
      </w:tr>
      <w:tr w:rsidR="00D319F9" w:rsidRPr="00851873" w14:paraId="6D3BF862" w14:textId="77777777" w:rsidTr="00E24FA2">
        <w:trPr>
          <w:trHeight w:hRule="exact" w:val="264"/>
        </w:trPr>
        <w:tc>
          <w:tcPr>
            <w:tcW w:w="1368" w:type="dxa"/>
          </w:tcPr>
          <w:p w14:paraId="55498C90" w14:textId="3ECBF5F5" w:rsidR="00D319F9" w:rsidRPr="00851873" w:rsidRDefault="00DB582F">
            <w:pPr>
              <w:pStyle w:val="TableParagraph"/>
              <w:spacing w:line="249" w:lineRule="exac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529" w:type="dxa"/>
          </w:tcPr>
          <w:p w14:paraId="01A2532F" w14:textId="5A872127" w:rsidR="00D319F9" w:rsidRPr="00851873" w:rsidRDefault="00DB582F">
            <w:pPr>
              <w:pStyle w:val="TableParagraph"/>
              <w:spacing w:line="249" w:lineRule="exact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</w:t>
            </w:r>
          </w:p>
        </w:tc>
        <w:tc>
          <w:tcPr>
            <w:tcW w:w="2502" w:type="dxa"/>
          </w:tcPr>
          <w:p w14:paraId="4B5DEC38" w14:textId="250CBCC4" w:rsidR="00D319F9" w:rsidRPr="00851873" w:rsidRDefault="00DB582F">
            <w:pPr>
              <w:pStyle w:val="TableParagraph"/>
              <w:spacing w:line="249" w:lineRule="exact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36000</w:t>
            </w:r>
          </w:p>
        </w:tc>
      </w:tr>
      <w:tr w:rsidR="00D319F9" w:rsidRPr="00851873" w14:paraId="7D22A020" w14:textId="77777777" w:rsidTr="00E24FA2">
        <w:trPr>
          <w:trHeight w:hRule="exact" w:val="264"/>
        </w:trPr>
        <w:tc>
          <w:tcPr>
            <w:tcW w:w="1368" w:type="dxa"/>
          </w:tcPr>
          <w:p w14:paraId="30B4BD51" w14:textId="31A77C57" w:rsidR="00D319F9" w:rsidRPr="00851873" w:rsidRDefault="00DB582F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29" w:type="dxa"/>
          </w:tcPr>
          <w:p w14:paraId="20CF8DB1" w14:textId="3305B332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</w:t>
            </w:r>
          </w:p>
        </w:tc>
        <w:tc>
          <w:tcPr>
            <w:tcW w:w="2502" w:type="dxa"/>
          </w:tcPr>
          <w:p w14:paraId="557B7ACB" w14:textId="576ADBF9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37000</w:t>
            </w:r>
          </w:p>
        </w:tc>
      </w:tr>
      <w:tr w:rsidR="00D319F9" w:rsidRPr="00851873" w14:paraId="75EF5239" w14:textId="77777777" w:rsidTr="00E24FA2">
        <w:trPr>
          <w:trHeight w:hRule="exact" w:val="262"/>
        </w:trPr>
        <w:tc>
          <w:tcPr>
            <w:tcW w:w="1368" w:type="dxa"/>
          </w:tcPr>
          <w:p w14:paraId="3465D86C" w14:textId="0159E243" w:rsidR="00D319F9" w:rsidRPr="00851873" w:rsidRDefault="00DB582F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29" w:type="dxa"/>
          </w:tcPr>
          <w:p w14:paraId="422C772F" w14:textId="458ED939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</w:t>
            </w:r>
          </w:p>
        </w:tc>
        <w:tc>
          <w:tcPr>
            <w:tcW w:w="2502" w:type="dxa"/>
          </w:tcPr>
          <w:p w14:paraId="3EE518A5" w14:textId="46B07D97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34000</w:t>
            </w:r>
          </w:p>
        </w:tc>
      </w:tr>
      <w:tr w:rsidR="00D319F9" w:rsidRPr="00851873" w14:paraId="0739DE96" w14:textId="77777777" w:rsidTr="00E24FA2">
        <w:trPr>
          <w:trHeight w:hRule="exact" w:val="264"/>
        </w:trPr>
        <w:tc>
          <w:tcPr>
            <w:tcW w:w="1368" w:type="dxa"/>
          </w:tcPr>
          <w:p w14:paraId="79323E34" w14:textId="7049D0D8" w:rsidR="00D319F9" w:rsidRPr="00851873" w:rsidRDefault="00DB582F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29" w:type="dxa"/>
          </w:tcPr>
          <w:p w14:paraId="17894781" w14:textId="400B4C16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  <w:tc>
          <w:tcPr>
            <w:tcW w:w="2502" w:type="dxa"/>
          </w:tcPr>
          <w:p w14:paraId="0888E806" w14:textId="38F4F67E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22000</w:t>
            </w:r>
          </w:p>
        </w:tc>
      </w:tr>
      <w:tr w:rsidR="00D319F9" w:rsidRPr="00851873" w14:paraId="099DA2BB" w14:textId="77777777" w:rsidTr="00E24FA2">
        <w:trPr>
          <w:trHeight w:hRule="exact" w:val="262"/>
        </w:trPr>
        <w:tc>
          <w:tcPr>
            <w:tcW w:w="1368" w:type="dxa"/>
          </w:tcPr>
          <w:p w14:paraId="521CE101" w14:textId="5ADDEAA0" w:rsidR="00D319F9" w:rsidRPr="00851873" w:rsidRDefault="00DB582F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529" w:type="dxa"/>
          </w:tcPr>
          <w:p w14:paraId="38F0CC43" w14:textId="2D028758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11000</w:t>
            </w:r>
          </w:p>
        </w:tc>
        <w:tc>
          <w:tcPr>
            <w:tcW w:w="2502" w:type="dxa"/>
          </w:tcPr>
          <w:p w14:paraId="08D90B92" w14:textId="2A67BB48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32000</w:t>
            </w:r>
          </w:p>
        </w:tc>
      </w:tr>
      <w:tr w:rsidR="00D319F9" w:rsidRPr="00851873" w14:paraId="345EA15F" w14:textId="77777777" w:rsidTr="00E24FA2">
        <w:trPr>
          <w:trHeight w:hRule="exact" w:val="264"/>
        </w:trPr>
        <w:tc>
          <w:tcPr>
            <w:tcW w:w="1368" w:type="dxa"/>
          </w:tcPr>
          <w:p w14:paraId="7F78865E" w14:textId="0E7EE0C2" w:rsidR="00D319F9" w:rsidRPr="00851873" w:rsidRDefault="00DB582F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529" w:type="dxa"/>
          </w:tcPr>
          <w:p w14:paraId="4DC7CB52" w14:textId="2A42AEC2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13000</w:t>
            </w:r>
          </w:p>
        </w:tc>
        <w:tc>
          <w:tcPr>
            <w:tcW w:w="2502" w:type="dxa"/>
          </w:tcPr>
          <w:p w14:paraId="04CFD658" w14:textId="1E5E6777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31000</w:t>
            </w:r>
          </w:p>
        </w:tc>
      </w:tr>
      <w:tr w:rsidR="00D319F9" w:rsidRPr="00851873" w14:paraId="052A2367" w14:textId="77777777" w:rsidTr="00E24FA2">
        <w:trPr>
          <w:trHeight w:hRule="exact" w:val="262"/>
        </w:trPr>
        <w:tc>
          <w:tcPr>
            <w:tcW w:w="1368" w:type="dxa"/>
          </w:tcPr>
          <w:p w14:paraId="2D618437" w14:textId="348123C8" w:rsidR="00D319F9" w:rsidRPr="00851873" w:rsidRDefault="00DB582F">
            <w:pPr>
              <w:pStyle w:val="Table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529" w:type="dxa"/>
          </w:tcPr>
          <w:p w14:paraId="111A0F7F" w14:textId="4BAA49D1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16000</w:t>
            </w:r>
          </w:p>
        </w:tc>
        <w:tc>
          <w:tcPr>
            <w:tcW w:w="2502" w:type="dxa"/>
          </w:tcPr>
          <w:p w14:paraId="2FD122A0" w14:textId="03A172BD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37000</w:t>
            </w:r>
          </w:p>
        </w:tc>
      </w:tr>
      <w:tr w:rsidR="00D319F9" w:rsidRPr="00851873" w14:paraId="0C0B9753" w14:textId="77777777" w:rsidTr="00E24FA2">
        <w:trPr>
          <w:trHeight w:hRule="exact" w:val="264"/>
        </w:trPr>
        <w:tc>
          <w:tcPr>
            <w:tcW w:w="1368" w:type="dxa"/>
          </w:tcPr>
          <w:p w14:paraId="3C9CE0A3" w14:textId="7F527E9F" w:rsidR="00D319F9" w:rsidRPr="00851873" w:rsidRDefault="00DB582F">
            <w:pPr>
              <w:pStyle w:val="TableParagraph"/>
              <w:spacing w:line="249" w:lineRule="exact"/>
              <w:ind w:left="365" w:right="3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529" w:type="dxa"/>
          </w:tcPr>
          <w:p w14:paraId="6962AC39" w14:textId="5BDB5E71" w:rsidR="00D319F9" w:rsidRPr="00851873" w:rsidRDefault="00DB582F">
            <w:pPr>
              <w:pStyle w:val="TableParagraph"/>
              <w:spacing w:line="249" w:lineRule="exact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19000</w:t>
            </w:r>
          </w:p>
        </w:tc>
        <w:tc>
          <w:tcPr>
            <w:tcW w:w="2502" w:type="dxa"/>
          </w:tcPr>
          <w:p w14:paraId="0975ECD7" w14:textId="456E5163" w:rsidR="00D319F9" w:rsidRPr="00851873" w:rsidRDefault="00DB582F">
            <w:pPr>
              <w:pStyle w:val="TableParagraph"/>
              <w:spacing w:line="249" w:lineRule="exact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31000</w:t>
            </w:r>
          </w:p>
        </w:tc>
      </w:tr>
      <w:tr w:rsidR="00D319F9" w:rsidRPr="00851873" w14:paraId="3D0E8345" w14:textId="77777777" w:rsidTr="00E24FA2">
        <w:trPr>
          <w:trHeight w:hRule="exact" w:val="264"/>
        </w:trPr>
        <w:tc>
          <w:tcPr>
            <w:tcW w:w="1368" w:type="dxa"/>
          </w:tcPr>
          <w:p w14:paraId="33B90CDE" w14:textId="4C511146" w:rsidR="00D319F9" w:rsidRPr="00851873" w:rsidRDefault="00DB582F">
            <w:pPr>
              <w:pStyle w:val="TableParagraph"/>
              <w:ind w:left="365" w:right="3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529" w:type="dxa"/>
          </w:tcPr>
          <w:p w14:paraId="5D2F5F96" w14:textId="093E3BFA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21000</w:t>
            </w:r>
          </w:p>
        </w:tc>
        <w:tc>
          <w:tcPr>
            <w:tcW w:w="2502" w:type="dxa"/>
          </w:tcPr>
          <w:p w14:paraId="7D72ED82" w14:textId="2272627E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29000</w:t>
            </w:r>
          </w:p>
        </w:tc>
      </w:tr>
      <w:tr w:rsidR="00D319F9" w:rsidRPr="00851873" w14:paraId="04717727" w14:textId="77777777" w:rsidTr="00E24FA2">
        <w:trPr>
          <w:trHeight w:hRule="exact" w:val="262"/>
        </w:trPr>
        <w:tc>
          <w:tcPr>
            <w:tcW w:w="1368" w:type="dxa"/>
          </w:tcPr>
          <w:p w14:paraId="70CECF65" w14:textId="5FF6A27C" w:rsidR="00D319F9" w:rsidRPr="00851873" w:rsidRDefault="00DB582F">
            <w:pPr>
              <w:pStyle w:val="TableParagraph"/>
              <w:ind w:left="365" w:right="3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529" w:type="dxa"/>
          </w:tcPr>
          <w:p w14:paraId="48F75405" w14:textId="58FEB7DE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25000</w:t>
            </w:r>
          </w:p>
        </w:tc>
        <w:tc>
          <w:tcPr>
            <w:tcW w:w="2502" w:type="dxa"/>
          </w:tcPr>
          <w:p w14:paraId="535F273F" w14:textId="7502155E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34000</w:t>
            </w:r>
          </w:p>
        </w:tc>
      </w:tr>
      <w:tr w:rsidR="00D319F9" w:rsidRPr="00851873" w14:paraId="69833D8F" w14:textId="77777777" w:rsidTr="00E24FA2">
        <w:trPr>
          <w:trHeight w:hRule="exact" w:val="264"/>
        </w:trPr>
        <w:tc>
          <w:tcPr>
            <w:tcW w:w="1368" w:type="dxa"/>
          </w:tcPr>
          <w:p w14:paraId="0FF4CFCA" w14:textId="24B2D5F0" w:rsidR="00D319F9" w:rsidRPr="00851873" w:rsidRDefault="00DB582F">
            <w:pPr>
              <w:pStyle w:val="TableParagraph"/>
              <w:ind w:left="364" w:right="3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EOM</w:t>
            </w:r>
          </w:p>
        </w:tc>
        <w:tc>
          <w:tcPr>
            <w:tcW w:w="1529" w:type="dxa"/>
          </w:tcPr>
          <w:p w14:paraId="3DD429D6" w14:textId="251DD094" w:rsidR="00D319F9" w:rsidRPr="00851873" w:rsidRDefault="00D319F9">
            <w:pPr>
              <w:rPr>
                <w:rFonts w:ascii="Arial" w:hAnsi="Arial" w:cs="Arial"/>
              </w:rPr>
            </w:pPr>
          </w:p>
        </w:tc>
        <w:tc>
          <w:tcPr>
            <w:tcW w:w="2502" w:type="dxa"/>
          </w:tcPr>
          <w:p w14:paraId="273FA99F" w14:textId="77777777" w:rsidR="00D319F9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19500</w:t>
            </w:r>
          </w:p>
          <w:p w14:paraId="0F55CC17" w14:textId="3A74A08A" w:rsidR="00E24FA2" w:rsidRPr="00851873" w:rsidRDefault="00E24FA2">
            <w:pPr>
              <w:pStyle w:val="TableParagraph"/>
              <w:ind w:left="243" w:right="243"/>
              <w:rPr>
                <w:rFonts w:ascii="Arial" w:hAnsi="Arial" w:cs="Arial"/>
              </w:rPr>
            </w:pPr>
          </w:p>
        </w:tc>
      </w:tr>
    </w:tbl>
    <w:p w14:paraId="1F2513CA" w14:textId="77777777" w:rsidR="006F74F3" w:rsidRPr="006F74F3" w:rsidRDefault="006F74F3" w:rsidP="006F74F3">
      <w:pPr>
        <w:pStyle w:val="ListParagraph"/>
        <w:tabs>
          <w:tab w:val="left" w:pos="460"/>
        </w:tabs>
        <w:spacing w:before="54"/>
        <w:ind w:left="459" w:right="112" w:firstLine="0"/>
        <w:jc w:val="right"/>
        <w:rPr>
          <w:rFonts w:ascii="Arial" w:hAnsi="Arial" w:cs="Arial"/>
        </w:rPr>
      </w:pPr>
    </w:p>
    <w:p w14:paraId="4EBAEA58" w14:textId="765E6A68" w:rsidR="00D319F9" w:rsidRPr="00851873" w:rsidRDefault="006629F3">
      <w:pPr>
        <w:pStyle w:val="ListParagraph"/>
        <w:numPr>
          <w:ilvl w:val="0"/>
          <w:numId w:val="1"/>
        </w:numPr>
        <w:tabs>
          <w:tab w:val="left" w:pos="460"/>
        </w:tabs>
        <w:spacing w:before="54"/>
        <w:ind w:left="459" w:right="112" w:hanging="359"/>
        <w:jc w:val="left"/>
        <w:rPr>
          <w:rFonts w:ascii="Arial" w:hAnsi="Arial" w:cs="Arial"/>
        </w:rPr>
      </w:pPr>
      <w:r w:rsidRPr="00851873">
        <w:rPr>
          <w:rFonts w:ascii="Arial" w:hAnsi="Arial" w:cs="Arial"/>
          <w:color w:val="221E1F"/>
        </w:rPr>
        <w:t>Calculate the annual stock turnover rate based on the following monthly sales and inventory figures. Calculate the stock-sales ratio for each</w:t>
      </w:r>
      <w:r w:rsidRPr="00851873">
        <w:rPr>
          <w:rFonts w:ascii="Arial" w:hAnsi="Arial" w:cs="Arial"/>
          <w:color w:val="221E1F"/>
          <w:spacing w:val="-15"/>
        </w:rPr>
        <w:t xml:space="preserve"> </w:t>
      </w:r>
      <w:r w:rsidRPr="00851873">
        <w:rPr>
          <w:rFonts w:ascii="Arial" w:hAnsi="Arial" w:cs="Arial"/>
          <w:color w:val="221E1F"/>
        </w:rPr>
        <w:t>month.</w:t>
      </w:r>
    </w:p>
    <w:p w14:paraId="73BD1133" w14:textId="77777777" w:rsidR="00D319F9" w:rsidRPr="00851873" w:rsidRDefault="00D319F9">
      <w:pPr>
        <w:pStyle w:val="BodyText"/>
        <w:spacing w:before="7"/>
        <w:rPr>
          <w:rFonts w:ascii="Arial" w:hAnsi="Arial" w:cs="Arial"/>
          <w:sz w:val="24"/>
        </w:rPr>
      </w:pPr>
    </w:p>
    <w:tbl>
      <w:tblPr>
        <w:tblW w:w="0" w:type="auto"/>
        <w:tblInd w:w="2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529"/>
        <w:gridCol w:w="1620"/>
      </w:tblGrid>
      <w:tr w:rsidR="00D319F9" w:rsidRPr="00851873" w14:paraId="3094A20B" w14:textId="77777777">
        <w:trPr>
          <w:trHeight w:hRule="exact" w:val="262"/>
        </w:trPr>
        <w:tc>
          <w:tcPr>
            <w:tcW w:w="1368" w:type="dxa"/>
          </w:tcPr>
          <w:p w14:paraId="3749CC8F" w14:textId="77777777" w:rsidR="00D319F9" w:rsidRPr="00851873" w:rsidRDefault="006629F3">
            <w:pPr>
              <w:pStyle w:val="TableParagraph"/>
              <w:ind w:left="365" w:right="365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color w:val="221E1F"/>
              </w:rPr>
              <w:t>Month</w:t>
            </w:r>
          </w:p>
        </w:tc>
        <w:tc>
          <w:tcPr>
            <w:tcW w:w="1529" w:type="dxa"/>
          </w:tcPr>
          <w:p w14:paraId="25396DAE" w14:textId="442656D3" w:rsidR="00D319F9" w:rsidRPr="00851873" w:rsidRDefault="006629F3">
            <w:pPr>
              <w:pStyle w:val="TableParagraph"/>
              <w:ind w:left="382" w:right="382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color w:val="221E1F"/>
              </w:rPr>
              <w:t>Sales</w:t>
            </w:r>
            <w:r w:rsidR="00DB582F">
              <w:rPr>
                <w:rFonts w:ascii="Arial" w:hAnsi="Arial" w:cs="Arial"/>
                <w:color w:val="221E1F"/>
              </w:rPr>
              <w:t xml:space="preserve"> $</w:t>
            </w:r>
          </w:p>
        </w:tc>
        <w:tc>
          <w:tcPr>
            <w:tcW w:w="1620" w:type="dxa"/>
          </w:tcPr>
          <w:p w14:paraId="27317CFC" w14:textId="1C571E78" w:rsidR="00D319F9" w:rsidRPr="00851873" w:rsidRDefault="006629F3">
            <w:pPr>
              <w:pStyle w:val="TableParagraph"/>
              <w:ind w:left="245" w:right="243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color w:val="221E1F"/>
              </w:rPr>
              <w:t xml:space="preserve">Retail </w:t>
            </w:r>
            <w:r w:rsidR="00DB582F">
              <w:rPr>
                <w:rFonts w:ascii="Arial" w:hAnsi="Arial" w:cs="Arial"/>
                <w:color w:val="221E1F"/>
              </w:rPr>
              <w:t>$ $$$</w:t>
            </w:r>
            <w:r w:rsidRPr="00851873">
              <w:rPr>
                <w:rFonts w:ascii="Arial" w:hAnsi="Arial" w:cs="Arial"/>
                <w:color w:val="221E1F"/>
              </w:rPr>
              <w:t>Stock</w:t>
            </w:r>
          </w:p>
        </w:tc>
      </w:tr>
      <w:tr w:rsidR="00D319F9" w:rsidRPr="00851873" w14:paraId="3626FB5D" w14:textId="77777777">
        <w:trPr>
          <w:trHeight w:hRule="exact" w:val="264"/>
        </w:trPr>
        <w:tc>
          <w:tcPr>
            <w:tcW w:w="1368" w:type="dxa"/>
          </w:tcPr>
          <w:p w14:paraId="5119594F" w14:textId="77777777" w:rsidR="00D319F9" w:rsidRPr="00851873" w:rsidRDefault="006629F3">
            <w:pPr>
              <w:pStyle w:val="TableParagraph"/>
              <w:spacing w:line="249" w:lineRule="exact"/>
              <w:ind w:left="0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color w:val="221E1F"/>
              </w:rPr>
              <w:t>1</w:t>
            </w:r>
          </w:p>
        </w:tc>
        <w:tc>
          <w:tcPr>
            <w:tcW w:w="1529" w:type="dxa"/>
          </w:tcPr>
          <w:p w14:paraId="54841952" w14:textId="5AEC6E7D" w:rsidR="00D319F9" w:rsidRPr="00851873" w:rsidRDefault="00DB582F">
            <w:pPr>
              <w:pStyle w:val="TableParagraph"/>
              <w:spacing w:line="249" w:lineRule="exact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11680</w:t>
            </w:r>
          </w:p>
        </w:tc>
        <w:tc>
          <w:tcPr>
            <w:tcW w:w="1620" w:type="dxa"/>
          </w:tcPr>
          <w:p w14:paraId="6ACC2EA9" w14:textId="05F1D91B" w:rsidR="00D319F9" w:rsidRPr="00851873" w:rsidRDefault="00DB582F">
            <w:pPr>
              <w:pStyle w:val="TableParagraph"/>
              <w:spacing w:line="249" w:lineRule="exact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18979</w:t>
            </w:r>
          </w:p>
        </w:tc>
      </w:tr>
      <w:tr w:rsidR="00D319F9" w:rsidRPr="00851873" w14:paraId="7A9C2BC6" w14:textId="77777777">
        <w:trPr>
          <w:trHeight w:hRule="exact" w:val="264"/>
        </w:trPr>
        <w:tc>
          <w:tcPr>
            <w:tcW w:w="1368" w:type="dxa"/>
          </w:tcPr>
          <w:p w14:paraId="1085DCE7" w14:textId="77777777" w:rsidR="00D319F9" w:rsidRPr="00851873" w:rsidRDefault="006629F3">
            <w:pPr>
              <w:pStyle w:val="TableParagraph"/>
              <w:ind w:left="0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color w:val="221E1F"/>
              </w:rPr>
              <w:t>2</w:t>
            </w:r>
          </w:p>
        </w:tc>
        <w:tc>
          <w:tcPr>
            <w:tcW w:w="1529" w:type="dxa"/>
          </w:tcPr>
          <w:p w14:paraId="7A7853A5" w14:textId="03D80DD2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12530</w:t>
            </w:r>
          </w:p>
        </w:tc>
        <w:tc>
          <w:tcPr>
            <w:tcW w:w="1620" w:type="dxa"/>
          </w:tcPr>
          <w:p w14:paraId="752DD6F3" w14:textId="5EF18584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19226</w:t>
            </w:r>
          </w:p>
        </w:tc>
      </w:tr>
      <w:tr w:rsidR="00D319F9" w:rsidRPr="00851873" w14:paraId="78329697" w14:textId="77777777">
        <w:trPr>
          <w:trHeight w:hRule="exact" w:val="262"/>
        </w:trPr>
        <w:tc>
          <w:tcPr>
            <w:tcW w:w="1368" w:type="dxa"/>
          </w:tcPr>
          <w:p w14:paraId="544842BD" w14:textId="77777777" w:rsidR="00D319F9" w:rsidRPr="00851873" w:rsidRDefault="006629F3">
            <w:pPr>
              <w:pStyle w:val="TableParagraph"/>
              <w:ind w:left="0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color w:val="221E1F"/>
              </w:rPr>
              <w:t>3</w:t>
            </w:r>
          </w:p>
        </w:tc>
        <w:tc>
          <w:tcPr>
            <w:tcW w:w="1529" w:type="dxa"/>
          </w:tcPr>
          <w:p w14:paraId="73353794" w14:textId="12EB796C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14880</w:t>
            </w:r>
          </w:p>
        </w:tc>
        <w:tc>
          <w:tcPr>
            <w:tcW w:w="1620" w:type="dxa"/>
          </w:tcPr>
          <w:p w14:paraId="5BA230AF" w14:textId="498000CA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22678</w:t>
            </w:r>
          </w:p>
        </w:tc>
      </w:tr>
      <w:tr w:rsidR="00D319F9" w:rsidRPr="00851873" w14:paraId="2415707C" w14:textId="77777777">
        <w:trPr>
          <w:trHeight w:hRule="exact" w:val="264"/>
        </w:trPr>
        <w:tc>
          <w:tcPr>
            <w:tcW w:w="1368" w:type="dxa"/>
          </w:tcPr>
          <w:p w14:paraId="47C82A12" w14:textId="77777777" w:rsidR="00D319F9" w:rsidRPr="00851873" w:rsidRDefault="006629F3">
            <w:pPr>
              <w:pStyle w:val="TableParagraph"/>
              <w:ind w:left="0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color w:val="221E1F"/>
              </w:rPr>
              <w:t>4</w:t>
            </w:r>
          </w:p>
        </w:tc>
        <w:tc>
          <w:tcPr>
            <w:tcW w:w="1529" w:type="dxa"/>
          </w:tcPr>
          <w:p w14:paraId="6502E142" w14:textId="5D707174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15750</w:t>
            </w:r>
          </w:p>
        </w:tc>
        <w:tc>
          <w:tcPr>
            <w:tcW w:w="1620" w:type="dxa"/>
          </w:tcPr>
          <w:p w14:paraId="3A889052" w14:textId="7452067D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21991</w:t>
            </w:r>
          </w:p>
        </w:tc>
      </w:tr>
      <w:tr w:rsidR="00D319F9" w:rsidRPr="00851873" w14:paraId="7D9A26A3" w14:textId="77777777">
        <w:trPr>
          <w:trHeight w:hRule="exact" w:val="262"/>
        </w:trPr>
        <w:tc>
          <w:tcPr>
            <w:tcW w:w="1368" w:type="dxa"/>
          </w:tcPr>
          <w:p w14:paraId="6588FE97" w14:textId="77777777" w:rsidR="00D319F9" w:rsidRPr="00851873" w:rsidRDefault="006629F3">
            <w:pPr>
              <w:pStyle w:val="TableParagraph"/>
              <w:ind w:left="0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color w:val="221E1F"/>
              </w:rPr>
              <w:t>5</w:t>
            </w:r>
          </w:p>
        </w:tc>
        <w:tc>
          <w:tcPr>
            <w:tcW w:w="1529" w:type="dxa"/>
          </w:tcPr>
          <w:p w14:paraId="539BD3E0" w14:textId="211E49C0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14340</w:t>
            </w:r>
          </w:p>
        </w:tc>
        <w:tc>
          <w:tcPr>
            <w:tcW w:w="1620" w:type="dxa"/>
          </w:tcPr>
          <w:p w14:paraId="1C1C1D3B" w14:textId="080DEEC3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20698</w:t>
            </w:r>
          </w:p>
        </w:tc>
      </w:tr>
      <w:tr w:rsidR="00D319F9" w:rsidRPr="00851873" w14:paraId="6BD3A12B" w14:textId="77777777">
        <w:trPr>
          <w:trHeight w:hRule="exact" w:val="264"/>
        </w:trPr>
        <w:tc>
          <w:tcPr>
            <w:tcW w:w="1368" w:type="dxa"/>
          </w:tcPr>
          <w:p w14:paraId="1DC942FD" w14:textId="77777777" w:rsidR="00D319F9" w:rsidRPr="00851873" w:rsidRDefault="006629F3">
            <w:pPr>
              <w:pStyle w:val="TableParagraph"/>
              <w:ind w:left="0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color w:val="221E1F"/>
              </w:rPr>
              <w:t>6</w:t>
            </w:r>
          </w:p>
        </w:tc>
        <w:tc>
          <w:tcPr>
            <w:tcW w:w="1529" w:type="dxa"/>
          </w:tcPr>
          <w:p w14:paraId="4D1B9C7B" w14:textId="313A324D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13670</w:t>
            </w:r>
          </w:p>
        </w:tc>
        <w:tc>
          <w:tcPr>
            <w:tcW w:w="1620" w:type="dxa"/>
          </w:tcPr>
          <w:p w14:paraId="374EF9D8" w14:textId="6D50B810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17834</w:t>
            </w:r>
          </w:p>
        </w:tc>
      </w:tr>
      <w:tr w:rsidR="00D319F9" w:rsidRPr="00851873" w14:paraId="5A774B6A" w14:textId="77777777">
        <w:trPr>
          <w:trHeight w:hRule="exact" w:val="262"/>
        </w:trPr>
        <w:tc>
          <w:tcPr>
            <w:tcW w:w="1368" w:type="dxa"/>
          </w:tcPr>
          <w:p w14:paraId="30DAD653" w14:textId="77777777" w:rsidR="00D319F9" w:rsidRPr="00851873" w:rsidRDefault="006629F3">
            <w:pPr>
              <w:pStyle w:val="TableParagraph"/>
              <w:ind w:left="0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color w:val="221E1F"/>
              </w:rPr>
              <w:t>7</w:t>
            </w:r>
          </w:p>
        </w:tc>
        <w:tc>
          <w:tcPr>
            <w:tcW w:w="1529" w:type="dxa"/>
          </w:tcPr>
          <w:p w14:paraId="565CF09D" w14:textId="74DBB4A7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15880</w:t>
            </w:r>
          </w:p>
        </w:tc>
        <w:tc>
          <w:tcPr>
            <w:tcW w:w="1620" w:type="dxa"/>
          </w:tcPr>
          <w:p w14:paraId="4687954B" w14:textId="6DEAD40A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22793</w:t>
            </w:r>
          </w:p>
        </w:tc>
      </w:tr>
      <w:tr w:rsidR="00D319F9" w:rsidRPr="00851873" w14:paraId="3F12FFDC" w14:textId="77777777">
        <w:trPr>
          <w:trHeight w:hRule="exact" w:val="264"/>
        </w:trPr>
        <w:tc>
          <w:tcPr>
            <w:tcW w:w="1368" w:type="dxa"/>
          </w:tcPr>
          <w:p w14:paraId="2D95144D" w14:textId="77777777" w:rsidR="00D319F9" w:rsidRPr="00851873" w:rsidRDefault="006629F3">
            <w:pPr>
              <w:pStyle w:val="TableParagraph"/>
              <w:spacing w:line="249" w:lineRule="exact"/>
              <w:ind w:left="0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color w:val="221E1F"/>
              </w:rPr>
              <w:t>8</w:t>
            </w:r>
          </w:p>
        </w:tc>
        <w:tc>
          <w:tcPr>
            <w:tcW w:w="1529" w:type="dxa"/>
          </w:tcPr>
          <w:p w14:paraId="4B388BF0" w14:textId="7A9FD005" w:rsidR="00D319F9" w:rsidRPr="00851873" w:rsidRDefault="00DB582F">
            <w:pPr>
              <w:pStyle w:val="TableParagraph"/>
              <w:spacing w:line="249" w:lineRule="exact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16750</w:t>
            </w:r>
          </w:p>
        </w:tc>
        <w:tc>
          <w:tcPr>
            <w:tcW w:w="1620" w:type="dxa"/>
          </w:tcPr>
          <w:p w14:paraId="535D5858" w14:textId="14901DF4" w:rsidR="00D319F9" w:rsidRPr="00851873" w:rsidRDefault="00DB582F">
            <w:pPr>
              <w:pStyle w:val="TableParagraph"/>
              <w:spacing w:line="249" w:lineRule="exact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23545</w:t>
            </w:r>
          </w:p>
        </w:tc>
      </w:tr>
      <w:tr w:rsidR="00D319F9" w:rsidRPr="00851873" w14:paraId="219D321A" w14:textId="77777777">
        <w:trPr>
          <w:trHeight w:hRule="exact" w:val="264"/>
        </w:trPr>
        <w:tc>
          <w:tcPr>
            <w:tcW w:w="1368" w:type="dxa"/>
          </w:tcPr>
          <w:p w14:paraId="56EE773C" w14:textId="77777777" w:rsidR="00D319F9" w:rsidRPr="00851873" w:rsidRDefault="006629F3">
            <w:pPr>
              <w:pStyle w:val="TableParagraph"/>
              <w:ind w:left="0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color w:val="221E1F"/>
              </w:rPr>
              <w:t>9</w:t>
            </w:r>
          </w:p>
        </w:tc>
        <w:tc>
          <w:tcPr>
            <w:tcW w:w="1529" w:type="dxa"/>
          </w:tcPr>
          <w:p w14:paraId="15610A3F" w14:textId="246A52B8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15340</w:t>
            </w:r>
          </w:p>
        </w:tc>
        <w:tc>
          <w:tcPr>
            <w:tcW w:w="1620" w:type="dxa"/>
          </w:tcPr>
          <w:p w14:paraId="46D2D75F" w14:textId="7373D5B8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26198</w:t>
            </w:r>
          </w:p>
        </w:tc>
      </w:tr>
      <w:tr w:rsidR="00D319F9" w:rsidRPr="00851873" w14:paraId="5B0D38DD" w14:textId="77777777">
        <w:trPr>
          <w:trHeight w:hRule="exact" w:val="262"/>
        </w:trPr>
        <w:tc>
          <w:tcPr>
            <w:tcW w:w="1368" w:type="dxa"/>
          </w:tcPr>
          <w:p w14:paraId="2697DA13" w14:textId="77777777" w:rsidR="00D319F9" w:rsidRPr="00851873" w:rsidRDefault="006629F3">
            <w:pPr>
              <w:pStyle w:val="TableParagraph"/>
              <w:ind w:left="365" w:right="365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color w:val="221E1F"/>
              </w:rPr>
              <w:t>10</w:t>
            </w:r>
          </w:p>
        </w:tc>
        <w:tc>
          <w:tcPr>
            <w:tcW w:w="1529" w:type="dxa"/>
          </w:tcPr>
          <w:p w14:paraId="2A95E172" w14:textId="44593540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14670</w:t>
            </w:r>
          </w:p>
        </w:tc>
        <w:tc>
          <w:tcPr>
            <w:tcW w:w="1620" w:type="dxa"/>
          </w:tcPr>
          <w:p w14:paraId="52F6A463" w14:textId="5248C49B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17438</w:t>
            </w:r>
          </w:p>
        </w:tc>
      </w:tr>
      <w:tr w:rsidR="00D319F9" w:rsidRPr="00851873" w14:paraId="3575B801" w14:textId="77777777">
        <w:trPr>
          <w:trHeight w:hRule="exact" w:val="264"/>
        </w:trPr>
        <w:tc>
          <w:tcPr>
            <w:tcW w:w="1368" w:type="dxa"/>
          </w:tcPr>
          <w:p w14:paraId="254B5A64" w14:textId="77777777" w:rsidR="00D319F9" w:rsidRPr="00851873" w:rsidRDefault="006629F3">
            <w:pPr>
              <w:pStyle w:val="TableParagraph"/>
              <w:ind w:left="365" w:right="365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color w:val="221E1F"/>
              </w:rPr>
              <w:t>11</w:t>
            </w:r>
          </w:p>
        </w:tc>
        <w:tc>
          <w:tcPr>
            <w:tcW w:w="1529" w:type="dxa"/>
          </w:tcPr>
          <w:p w14:paraId="56D77B94" w14:textId="2BBEE5AC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16880</w:t>
            </w:r>
          </w:p>
        </w:tc>
        <w:tc>
          <w:tcPr>
            <w:tcW w:w="1620" w:type="dxa"/>
          </w:tcPr>
          <w:p w14:paraId="23ACC106" w14:textId="5FB69AF7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24678</w:t>
            </w:r>
          </w:p>
        </w:tc>
      </w:tr>
      <w:tr w:rsidR="00D319F9" w:rsidRPr="00851873" w14:paraId="023B38E0" w14:textId="77777777">
        <w:trPr>
          <w:trHeight w:hRule="exact" w:val="262"/>
        </w:trPr>
        <w:tc>
          <w:tcPr>
            <w:tcW w:w="1368" w:type="dxa"/>
          </w:tcPr>
          <w:p w14:paraId="0020DA61" w14:textId="77777777" w:rsidR="00D319F9" w:rsidRPr="00851873" w:rsidRDefault="006629F3">
            <w:pPr>
              <w:pStyle w:val="TableParagraph"/>
              <w:ind w:left="365" w:right="365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color w:val="221E1F"/>
              </w:rPr>
              <w:t>12</w:t>
            </w:r>
          </w:p>
        </w:tc>
        <w:tc>
          <w:tcPr>
            <w:tcW w:w="1529" w:type="dxa"/>
          </w:tcPr>
          <w:p w14:paraId="076670D1" w14:textId="7CCBB976" w:rsidR="00D319F9" w:rsidRPr="00851873" w:rsidRDefault="00DB582F">
            <w:pPr>
              <w:pStyle w:val="TableParagraph"/>
              <w:ind w:left="382" w:right="38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17750</w:t>
            </w:r>
          </w:p>
        </w:tc>
        <w:tc>
          <w:tcPr>
            <w:tcW w:w="1620" w:type="dxa"/>
          </w:tcPr>
          <w:p w14:paraId="0002B089" w14:textId="44D35ABD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24545</w:t>
            </w:r>
          </w:p>
        </w:tc>
      </w:tr>
      <w:tr w:rsidR="00D319F9" w:rsidRPr="00851873" w14:paraId="10E88EBB" w14:textId="77777777">
        <w:trPr>
          <w:trHeight w:hRule="exact" w:val="264"/>
        </w:trPr>
        <w:tc>
          <w:tcPr>
            <w:tcW w:w="1368" w:type="dxa"/>
          </w:tcPr>
          <w:p w14:paraId="3501AE0A" w14:textId="77777777" w:rsidR="00D319F9" w:rsidRPr="00851873" w:rsidRDefault="006629F3">
            <w:pPr>
              <w:pStyle w:val="TableParagraph"/>
              <w:ind w:left="364" w:right="365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color w:val="221E1F"/>
              </w:rPr>
              <w:t>EOM</w:t>
            </w:r>
          </w:p>
        </w:tc>
        <w:tc>
          <w:tcPr>
            <w:tcW w:w="1529" w:type="dxa"/>
          </w:tcPr>
          <w:p w14:paraId="1C7E8D0B" w14:textId="77777777" w:rsidR="00D319F9" w:rsidRPr="00851873" w:rsidRDefault="00D319F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DF591D6" w14:textId="2548D32B" w:rsidR="00D319F9" w:rsidRPr="00851873" w:rsidRDefault="00DB582F">
            <w:pPr>
              <w:pStyle w:val="TableParagraph"/>
              <w:ind w:left="243" w:right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22756</w:t>
            </w:r>
          </w:p>
        </w:tc>
      </w:tr>
    </w:tbl>
    <w:p w14:paraId="44B85EC5" w14:textId="5AA80564" w:rsidR="006F74F3" w:rsidRPr="006F74F3" w:rsidRDefault="006F74F3" w:rsidP="006F74F3">
      <w:pPr>
        <w:tabs>
          <w:tab w:val="left" w:pos="2446"/>
        </w:tabs>
        <w:rPr>
          <w:rFonts w:ascii="Arial" w:hAnsi="Arial" w:cs="Arial"/>
        </w:rPr>
        <w:sectPr w:rsidR="006F74F3" w:rsidRPr="006F74F3">
          <w:pgSz w:w="12240" w:h="15840"/>
          <w:pgMar w:top="1380" w:right="1320" w:bottom="280" w:left="1700" w:header="720" w:footer="720" w:gutter="0"/>
          <w:cols w:space="720"/>
        </w:sectPr>
      </w:pPr>
    </w:p>
    <w:p w14:paraId="7018864D" w14:textId="77777777" w:rsidR="00D319F9" w:rsidRPr="00851873" w:rsidRDefault="00851873" w:rsidP="00851873">
      <w:pPr>
        <w:pStyle w:val="Heading1"/>
        <w:ind w:left="0"/>
        <w:rPr>
          <w:sz w:val="24"/>
          <w:szCs w:val="24"/>
        </w:rPr>
      </w:pPr>
      <w:r w:rsidRPr="00851873">
        <w:rPr>
          <w:b/>
          <w:color w:val="000000" w:themeColor="text1"/>
          <w:sz w:val="24"/>
          <w:szCs w:val="24"/>
        </w:rPr>
        <w:lastRenderedPageBreak/>
        <w:t>Assignment E</w:t>
      </w:r>
      <w:r w:rsidR="006629F3" w:rsidRPr="00851873">
        <w:rPr>
          <w:b/>
          <w:color w:val="000000" w:themeColor="text1"/>
          <w:sz w:val="24"/>
          <w:szCs w:val="24"/>
        </w:rPr>
        <w:t>:</w:t>
      </w:r>
      <w:r w:rsidR="006629F3" w:rsidRPr="00851873">
        <w:rPr>
          <w:color w:val="009390"/>
          <w:sz w:val="24"/>
          <w:szCs w:val="24"/>
        </w:rPr>
        <w:t xml:space="preserve"> Calculating Stock Turnover and Stock-Sales Ratio</w:t>
      </w:r>
    </w:p>
    <w:p w14:paraId="77E536E6" w14:textId="77777777" w:rsidR="00D319F9" w:rsidRPr="00851873" w:rsidRDefault="00D319F9">
      <w:pPr>
        <w:pStyle w:val="BodyText"/>
        <w:rPr>
          <w:rFonts w:ascii="Arial" w:hAnsi="Arial" w:cs="Arial"/>
          <w:b/>
          <w:sz w:val="20"/>
        </w:rPr>
      </w:pPr>
    </w:p>
    <w:p w14:paraId="2F780A5F" w14:textId="77777777" w:rsidR="00D319F9" w:rsidRPr="00851873" w:rsidRDefault="00D319F9">
      <w:pPr>
        <w:pStyle w:val="BodyText"/>
        <w:rPr>
          <w:rFonts w:ascii="Arial" w:hAnsi="Arial" w:cs="Arial"/>
          <w:b/>
          <w:sz w:val="24"/>
        </w:rPr>
      </w:pPr>
    </w:p>
    <w:p w14:paraId="2B3298E2" w14:textId="77777777" w:rsidR="00D319F9" w:rsidRPr="00851873" w:rsidRDefault="006629F3">
      <w:pPr>
        <w:spacing w:before="65" w:after="3"/>
        <w:ind w:left="220" w:right="57"/>
        <w:rPr>
          <w:rFonts w:ascii="Arial" w:hAnsi="Arial" w:cs="Arial"/>
          <w:b/>
          <w:sz w:val="28"/>
        </w:rPr>
      </w:pPr>
      <w:r w:rsidRPr="00851873">
        <w:rPr>
          <w:rFonts w:ascii="Arial" w:hAnsi="Arial" w:cs="Arial"/>
          <w:b/>
          <w:color w:val="221E1F"/>
          <w:sz w:val="28"/>
        </w:rPr>
        <w:t>Problem 1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2611"/>
      </w:tblGrid>
      <w:tr w:rsidR="00D319F9" w:rsidRPr="00851873" w14:paraId="0F2B9033" w14:textId="77777777">
        <w:trPr>
          <w:trHeight w:hRule="exact" w:val="283"/>
        </w:trPr>
        <w:tc>
          <w:tcPr>
            <w:tcW w:w="2808" w:type="dxa"/>
            <w:tcBorders>
              <w:bottom w:val="nil"/>
            </w:tcBorders>
          </w:tcPr>
          <w:p w14:paraId="4F1FDCAF" w14:textId="77777777" w:rsidR="00D319F9" w:rsidRPr="00851873" w:rsidRDefault="006629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w w:val="95"/>
              </w:rPr>
              <w:t>Annual Stock Turnover Rate</w:t>
            </w:r>
          </w:p>
        </w:tc>
        <w:tc>
          <w:tcPr>
            <w:tcW w:w="2611" w:type="dxa"/>
            <w:tcBorders>
              <w:bottom w:val="nil"/>
            </w:tcBorders>
          </w:tcPr>
          <w:p w14:paraId="14620376" w14:textId="441C128B" w:rsidR="00D319F9" w:rsidRPr="006F74F3" w:rsidRDefault="006F74F3">
            <w:pPr>
              <w:rPr>
                <w:rFonts w:ascii="Arial" w:hAnsi="Arial" w:cs="Arial"/>
                <w:b/>
                <w:bCs/>
              </w:rPr>
            </w:pPr>
            <w:r w:rsidRPr="006F74F3">
              <w:rPr>
                <w:rFonts w:ascii="Arial" w:hAnsi="Arial" w:cs="Arial"/>
                <w:b/>
                <w:bCs/>
              </w:rPr>
              <w:t>7.39</w:t>
            </w:r>
          </w:p>
        </w:tc>
      </w:tr>
      <w:tr w:rsidR="00D319F9" w:rsidRPr="00851873" w14:paraId="2A46E82A" w14:textId="77777777">
        <w:trPr>
          <w:trHeight w:hRule="exact" w:val="269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547AF33" w14:textId="77777777" w:rsidR="00D319F9" w:rsidRPr="00851873" w:rsidRDefault="00D319F9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A18F39E" w14:textId="77777777" w:rsidR="00D319F9" w:rsidRPr="00851873" w:rsidRDefault="00D319F9">
            <w:pPr>
              <w:rPr>
                <w:rFonts w:ascii="Arial" w:hAnsi="Arial" w:cs="Arial"/>
              </w:rPr>
            </w:pPr>
          </w:p>
        </w:tc>
      </w:tr>
      <w:tr w:rsidR="00D319F9" w:rsidRPr="00851873" w14:paraId="3660BAD7" w14:textId="77777777">
        <w:trPr>
          <w:trHeight w:hRule="exact" w:val="283"/>
        </w:trPr>
        <w:tc>
          <w:tcPr>
            <w:tcW w:w="2808" w:type="dxa"/>
            <w:tcBorders>
              <w:top w:val="nil"/>
            </w:tcBorders>
          </w:tcPr>
          <w:p w14:paraId="7D455F28" w14:textId="77777777" w:rsidR="00D319F9" w:rsidRPr="00851873" w:rsidRDefault="00D319F9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14:paraId="696081CE" w14:textId="77777777" w:rsidR="00D319F9" w:rsidRPr="00851873" w:rsidRDefault="006629F3">
            <w:pPr>
              <w:pStyle w:val="TableParagraph"/>
              <w:spacing w:before="9"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w w:val="90"/>
              </w:rPr>
              <w:t>Monthly Stock-Sales Ratio</w:t>
            </w:r>
          </w:p>
        </w:tc>
      </w:tr>
      <w:tr w:rsidR="006F74F3" w:rsidRPr="00851873" w14:paraId="3871B48D" w14:textId="77777777">
        <w:trPr>
          <w:trHeight w:hRule="exact" w:val="278"/>
        </w:trPr>
        <w:tc>
          <w:tcPr>
            <w:tcW w:w="2808" w:type="dxa"/>
          </w:tcPr>
          <w:p w14:paraId="37EC9F60" w14:textId="77777777" w:rsidR="006F74F3" w:rsidRPr="00851873" w:rsidRDefault="006F74F3" w:rsidP="006F74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1</w:t>
            </w:r>
          </w:p>
        </w:tc>
        <w:tc>
          <w:tcPr>
            <w:tcW w:w="2611" w:type="dxa"/>
          </w:tcPr>
          <w:p w14:paraId="744FF79B" w14:textId="77777777" w:rsidR="006F74F3" w:rsidRPr="006F74F3" w:rsidRDefault="006F74F3" w:rsidP="006F74F3">
            <w:pPr>
              <w:rPr>
                <w:rFonts w:ascii="Arial" w:hAnsi="Arial" w:cs="Arial"/>
                <w:b/>
                <w:bCs/>
              </w:rPr>
            </w:pPr>
            <w:r w:rsidRPr="006F74F3">
              <w:rPr>
                <w:rFonts w:ascii="Arial" w:hAnsi="Arial" w:cs="Arial"/>
                <w:b/>
                <w:bCs/>
              </w:rPr>
              <w:t xml:space="preserve"> 3</w:t>
            </w:r>
          </w:p>
          <w:p w14:paraId="0BAAF47A" w14:textId="77777777" w:rsidR="006F74F3" w:rsidRPr="00851873" w:rsidRDefault="006F74F3" w:rsidP="006F74F3">
            <w:pPr>
              <w:rPr>
                <w:rFonts w:ascii="Arial" w:hAnsi="Arial" w:cs="Arial"/>
              </w:rPr>
            </w:pPr>
          </w:p>
        </w:tc>
      </w:tr>
      <w:tr w:rsidR="006F74F3" w:rsidRPr="00851873" w14:paraId="0BF382E7" w14:textId="77777777">
        <w:trPr>
          <w:trHeight w:hRule="exact" w:val="278"/>
        </w:trPr>
        <w:tc>
          <w:tcPr>
            <w:tcW w:w="2808" w:type="dxa"/>
          </w:tcPr>
          <w:p w14:paraId="7D2862F4" w14:textId="77777777" w:rsidR="006F74F3" w:rsidRPr="00851873" w:rsidRDefault="006F74F3" w:rsidP="006F74F3">
            <w:pPr>
              <w:pStyle w:val="TableParagraph"/>
              <w:spacing w:before="2"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2</w:t>
            </w:r>
          </w:p>
        </w:tc>
        <w:tc>
          <w:tcPr>
            <w:tcW w:w="2611" w:type="dxa"/>
          </w:tcPr>
          <w:p w14:paraId="3ADAE866" w14:textId="77777777" w:rsidR="006F74F3" w:rsidRPr="006F74F3" w:rsidRDefault="006F74F3" w:rsidP="006F74F3">
            <w:pPr>
              <w:rPr>
                <w:rFonts w:ascii="Arial" w:hAnsi="Arial" w:cs="Arial"/>
                <w:b/>
                <w:bCs/>
              </w:rPr>
            </w:pPr>
            <w:r w:rsidRPr="006F74F3">
              <w:rPr>
                <w:rFonts w:ascii="Arial" w:hAnsi="Arial" w:cs="Arial"/>
                <w:b/>
                <w:bCs/>
              </w:rPr>
              <w:t>2.91</w:t>
            </w:r>
          </w:p>
          <w:p w14:paraId="7B126AE4" w14:textId="77777777" w:rsidR="006F74F3" w:rsidRPr="006F74F3" w:rsidRDefault="006F74F3" w:rsidP="006F74F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</w:p>
          <w:p w14:paraId="116933C3" w14:textId="77777777" w:rsidR="006F74F3" w:rsidRPr="00851873" w:rsidRDefault="006F74F3" w:rsidP="006F74F3">
            <w:pPr>
              <w:rPr>
                <w:rFonts w:ascii="Arial" w:hAnsi="Arial" w:cs="Arial"/>
              </w:rPr>
            </w:pPr>
          </w:p>
        </w:tc>
      </w:tr>
      <w:tr w:rsidR="006F74F3" w:rsidRPr="00851873" w14:paraId="49C9EE5B" w14:textId="77777777">
        <w:trPr>
          <w:trHeight w:hRule="exact" w:val="278"/>
        </w:trPr>
        <w:tc>
          <w:tcPr>
            <w:tcW w:w="2808" w:type="dxa"/>
          </w:tcPr>
          <w:p w14:paraId="17F1A133" w14:textId="77777777" w:rsidR="006F74F3" w:rsidRPr="00851873" w:rsidRDefault="006F74F3" w:rsidP="006F74F3">
            <w:pPr>
              <w:pStyle w:val="TableParagraph"/>
              <w:spacing w:before="2"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3</w:t>
            </w:r>
          </w:p>
        </w:tc>
        <w:tc>
          <w:tcPr>
            <w:tcW w:w="2611" w:type="dxa"/>
          </w:tcPr>
          <w:p w14:paraId="2BC1EDBB" w14:textId="0C9BA4DE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</w:rPr>
              <w:t>2.77</w:t>
            </w:r>
          </w:p>
        </w:tc>
      </w:tr>
      <w:tr w:rsidR="006F74F3" w:rsidRPr="00851873" w14:paraId="1A3C3B49" w14:textId="77777777">
        <w:trPr>
          <w:trHeight w:hRule="exact" w:val="281"/>
        </w:trPr>
        <w:tc>
          <w:tcPr>
            <w:tcW w:w="2808" w:type="dxa"/>
          </w:tcPr>
          <w:p w14:paraId="62CA0793" w14:textId="77777777" w:rsidR="006F74F3" w:rsidRPr="00851873" w:rsidRDefault="006F74F3" w:rsidP="006F74F3">
            <w:pPr>
              <w:pStyle w:val="TableParagraph"/>
              <w:spacing w:before="2"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4</w:t>
            </w:r>
          </w:p>
        </w:tc>
        <w:tc>
          <w:tcPr>
            <w:tcW w:w="2611" w:type="dxa"/>
          </w:tcPr>
          <w:p w14:paraId="7B918F87" w14:textId="4A108BD3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</w:rPr>
              <w:t>2.31</w:t>
            </w:r>
          </w:p>
        </w:tc>
      </w:tr>
      <w:tr w:rsidR="006F74F3" w:rsidRPr="00851873" w14:paraId="1B8D4801" w14:textId="77777777">
        <w:trPr>
          <w:trHeight w:hRule="exact" w:val="278"/>
        </w:trPr>
        <w:tc>
          <w:tcPr>
            <w:tcW w:w="2808" w:type="dxa"/>
          </w:tcPr>
          <w:p w14:paraId="13BB2222" w14:textId="77777777" w:rsidR="006F74F3" w:rsidRPr="00851873" w:rsidRDefault="006F74F3" w:rsidP="006F74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5</w:t>
            </w:r>
          </w:p>
        </w:tc>
        <w:tc>
          <w:tcPr>
            <w:tcW w:w="2611" w:type="dxa"/>
          </w:tcPr>
          <w:p w14:paraId="0D193830" w14:textId="77D0F9D0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</w:rPr>
              <w:t>1.79</w:t>
            </w:r>
          </w:p>
        </w:tc>
      </w:tr>
      <w:tr w:rsidR="006F74F3" w:rsidRPr="00851873" w14:paraId="4C829A2E" w14:textId="77777777">
        <w:trPr>
          <w:trHeight w:hRule="exact" w:val="278"/>
        </w:trPr>
        <w:tc>
          <w:tcPr>
            <w:tcW w:w="2808" w:type="dxa"/>
          </w:tcPr>
          <w:p w14:paraId="16101B8B" w14:textId="77777777" w:rsidR="006F74F3" w:rsidRPr="00851873" w:rsidRDefault="006F74F3" w:rsidP="006F74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6</w:t>
            </w:r>
          </w:p>
        </w:tc>
        <w:tc>
          <w:tcPr>
            <w:tcW w:w="2611" w:type="dxa"/>
          </w:tcPr>
          <w:p w14:paraId="02FD5A6C" w14:textId="270C8A70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</w:rPr>
              <w:t>2.44</w:t>
            </w:r>
          </w:p>
        </w:tc>
      </w:tr>
      <w:tr w:rsidR="006F74F3" w:rsidRPr="00851873" w14:paraId="671FAA40" w14:textId="77777777">
        <w:trPr>
          <w:trHeight w:hRule="exact" w:val="278"/>
        </w:trPr>
        <w:tc>
          <w:tcPr>
            <w:tcW w:w="2808" w:type="dxa"/>
          </w:tcPr>
          <w:p w14:paraId="4961B25A" w14:textId="77777777" w:rsidR="006F74F3" w:rsidRPr="00851873" w:rsidRDefault="006F74F3" w:rsidP="006F74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7</w:t>
            </w:r>
          </w:p>
        </w:tc>
        <w:tc>
          <w:tcPr>
            <w:tcW w:w="2611" w:type="dxa"/>
          </w:tcPr>
          <w:p w14:paraId="4403F6CB" w14:textId="2727B77E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</w:rPr>
              <w:t>2.91</w:t>
            </w:r>
          </w:p>
        </w:tc>
      </w:tr>
      <w:tr w:rsidR="006F74F3" w:rsidRPr="00851873" w14:paraId="13C27F94" w14:textId="77777777">
        <w:trPr>
          <w:trHeight w:hRule="exact" w:val="278"/>
        </w:trPr>
        <w:tc>
          <w:tcPr>
            <w:tcW w:w="2808" w:type="dxa"/>
          </w:tcPr>
          <w:p w14:paraId="44D357A7" w14:textId="77777777" w:rsidR="006F74F3" w:rsidRPr="00851873" w:rsidRDefault="006F74F3" w:rsidP="006F74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8</w:t>
            </w:r>
          </w:p>
        </w:tc>
        <w:tc>
          <w:tcPr>
            <w:tcW w:w="2611" w:type="dxa"/>
          </w:tcPr>
          <w:p w14:paraId="7AD68BEA" w14:textId="39B71738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</w:rPr>
              <w:t>2.38</w:t>
            </w:r>
          </w:p>
        </w:tc>
      </w:tr>
      <w:tr w:rsidR="006F74F3" w:rsidRPr="00851873" w14:paraId="303F1988" w14:textId="77777777">
        <w:trPr>
          <w:trHeight w:hRule="exact" w:val="278"/>
        </w:trPr>
        <w:tc>
          <w:tcPr>
            <w:tcW w:w="2808" w:type="dxa"/>
          </w:tcPr>
          <w:p w14:paraId="27A51613" w14:textId="77777777" w:rsidR="006F74F3" w:rsidRPr="00851873" w:rsidRDefault="006F74F3" w:rsidP="006F74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9</w:t>
            </w:r>
          </w:p>
        </w:tc>
        <w:tc>
          <w:tcPr>
            <w:tcW w:w="2611" w:type="dxa"/>
          </w:tcPr>
          <w:p w14:paraId="034CB16B" w14:textId="40028CE5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</w:rPr>
              <w:t>2.31</w:t>
            </w:r>
          </w:p>
        </w:tc>
      </w:tr>
      <w:tr w:rsidR="006F74F3" w:rsidRPr="00851873" w14:paraId="32E7166F" w14:textId="77777777">
        <w:trPr>
          <w:trHeight w:hRule="exact" w:val="278"/>
        </w:trPr>
        <w:tc>
          <w:tcPr>
            <w:tcW w:w="2808" w:type="dxa"/>
          </w:tcPr>
          <w:p w14:paraId="7FC35111" w14:textId="77777777" w:rsidR="006F74F3" w:rsidRPr="00851873" w:rsidRDefault="006F74F3" w:rsidP="006F74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10</w:t>
            </w:r>
          </w:p>
        </w:tc>
        <w:tc>
          <w:tcPr>
            <w:tcW w:w="2611" w:type="dxa"/>
          </w:tcPr>
          <w:p w14:paraId="030A0825" w14:textId="3CE406F5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</w:rPr>
              <w:t>1.63</w:t>
            </w:r>
          </w:p>
        </w:tc>
      </w:tr>
      <w:tr w:rsidR="006F74F3" w:rsidRPr="00851873" w14:paraId="30A721E1" w14:textId="77777777">
        <w:trPr>
          <w:trHeight w:hRule="exact" w:val="278"/>
        </w:trPr>
        <w:tc>
          <w:tcPr>
            <w:tcW w:w="2808" w:type="dxa"/>
          </w:tcPr>
          <w:p w14:paraId="6654737F" w14:textId="77777777" w:rsidR="006F74F3" w:rsidRPr="00851873" w:rsidRDefault="006F74F3" w:rsidP="006F74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11</w:t>
            </w:r>
          </w:p>
        </w:tc>
        <w:tc>
          <w:tcPr>
            <w:tcW w:w="2611" w:type="dxa"/>
          </w:tcPr>
          <w:p w14:paraId="50DFB171" w14:textId="12EBAFB6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</w:rPr>
              <w:t>1.38</w:t>
            </w:r>
          </w:p>
        </w:tc>
      </w:tr>
      <w:tr w:rsidR="006F74F3" w:rsidRPr="00851873" w14:paraId="1D28E980" w14:textId="77777777">
        <w:trPr>
          <w:trHeight w:hRule="exact" w:val="278"/>
        </w:trPr>
        <w:tc>
          <w:tcPr>
            <w:tcW w:w="2808" w:type="dxa"/>
          </w:tcPr>
          <w:p w14:paraId="16CB88D0" w14:textId="77777777" w:rsidR="006F74F3" w:rsidRPr="00851873" w:rsidRDefault="006F74F3" w:rsidP="006F74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12</w:t>
            </w:r>
          </w:p>
        </w:tc>
        <w:tc>
          <w:tcPr>
            <w:tcW w:w="2611" w:type="dxa"/>
          </w:tcPr>
          <w:p w14:paraId="194C3F66" w14:textId="76C09043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</w:rPr>
              <w:t>1.36</w:t>
            </w:r>
          </w:p>
        </w:tc>
      </w:tr>
    </w:tbl>
    <w:p w14:paraId="459284E1" w14:textId="77777777" w:rsidR="00D319F9" w:rsidRPr="00851873" w:rsidRDefault="00D319F9">
      <w:pPr>
        <w:pStyle w:val="BodyText"/>
        <w:rPr>
          <w:rFonts w:ascii="Arial" w:hAnsi="Arial" w:cs="Arial"/>
          <w:b/>
          <w:sz w:val="20"/>
        </w:rPr>
      </w:pPr>
    </w:p>
    <w:p w14:paraId="21007A1E" w14:textId="77777777" w:rsidR="00D319F9" w:rsidRPr="00851873" w:rsidRDefault="00D319F9">
      <w:pPr>
        <w:pStyle w:val="BodyText"/>
        <w:spacing w:before="7"/>
        <w:rPr>
          <w:rFonts w:ascii="Arial" w:hAnsi="Arial" w:cs="Arial"/>
          <w:b/>
          <w:sz w:val="21"/>
        </w:rPr>
      </w:pPr>
    </w:p>
    <w:p w14:paraId="2A59843A" w14:textId="77777777" w:rsidR="00D319F9" w:rsidRPr="00851873" w:rsidRDefault="006629F3">
      <w:pPr>
        <w:spacing w:before="65" w:after="5"/>
        <w:ind w:left="220" w:right="57"/>
        <w:rPr>
          <w:rFonts w:ascii="Arial" w:hAnsi="Arial" w:cs="Arial"/>
          <w:b/>
          <w:sz w:val="28"/>
        </w:rPr>
      </w:pPr>
      <w:r w:rsidRPr="00851873">
        <w:rPr>
          <w:rFonts w:ascii="Arial" w:hAnsi="Arial" w:cs="Arial"/>
          <w:b/>
          <w:color w:val="221E1F"/>
          <w:sz w:val="28"/>
        </w:rPr>
        <w:t>Problem 2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2611"/>
      </w:tblGrid>
      <w:tr w:rsidR="00D319F9" w:rsidRPr="00851873" w14:paraId="2DDF3112" w14:textId="77777777">
        <w:trPr>
          <w:trHeight w:hRule="exact" w:val="283"/>
        </w:trPr>
        <w:tc>
          <w:tcPr>
            <w:tcW w:w="2808" w:type="dxa"/>
            <w:tcBorders>
              <w:bottom w:val="nil"/>
            </w:tcBorders>
          </w:tcPr>
          <w:p w14:paraId="473268CE" w14:textId="77777777" w:rsidR="00D319F9" w:rsidRPr="00851873" w:rsidRDefault="006629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w w:val="95"/>
              </w:rPr>
              <w:t>Annual Stock Turnover Rate</w:t>
            </w:r>
          </w:p>
        </w:tc>
        <w:tc>
          <w:tcPr>
            <w:tcW w:w="2611" w:type="dxa"/>
            <w:tcBorders>
              <w:bottom w:val="nil"/>
            </w:tcBorders>
          </w:tcPr>
          <w:p w14:paraId="73EB8877" w14:textId="3BF48DD1" w:rsidR="00D319F9" w:rsidRPr="006F74F3" w:rsidRDefault="006F74F3">
            <w:pPr>
              <w:rPr>
                <w:rFonts w:ascii="Arial" w:hAnsi="Arial" w:cs="Arial"/>
                <w:b/>
                <w:bCs/>
              </w:rPr>
            </w:pPr>
            <w:r w:rsidRPr="006F74F3">
              <w:rPr>
                <w:rFonts w:ascii="Arial" w:hAnsi="Arial" w:cs="Arial"/>
                <w:b/>
                <w:bCs/>
              </w:rPr>
              <w:t>0.10</w:t>
            </w:r>
          </w:p>
        </w:tc>
      </w:tr>
      <w:tr w:rsidR="00D319F9" w:rsidRPr="00851873" w14:paraId="36624918" w14:textId="77777777">
        <w:trPr>
          <w:trHeight w:hRule="exact" w:val="269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6A527C" w14:textId="77777777" w:rsidR="00D319F9" w:rsidRPr="00851873" w:rsidRDefault="00D319F9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7EB3BD0" w14:textId="77777777" w:rsidR="00D319F9" w:rsidRPr="00851873" w:rsidRDefault="00D319F9">
            <w:pPr>
              <w:rPr>
                <w:rFonts w:ascii="Arial" w:hAnsi="Arial" w:cs="Arial"/>
              </w:rPr>
            </w:pPr>
          </w:p>
        </w:tc>
      </w:tr>
      <w:tr w:rsidR="00D319F9" w:rsidRPr="00851873" w14:paraId="23A1E47D" w14:textId="77777777">
        <w:trPr>
          <w:trHeight w:hRule="exact" w:val="283"/>
        </w:trPr>
        <w:tc>
          <w:tcPr>
            <w:tcW w:w="2808" w:type="dxa"/>
            <w:tcBorders>
              <w:top w:val="nil"/>
            </w:tcBorders>
          </w:tcPr>
          <w:p w14:paraId="739AEFD6" w14:textId="77777777" w:rsidR="00D319F9" w:rsidRPr="00851873" w:rsidRDefault="00D319F9">
            <w:pPr>
              <w:rPr>
                <w:rFonts w:ascii="Arial" w:hAnsi="Arial" w:cs="Arial"/>
              </w:rPr>
            </w:pPr>
          </w:p>
        </w:tc>
        <w:tc>
          <w:tcPr>
            <w:tcW w:w="2611" w:type="dxa"/>
            <w:tcBorders>
              <w:top w:val="nil"/>
            </w:tcBorders>
          </w:tcPr>
          <w:p w14:paraId="19EFE7F2" w14:textId="77777777" w:rsidR="00D319F9" w:rsidRPr="00851873" w:rsidRDefault="006629F3">
            <w:pPr>
              <w:pStyle w:val="TableParagraph"/>
              <w:spacing w:before="9"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  <w:w w:val="90"/>
              </w:rPr>
              <w:t>Monthly Stock-Sales Ratio</w:t>
            </w:r>
          </w:p>
        </w:tc>
      </w:tr>
      <w:tr w:rsidR="006F74F3" w:rsidRPr="00851873" w14:paraId="25F98D3C" w14:textId="77777777" w:rsidTr="00570BC3">
        <w:trPr>
          <w:trHeight w:hRule="exact" w:val="278"/>
        </w:trPr>
        <w:tc>
          <w:tcPr>
            <w:tcW w:w="2808" w:type="dxa"/>
          </w:tcPr>
          <w:p w14:paraId="14C76462" w14:textId="77777777" w:rsidR="006F74F3" w:rsidRPr="00851873" w:rsidRDefault="006F74F3" w:rsidP="006F74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1</w:t>
            </w:r>
          </w:p>
        </w:tc>
        <w:tc>
          <w:tcPr>
            <w:tcW w:w="2611" w:type="dxa"/>
            <w:vAlign w:val="bottom"/>
          </w:tcPr>
          <w:p w14:paraId="4062B654" w14:textId="77CF5C25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  <w:sz w:val="20"/>
                <w:szCs w:val="20"/>
              </w:rPr>
              <w:t>1.62</w:t>
            </w:r>
          </w:p>
        </w:tc>
      </w:tr>
      <w:tr w:rsidR="006F74F3" w:rsidRPr="00851873" w14:paraId="72CC687C" w14:textId="77777777" w:rsidTr="00570BC3">
        <w:trPr>
          <w:trHeight w:hRule="exact" w:val="278"/>
        </w:trPr>
        <w:tc>
          <w:tcPr>
            <w:tcW w:w="2808" w:type="dxa"/>
          </w:tcPr>
          <w:p w14:paraId="71ABECAB" w14:textId="77777777" w:rsidR="006F74F3" w:rsidRPr="00851873" w:rsidRDefault="006F74F3" w:rsidP="006F74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2</w:t>
            </w:r>
          </w:p>
        </w:tc>
        <w:tc>
          <w:tcPr>
            <w:tcW w:w="2611" w:type="dxa"/>
            <w:vAlign w:val="bottom"/>
          </w:tcPr>
          <w:p w14:paraId="6BA34CF6" w14:textId="690EFC23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  <w:sz w:val="20"/>
                <w:szCs w:val="20"/>
              </w:rPr>
              <w:t>1.53</w:t>
            </w:r>
          </w:p>
        </w:tc>
      </w:tr>
      <w:tr w:rsidR="006F74F3" w:rsidRPr="00851873" w14:paraId="5CCD86FB" w14:textId="77777777" w:rsidTr="00570BC3">
        <w:trPr>
          <w:trHeight w:hRule="exact" w:val="278"/>
        </w:trPr>
        <w:tc>
          <w:tcPr>
            <w:tcW w:w="2808" w:type="dxa"/>
          </w:tcPr>
          <w:p w14:paraId="26D14546" w14:textId="77777777" w:rsidR="006F74F3" w:rsidRPr="00851873" w:rsidRDefault="006F74F3" w:rsidP="006F74F3">
            <w:pPr>
              <w:pStyle w:val="TableParagraph"/>
              <w:spacing w:before="2"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3</w:t>
            </w:r>
          </w:p>
        </w:tc>
        <w:tc>
          <w:tcPr>
            <w:tcW w:w="2611" w:type="dxa"/>
            <w:vAlign w:val="bottom"/>
          </w:tcPr>
          <w:p w14:paraId="455B5B62" w14:textId="7EEBBEED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  <w:sz w:val="20"/>
                <w:szCs w:val="20"/>
              </w:rPr>
              <w:t>1.52</w:t>
            </w:r>
          </w:p>
        </w:tc>
      </w:tr>
      <w:tr w:rsidR="006F74F3" w:rsidRPr="00851873" w14:paraId="35F77E90" w14:textId="77777777" w:rsidTr="00570BC3">
        <w:trPr>
          <w:trHeight w:hRule="exact" w:val="281"/>
        </w:trPr>
        <w:tc>
          <w:tcPr>
            <w:tcW w:w="2808" w:type="dxa"/>
          </w:tcPr>
          <w:p w14:paraId="53C036DB" w14:textId="77777777" w:rsidR="006F74F3" w:rsidRPr="00851873" w:rsidRDefault="006F74F3" w:rsidP="006F74F3">
            <w:pPr>
              <w:pStyle w:val="TableParagraph"/>
              <w:spacing w:before="2"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4</w:t>
            </w:r>
          </w:p>
        </w:tc>
        <w:tc>
          <w:tcPr>
            <w:tcW w:w="2611" w:type="dxa"/>
            <w:vAlign w:val="bottom"/>
          </w:tcPr>
          <w:p w14:paraId="10054A13" w14:textId="35087FBC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  <w:sz w:val="20"/>
                <w:szCs w:val="20"/>
              </w:rPr>
              <w:t>1.40</w:t>
            </w:r>
          </w:p>
        </w:tc>
      </w:tr>
      <w:tr w:rsidR="006F74F3" w:rsidRPr="00851873" w14:paraId="0094D75F" w14:textId="77777777" w:rsidTr="00570BC3">
        <w:trPr>
          <w:trHeight w:hRule="exact" w:val="278"/>
        </w:trPr>
        <w:tc>
          <w:tcPr>
            <w:tcW w:w="2808" w:type="dxa"/>
          </w:tcPr>
          <w:p w14:paraId="72BF34F9" w14:textId="77777777" w:rsidR="006F74F3" w:rsidRPr="00851873" w:rsidRDefault="006F74F3" w:rsidP="006F74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5</w:t>
            </w:r>
          </w:p>
        </w:tc>
        <w:tc>
          <w:tcPr>
            <w:tcW w:w="2611" w:type="dxa"/>
            <w:vAlign w:val="bottom"/>
          </w:tcPr>
          <w:p w14:paraId="2C602C6B" w14:textId="22193008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  <w:sz w:val="20"/>
                <w:szCs w:val="20"/>
              </w:rPr>
              <w:t>1.44</w:t>
            </w:r>
          </w:p>
        </w:tc>
      </w:tr>
      <w:tr w:rsidR="006F74F3" w:rsidRPr="00851873" w14:paraId="7BDF1CBF" w14:textId="77777777" w:rsidTr="00570BC3">
        <w:trPr>
          <w:trHeight w:hRule="exact" w:val="278"/>
        </w:trPr>
        <w:tc>
          <w:tcPr>
            <w:tcW w:w="2808" w:type="dxa"/>
          </w:tcPr>
          <w:p w14:paraId="69170A76" w14:textId="77777777" w:rsidR="006F74F3" w:rsidRPr="00851873" w:rsidRDefault="006F74F3" w:rsidP="006F74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6</w:t>
            </w:r>
          </w:p>
        </w:tc>
        <w:tc>
          <w:tcPr>
            <w:tcW w:w="2611" w:type="dxa"/>
            <w:vAlign w:val="bottom"/>
          </w:tcPr>
          <w:p w14:paraId="33F93E7D" w14:textId="3B54697D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  <w:sz w:val="20"/>
                <w:szCs w:val="20"/>
              </w:rPr>
              <w:t>1.30</w:t>
            </w:r>
          </w:p>
        </w:tc>
      </w:tr>
      <w:tr w:rsidR="006F74F3" w:rsidRPr="00851873" w14:paraId="468EC7A6" w14:textId="77777777" w:rsidTr="00570BC3">
        <w:trPr>
          <w:trHeight w:hRule="exact" w:val="278"/>
        </w:trPr>
        <w:tc>
          <w:tcPr>
            <w:tcW w:w="2808" w:type="dxa"/>
          </w:tcPr>
          <w:p w14:paraId="395EB556" w14:textId="77777777" w:rsidR="006F74F3" w:rsidRPr="00851873" w:rsidRDefault="006F74F3" w:rsidP="006F74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7</w:t>
            </w:r>
          </w:p>
        </w:tc>
        <w:tc>
          <w:tcPr>
            <w:tcW w:w="2611" w:type="dxa"/>
            <w:vAlign w:val="bottom"/>
          </w:tcPr>
          <w:p w14:paraId="015F7817" w14:textId="305FBE4C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  <w:sz w:val="20"/>
                <w:szCs w:val="20"/>
              </w:rPr>
              <w:t>1.44</w:t>
            </w:r>
          </w:p>
        </w:tc>
      </w:tr>
      <w:tr w:rsidR="006F74F3" w:rsidRPr="00851873" w14:paraId="5F992F9C" w14:textId="77777777" w:rsidTr="00570BC3">
        <w:trPr>
          <w:trHeight w:hRule="exact" w:val="278"/>
        </w:trPr>
        <w:tc>
          <w:tcPr>
            <w:tcW w:w="2808" w:type="dxa"/>
          </w:tcPr>
          <w:p w14:paraId="6E8DF51C" w14:textId="77777777" w:rsidR="006F74F3" w:rsidRPr="00851873" w:rsidRDefault="006F74F3" w:rsidP="006F74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8</w:t>
            </w:r>
          </w:p>
        </w:tc>
        <w:tc>
          <w:tcPr>
            <w:tcW w:w="2611" w:type="dxa"/>
            <w:vAlign w:val="bottom"/>
          </w:tcPr>
          <w:p w14:paraId="57011540" w14:textId="641433F0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  <w:sz w:val="20"/>
                <w:szCs w:val="20"/>
              </w:rPr>
              <w:t>1.41</w:t>
            </w:r>
          </w:p>
        </w:tc>
      </w:tr>
      <w:tr w:rsidR="006F74F3" w:rsidRPr="00851873" w14:paraId="5AB4FDF0" w14:textId="77777777" w:rsidTr="00570BC3">
        <w:trPr>
          <w:trHeight w:hRule="exact" w:val="278"/>
        </w:trPr>
        <w:tc>
          <w:tcPr>
            <w:tcW w:w="2808" w:type="dxa"/>
          </w:tcPr>
          <w:p w14:paraId="12C45B13" w14:textId="77777777" w:rsidR="006F74F3" w:rsidRPr="00851873" w:rsidRDefault="006F74F3" w:rsidP="006F74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9</w:t>
            </w:r>
          </w:p>
        </w:tc>
        <w:tc>
          <w:tcPr>
            <w:tcW w:w="2611" w:type="dxa"/>
            <w:vAlign w:val="bottom"/>
          </w:tcPr>
          <w:p w14:paraId="11E6B4DB" w14:textId="76195F37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  <w:sz w:val="20"/>
                <w:szCs w:val="20"/>
              </w:rPr>
              <w:t>1.71</w:t>
            </w:r>
          </w:p>
        </w:tc>
      </w:tr>
      <w:tr w:rsidR="006F74F3" w:rsidRPr="00851873" w14:paraId="085B395A" w14:textId="77777777" w:rsidTr="00570BC3">
        <w:trPr>
          <w:trHeight w:hRule="exact" w:val="278"/>
        </w:trPr>
        <w:tc>
          <w:tcPr>
            <w:tcW w:w="2808" w:type="dxa"/>
          </w:tcPr>
          <w:p w14:paraId="6C7ECBDB" w14:textId="77777777" w:rsidR="006F74F3" w:rsidRPr="00851873" w:rsidRDefault="006F74F3" w:rsidP="006F74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10</w:t>
            </w:r>
          </w:p>
        </w:tc>
        <w:tc>
          <w:tcPr>
            <w:tcW w:w="2611" w:type="dxa"/>
            <w:vAlign w:val="bottom"/>
          </w:tcPr>
          <w:p w14:paraId="575F916F" w14:textId="4666C9CD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  <w:sz w:val="20"/>
                <w:szCs w:val="20"/>
              </w:rPr>
              <w:t>1.19</w:t>
            </w:r>
          </w:p>
        </w:tc>
      </w:tr>
      <w:tr w:rsidR="006F74F3" w:rsidRPr="00851873" w14:paraId="661F8537" w14:textId="77777777" w:rsidTr="00570BC3">
        <w:trPr>
          <w:trHeight w:hRule="exact" w:val="278"/>
        </w:trPr>
        <w:tc>
          <w:tcPr>
            <w:tcW w:w="2808" w:type="dxa"/>
          </w:tcPr>
          <w:p w14:paraId="2EB3E5FF" w14:textId="77777777" w:rsidR="006F74F3" w:rsidRPr="00851873" w:rsidRDefault="006F74F3" w:rsidP="006F74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11</w:t>
            </w:r>
          </w:p>
        </w:tc>
        <w:tc>
          <w:tcPr>
            <w:tcW w:w="2611" w:type="dxa"/>
            <w:vAlign w:val="bottom"/>
          </w:tcPr>
          <w:p w14:paraId="468B393C" w14:textId="70588B05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  <w:sz w:val="20"/>
                <w:szCs w:val="20"/>
              </w:rPr>
              <w:t>1.46</w:t>
            </w:r>
          </w:p>
        </w:tc>
      </w:tr>
      <w:tr w:rsidR="006F74F3" w:rsidRPr="00851873" w14:paraId="42804EB6" w14:textId="77777777" w:rsidTr="00570BC3">
        <w:trPr>
          <w:trHeight w:hRule="exact" w:val="278"/>
        </w:trPr>
        <w:tc>
          <w:tcPr>
            <w:tcW w:w="2808" w:type="dxa"/>
          </w:tcPr>
          <w:p w14:paraId="624687B0" w14:textId="77777777" w:rsidR="006F74F3" w:rsidRPr="00851873" w:rsidRDefault="006F74F3" w:rsidP="006F74F3">
            <w:pPr>
              <w:pStyle w:val="TableParagraph"/>
              <w:spacing w:line="240" w:lineRule="auto"/>
              <w:jc w:val="left"/>
              <w:rPr>
                <w:rFonts w:ascii="Arial" w:hAnsi="Arial" w:cs="Arial"/>
              </w:rPr>
            </w:pPr>
            <w:r w:rsidRPr="00851873">
              <w:rPr>
                <w:rFonts w:ascii="Arial" w:hAnsi="Arial" w:cs="Arial"/>
              </w:rPr>
              <w:t>Month 12</w:t>
            </w:r>
          </w:p>
        </w:tc>
        <w:tc>
          <w:tcPr>
            <w:tcW w:w="2611" w:type="dxa"/>
            <w:vAlign w:val="bottom"/>
          </w:tcPr>
          <w:p w14:paraId="46D05CAE" w14:textId="0FDA3EF2" w:rsidR="006F74F3" w:rsidRPr="00851873" w:rsidRDefault="006F74F3" w:rsidP="006F74F3">
            <w:pPr>
              <w:rPr>
                <w:rFonts w:ascii="Arial" w:hAnsi="Arial" w:cs="Arial"/>
              </w:rPr>
            </w:pPr>
            <w:r w:rsidRPr="006F74F3">
              <w:rPr>
                <w:rFonts w:ascii="Arial" w:hAnsi="Arial" w:cs="Arial"/>
                <w:b/>
                <w:bCs/>
                <w:sz w:val="20"/>
                <w:szCs w:val="20"/>
              </w:rPr>
              <w:t>1.38</w:t>
            </w:r>
          </w:p>
        </w:tc>
      </w:tr>
    </w:tbl>
    <w:p w14:paraId="4F586B3E" w14:textId="77777777" w:rsidR="006629F3" w:rsidRPr="00851873" w:rsidRDefault="006629F3">
      <w:pPr>
        <w:rPr>
          <w:rFonts w:ascii="Arial" w:hAnsi="Arial" w:cs="Arial"/>
        </w:rPr>
      </w:pPr>
    </w:p>
    <w:sectPr w:rsidR="006629F3" w:rsidRPr="00851873">
      <w:pgSz w:w="12240" w:h="15840"/>
      <w:pgMar w:top="1420" w:right="15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26571"/>
    <w:multiLevelType w:val="hybridMultilevel"/>
    <w:tmpl w:val="C98EFFEE"/>
    <w:lvl w:ilvl="0" w:tplc="0240AA68">
      <w:start w:val="1"/>
      <w:numFmt w:val="decimal"/>
      <w:lvlText w:val="%1."/>
      <w:lvlJc w:val="left"/>
      <w:pPr>
        <w:ind w:left="819" w:hanging="360"/>
        <w:jc w:val="right"/>
      </w:pPr>
      <w:rPr>
        <w:rFonts w:ascii="Times New Roman" w:eastAsia="Times New Roman" w:hAnsi="Times New Roman" w:cs="Times New Roman" w:hint="default"/>
        <w:color w:val="221E1F"/>
        <w:w w:val="100"/>
        <w:sz w:val="22"/>
        <w:szCs w:val="22"/>
      </w:rPr>
    </w:lvl>
    <w:lvl w:ilvl="1" w:tplc="F440E5E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7A7C5DD4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E0803488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D5F22740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4712D684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3E6E5B7E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7F92AB96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0624D91E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abstractNum w:abstractNumId="1" w15:restartNumberingAfterBreak="0">
    <w:nsid w:val="6A965680"/>
    <w:multiLevelType w:val="hybridMultilevel"/>
    <w:tmpl w:val="463A7C02"/>
    <w:lvl w:ilvl="0" w:tplc="C7B03A1A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color w:val="221E1F"/>
        <w:w w:val="100"/>
        <w:sz w:val="22"/>
        <w:szCs w:val="22"/>
      </w:rPr>
    </w:lvl>
    <w:lvl w:ilvl="1" w:tplc="88DE195E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7C181A2A">
      <w:start w:val="1"/>
      <w:numFmt w:val="bullet"/>
      <w:lvlText w:val="•"/>
      <w:lvlJc w:val="left"/>
      <w:pPr>
        <w:ind w:left="2572" w:hanging="360"/>
      </w:pPr>
      <w:rPr>
        <w:rFonts w:hint="default"/>
      </w:rPr>
    </w:lvl>
    <w:lvl w:ilvl="3" w:tplc="1D047002">
      <w:start w:val="1"/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68C6E098">
      <w:start w:val="1"/>
      <w:numFmt w:val="bullet"/>
      <w:lvlText w:val="•"/>
      <w:lvlJc w:val="left"/>
      <w:pPr>
        <w:ind w:left="4324" w:hanging="360"/>
      </w:pPr>
      <w:rPr>
        <w:rFonts w:hint="default"/>
      </w:rPr>
    </w:lvl>
    <w:lvl w:ilvl="5" w:tplc="E48A3C2A">
      <w:start w:val="1"/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600C46F0">
      <w:start w:val="1"/>
      <w:numFmt w:val="bullet"/>
      <w:lvlText w:val="•"/>
      <w:lvlJc w:val="left"/>
      <w:pPr>
        <w:ind w:left="6076" w:hanging="360"/>
      </w:pPr>
      <w:rPr>
        <w:rFonts w:hint="default"/>
      </w:rPr>
    </w:lvl>
    <w:lvl w:ilvl="7" w:tplc="FCD894FC">
      <w:start w:val="1"/>
      <w:numFmt w:val="bullet"/>
      <w:lvlText w:val="•"/>
      <w:lvlJc w:val="left"/>
      <w:pPr>
        <w:ind w:left="6952" w:hanging="360"/>
      </w:pPr>
      <w:rPr>
        <w:rFonts w:hint="default"/>
      </w:rPr>
    </w:lvl>
    <w:lvl w:ilvl="8" w:tplc="F6744EC0">
      <w:start w:val="1"/>
      <w:numFmt w:val="bullet"/>
      <w:lvlText w:val="•"/>
      <w:lvlJc w:val="left"/>
      <w:pPr>
        <w:ind w:left="7828" w:hanging="360"/>
      </w:pPr>
      <w:rPr>
        <w:rFonts w:hint="default"/>
      </w:rPr>
    </w:lvl>
  </w:abstractNum>
  <w:num w:numId="1" w16cid:durableId="183370112">
    <w:abstractNumId w:val="0"/>
  </w:num>
  <w:num w:numId="2" w16cid:durableId="2004817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9F9"/>
    <w:rsid w:val="000F3A62"/>
    <w:rsid w:val="002F1CD8"/>
    <w:rsid w:val="0057786E"/>
    <w:rsid w:val="0063686F"/>
    <w:rsid w:val="006629F3"/>
    <w:rsid w:val="006F74F3"/>
    <w:rsid w:val="00743C24"/>
    <w:rsid w:val="007627A7"/>
    <w:rsid w:val="00782E3F"/>
    <w:rsid w:val="00825955"/>
    <w:rsid w:val="00851873"/>
    <w:rsid w:val="009C0C44"/>
    <w:rsid w:val="00A7046F"/>
    <w:rsid w:val="00B105DC"/>
    <w:rsid w:val="00D319F9"/>
    <w:rsid w:val="00DB582F"/>
    <w:rsid w:val="00E24FA2"/>
    <w:rsid w:val="00E82A2B"/>
    <w:rsid w:val="00ED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464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"/>
      <w:ind w:left="100" w:right="57"/>
      <w:outlineLvl w:val="0"/>
    </w:pPr>
    <w:rPr>
      <w:rFonts w:ascii="Arial" w:eastAsia="Arial" w:hAnsi="Arial" w:cs="Arial"/>
      <w:sz w:val="44"/>
      <w:szCs w:val="44"/>
    </w:rPr>
  </w:style>
  <w:style w:type="paragraph" w:styleId="Heading2">
    <w:name w:val="heading 2"/>
    <w:basedOn w:val="Normal"/>
    <w:uiPriority w:val="1"/>
    <w:qFormat/>
    <w:pPr>
      <w:spacing w:before="65"/>
      <w:ind w:left="220" w:right="57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19" w:right="115" w:hanging="35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3"/>
      <w:jc w:val="center"/>
    </w:pPr>
  </w:style>
  <w:style w:type="character" w:styleId="Hyperlink">
    <w:name w:val="Hyperlink"/>
    <w:basedOn w:val="DefaultParagraphFont"/>
    <w:uiPriority w:val="99"/>
    <w:rsid w:val="008518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DB5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Brong,Hannah</cp:lastModifiedBy>
  <cp:revision>2</cp:revision>
  <dcterms:created xsi:type="dcterms:W3CDTF">2023-02-08T02:33:00Z</dcterms:created>
  <dcterms:modified xsi:type="dcterms:W3CDTF">2023-02-08T02:33:00Z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2017-04-25T00:00:00Z</vt:filetime>
  </property>
</Properties>
</file>