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3856AA" wp14:paraId="5E031EE3" wp14:textId="5D483F12">
      <w:pPr>
        <w:spacing w:before="0" w:beforeAutospacing="off" w:after="0" w:afterAutospacing="off"/>
        <w:rPr>
          <w:rFonts w:ascii="Arial" w:hAnsi="Arial" w:eastAsia="Arial" w:cs="Arial"/>
          <w:b w:val="1"/>
          <w:bCs w:val="1"/>
          <w:noProof w:val="0"/>
          <w:sz w:val="20"/>
          <w:szCs w:val="20"/>
          <w:lang w:val="en-US"/>
        </w:rPr>
      </w:pPr>
      <w:r w:rsidRPr="7A3856AA" w:rsidR="175E0C9F">
        <w:rPr>
          <w:rFonts w:ascii="Arial" w:hAnsi="Arial" w:eastAsia="Arial" w:cs="Arial"/>
          <w:b w:val="1"/>
          <w:bCs w:val="1"/>
          <w:noProof w:val="0"/>
          <w:sz w:val="22"/>
          <w:szCs w:val="22"/>
          <w:lang w:val="en-US"/>
        </w:rPr>
        <w:t>High Country Watercolor Society Video Workshop</w:t>
      </w:r>
    </w:p>
    <w:p xmlns:wp14="http://schemas.microsoft.com/office/word/2010/wordml" w:rsidP="7A3856AA" wp14:paraId="51CDF44D" wp14:textId="1442BE52">
      <w:pPr>
        <w:spacing w:before="0" w:beforeAutospacing="off" w:after="0" w:afterAutospacing="off"/>
        <w:rPr>
          <w:rFonts w:ascii="Arial" w:hAnsi="Arial" w:eastAsia="Arial" w:cs="Arial"/>
          <w:b w:val="1"/>
          <w:bCs w:val="1"/>
          <w:noProof w:val="0"/>
          <w:sz w:val="20"/>
          <w:szCs w:val="20"/>
          <w:lang w:val="en-US"/>
        </w:rPr>
      </w:pPr>
      <w:r w:rsidRPr="7A3856AA" w:rsidR="175E0C9F">
        <w:rPr>
          <w:rFonts w:ascii="Arial" w:hAnsi="Arial" w:eastAsia="Arial" w:cs="Arial"/>
          <w:b w:val="1"/>
          <w:bCs w:val="1"/>
          <w:noProof w:val="0"/>
          <w:sz w:val="22"/>
          <w:szCs w:val="22"/>
          <w:lang w:val="en-US"/>
        </w:rPr>
        <w:t>October 2026</w:t>
      </w:r>
    </w:p>
    <w:p xmlns:wp14="http://schemas.microsoft.com/office/word/2010/wordml" w:rsidP="7A3856AA" wp14:paraId="353FFCCE" wp14:textId="024E69C1">
      <w:pPr>
        <w:spacing w:before="0" w:beforeAutospacing="off" w:after="0" w:afterAutospacing="off"/>
        <w:rPr>
          <w:rFonts w:ascii="Arial" w:hAnsi="Arial" w:eastAsia="Arial" w:cs="Arial"/>
          <w:b w:val="1"/>
          <w:bCs w:val="1"/>
          <w:noProof w:val="0"/>
          <w:sz w:val="20"/>
          <w:szCs w:val="20"/>
          <w:lang w:val="en-US"/>
        </w:rPr>
      </w:pPr>
      <w:r w:rsidRPr="7A3856AA" w:rsidR="175E0C9F">
        <w:rPr>
          <w:rFonts w:ascii="Arial" w:hAnsi="Arial" w:eastAsia="Arial" w:cs="Arial"/>
          <w:b w:val="1"/>
          <w:bCs w:val="1"/>
          <w:noProof w:val="0"/>
          <w:sz w:val="22"/>
          <w:szCs w:val="22"/>
          <w:lang w:val="en-US"/>
        </w:rPr>
        <w:t xml:space="preserve"> </w:t>
      </w:r>
    </w:p>
    <w:p xmlns:wp14="http://schemas.microsoft.com/office/word/2010/wordml" w:rsidP="7A3856AA" wp14:paraId="5611EC17" wp14:textId="3A51F70B">
      <w:pPr>
        <w:spacing w:before="0" w:beforeAutospacing="off" w:after="0" w:afterAutospacing="off"/>
        <w:rPr>
          <w:rFonts w:ascii="Arial" w:hAnsi="Arial" w:eastAsia="Arial" w:cs="Arial"/>
          <w:b w:val="1"/>
          <w:bCs w:val="1"/>
          <w:noProof w:val="0"/>
          <w:sz w:val="20"/>
          <w:szCs w:val="20"/>
          <w:lang w:val="en-US"/>
        </w:rPr>
      </w:pPr>
      <w:r w:rsidRPr="7A3856AA" w:rsidR="175E0C9F">
        <w:rPr>
          <w:rFonts w:ascii="Arial" w:hAnsi="Arial" w:eastAsia="Arial" w:cs="Arial"/>
          <w:b w:val="1"/>
          <w:bCs w:val="1"/>
          <w:noProof w:val="0"/>
          <w:sz w:val="22"/>
          <w:szCs w:val="22"/>
          <w:lang w:val="en-US"/>
        </w:rPr>
        <w:t>Title:</w:t>
      </w:r>
    </w:p>
    <w:p xmlns:wp14="http://schemas.microsoft.com/office/word/2010/wordml" w:rsidP="7A3856AA" wp14:paraId="20B26FC9" wp14:textId="742EDED4">
      <w:pPr>
        <w:spacing w:before="0" w:beforeAutospacing="off" w:after="0" w:afterAutospacing="off"/>
        <w:rPr>
          <w:rFonts w:ascii="Arial" w:hAnsi="Arial" w:eastAsia="Arial" w:cs="Arial"/>
          <w:b w:val="1"/>
          <w:bCs w:val="1"/>
          <w:noProof w:val="0"/>
          <w:sz w:val="20"/>
          <w:szCs w:val="20"/>
          <w:lang w:val="en-US"/>
        </w:rPr>
      </w:pPr>
      <w:r w:rsidRPr="7A3856AA" w:rsidR="175E0C9F">
        <w:rPr>
          <w:rFonts w:ascii="Arial" w:hAnsi="Arial" w:eastAsia="Arial" w:cs="Arial"/>
          <w:b w:val="1"/>
          <w:bCs w:val="1"/>
          <w:noProof w:val="0"/>
          <w:sz w:val="22"/>
          <w:szCs w:val="22"/>
          <w:lang w:val="en-US"/>
        </w:rPr>
        <w:t>“Painting an Atmospheric Watercolor Landscape: A Comprehensive Video Workshop”</w:t>
      </w:r>
    </w:p>
    <w:p xmlns:wp14="http://schemas.microsoft.com/office/word/2010/wordml" w:rsidP="7A3856AA" wp14:paraId="0065F42F" wp14:textId="5CD9DDAB">
      <w:pPr>
        <w:spacing w:before="0" w:beforeAutospacing="off" w:after="0" w:afterAutospacing="off"/>
        <w:rPr>
          <w:rFonts w:ascii="Arial" w:hAnsi="Arial" w:eastAsia="Arial" w:cs="Arial"/>
          <w:b w:val="1"/>
          <w:bCs w:val="1"/>
          <w:noProof w:val="0"/>
          <w:sz w:val="20"/>
          <w:szCs w:val="20"/>
          <w:lang w:val="en-US"/>
        </w:rPr>
      </w:pPr>
      <w:r w:rsidRPr="7A3856AA" w:rsidR="175E0C9F">
        <w:rPr>
          <w:rFonts w:ascii="Arial" w:hAnsi="Arial" w:eastAsia="Arial" w:cs="Arial"/>
          <w:b w:val="1"/>
          <w:bCs w:val="1"/>
          <w:noProof w:val="0"/>
          <w:sz w:val="22"/>
          <w:szCs w:val="22"/>
          <w:lang w:val="en-US"/>
        </w:rPr>
        <w:t>Level: advanced beginner to intermediate</w:t>
      </w:r>
    </w:p>
    <w:p xmlns:wp14="http://schemas.microsoft.com/office/word/2010/wordml" w:rsidP="7A3856AA" wp14:paraId="515DAF8E" wp14:textId="5A9ED28F">
      <w:pPr>
        <w:shd w:val="clear" w:color="auto" w:fill="F7F9FA"/>
        <w:rPr>
          <w:rFonts w:ascii="system-ui" w:hAnsi="system-ui" w:eastAsia="system-ui" w:cs="system-ui"/>
          <w:b w:val="0"/>
          <w:bCs w:val="0"/>
          <w:i w:val="0"/>
          <w:iCs w:val="0"/>
          <w:caps w:val="0"/>
          <w:smallCaps w:val="0"/>
          <w:noProof w:val="0"/>
          <w:color w:val="3D464D"/>
          <w:sz w:val="21"/>
          <w:szCs w:val="21"/>
          <w:lang w:val="en-US"/>
        </w:rPr>
      </w:pPr>
    </w:p>
    <w:p xmlns:wp14="http://schemas.microsoft.com/office/word/2010/wordml" w:rsidP="7A3856AA" wp14:paraId="1BE5A6DD" wp14:textId="5A36F611">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A3856AA" w:rsidR="5D4FD661">
        <w:rPr>
          <w:rFonts w:ascii="Arial" w:hAnsi="Arial" w:eastAsia="Arial" w:cs="Arial"/>
          <w:b w:val="1"/>
          <w:bCs w:val="1"/>
          <w:i w:val="0"/>
          <w:iCs w:val="0"/>
          <w:caps w:val="0"/>
          <w:smallCaps w:val="0"/>
          <w:noProof w:val="0"/>
          <w:color w:val="000000" w:themeColor="text1" w:themeTint="FF" w:themeShade="FF"/>
          <w:sz w:val="24"/>
          <w:szCs w:val="24"/>
          <w:lang w:val="en-US"/>
        </w:rPr>
        <w:t>Artist Statement</w:t>
      </w:r>
      <w:r w:rsidRPr="7A3856AA" w:rsidR="3447C756">
        <w:rPr>
          <w:rFonts w:ascii="Arial" w:hAnsi="Arial" w:eastAsia="Arial" w:cs="Arial"/>
          <w:b w:val="1"/>
          <w:bCs w:val="1"/>
          <w:i w:val="0"/>
          <w:iCs w:val="0"/>
          <w:caps w:val="0"/>
          <w:smallCaps w:val="0"/>
          <w:noProof w:val="0"/>
          <w:color w:val="000000" w:themeColor="text1" w:themeTint="FF" w:themeShade="FF"/>
          <w:sz w:val="24"/>
          <w:szCs w:val="24"/>
          <w:lang w:val="en-US"/>
        </w:rPr>
        <w:t>:</w:t>
      </w:r>
      <w:r w:rsidRPr="7A3856AA" w:rsidR="3447C7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A3856AA" wp14:paraId="26F7CFFA" wp14:textId="40BED07E">
      <w:pPr>
        <w:rPr>
          <w:rFonts w:ascii="Arial" w:hAnsi="Arial" w:eastAsia="Arial" w:cs="Arial"/>
          <w:b w:val="0"/>
          <w:bCs w:val="0"/>
          <w:i w:val="0"/>
          <w:iCs w:val="0"/>
          <w:caps w:val="0"/>
          <w:smallCaps w:val="0"/>
          <w:noProof w:val="0"/>
          <w:color w:val="000000" w:themeColor="text1" w:themeTint="FF" w:themeShade="FF"/>
          <w:sz w:val="22"/>
          <w:szCs w:val="22"/>
          <w:u w:val="none"/>
          <w:lang w:val="en-US"/>
        </w:rPr>
      </w:pPr>
      <w:r w:rsidRPr="7A3856AA" w:rsidR="7A3856AA">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Wes Waugh is a watercolor landscape artist who has lived in North Carolina’s High Country for 38 years. Beginning his painting journey at age twelve, he has </w:t>
      </w:r>
      <w:r w:rsidRPr="7A3856AA" w:rsidR="312CC47A">
        <w:rPr>
          <w:rFonts w:ascii="Arial" w:hAnsi="Arial" w:eastAsia="Arial" w:cs="Arial"/>
          <w:b w:val="0"/>
          <w:bCs w:val="0"/>
          <w:i w:val="0"/>
          <w:iCs w:val="0"/>
          <w:caps w:val="0"/>
          <w:smallCaps w:val="0"/>
          <w:noProof w:val="0"/>
          <w:color w:val="000000" w:themeColor="text1" w:themeTint="FF" w:themeShade="FF"/>
          <w:sz w:val="24"/>
          <w:szCs w:val="24"/>
          <w:u w:val="none"/>
          <w:lang w:val="en-US"/>
        </w:rPr>
        <w:t>held seventeen solo exhibitions</w:t>
      </w:r>
      <w:r w:rsidRPr="7A3856AA" w:rsidR="7A3856AA">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and worked as an instructor, consultant, presenter, and juror for various art organizations. Alongside his art career, Wes held a full-time teaching and administrative role at Appalachian State University</w:t>
      </w:r>
      <w:r w:rsidRPr="7A3856AA" w:rsidR="27ABFAB0">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until his retirement in 2019</w:t>
      </w:r>
      <w:r w:rsidRPr="7A3856AA" w:rsidR="7A3856AA">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His artistic influences include Eliot O’Hara and Edgar Whitney, whose design principles shape his teaching. Known for his </w:t>
      </w:r>
      <w:r w:rsidRPr="7A3856AA" w:rsidR="7D8252DE">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atmospheric </w:t>
      </w:r>
      <w:r w:rsidRPr="7A3856AA" w:rsidR="7A3856AA">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color-driven landscapes, Wes shares both techniques and creative processes with others. </w:t>
      </w:r>
      <w:r w:rsidRPr="7A3856AA" w:rsidR="257DDBE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A feature </w:t>
      </w:r>
      <w:r w:rsidRPr="7A3856AA" w:rsidR="7A3856AA">
        <w:rPr>
          <w:rFonts w:ascii="Arial" w:hAnsi="Arial" w:eastAsia="Arial" w:cs="Arial"/>
          <w:b w:val="0"/>
          <w:bCs w:val="0"/>
          <w:i w:val="0"/>
          <w:iCs w:val="0"/>
          <w:caps w:val="0"/>
          <w:smallCaps w:val="0"/>
          <w:noProof w:val="0"/>
          <w:color w:val="000000" w:themeColor="text1" w:themeTint="FF" w:themeShade="FF"/>
          <w:sz w:val="24"/>
          <w:szCs w:val="24"/>
          <w:u w:val="none"/>
          <w:lang w:val="en-US"/>
        </w:rPr>
        <w:t>article, "Watercolor, Wet-into-Wet Demystified," appeared in "The New Palette" #61 (April–June 2017)</w:t>
      </w:r>
      <w:r w:rsidRPr="7A3856AA" w:rsidR="7F581740">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and best describes his approach to teaching this medium in a bold yet controlled manner. </w:t>
      </w:r>
    </w:p>
    <w:p xmlns:wp14="http://schemas.microsoft.com/office/word/2010/wordml" w:rsidP="7A3856AA" wp14:paraId="119A3633" wp14:textId="472E6759">
      <w:p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7A3856AA" w:rsidR="45CA2F9C">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With an academic background in counseling psychology and human development, Wes’s teaching of watercolor also relies upon the considerations of </w:t>
      </w:r>
      <w:r w:rsidRPr="7A3856AA" w:rsidR="191642EB">
        <w:rPr>
          <w:rFonts w:ascii="Arial" w:hAnsi="Arial" w:eastAsia="Arial" w:cs="Arial"/>
          <w:b w:val="0"/>
          <w:bCs w:val="0"/>
          <w:i w:val="0"/>
          <w:iCs w:val="0"/>
          <w:caps w:val="0"/>
          <w:smallCaps w:val="0"/>
          <w:noProof w:val="0"/>
          <w:color w:val="000000" w:themeColor="text1" w:themeTint="FF" w:themeShade="FF"/>
          <w:sz w:val="24"/>
          <w:szCs w:val="24"/>
          <w:u w:val="none"/>
          <w:lang w:val="en-US"/>
        </w:rPr>
        <w:t>mindset</w:t>
      </w:r>
      <w:r w:rsidRPr="7A3856AA" w:rsidR="6AA28FC0">
        <w:rPr>
          <w:rFonts w:ascii="Arial" w:hAnsi="Arial" w:eastAsia="Arial" w:cs="Arial"/>
          <w:b w:val="0"/>
          <w:bCs w:val="0"/>
          <w:i w:val="0"/>
          <w:iCs w:val="0"/>
          <w:caps w:val="0"/>
          <w:smallCaps w:val="0"/>
          <w:noProof w:val="0"/>
          <w:color w:val="000000" w:themeColor="text1" w:themeTint="FF" w:themeShade="FF"/>
          <w:sz w:val="24"/>
          <w:szCs w:val="24"/>
          <w:u w:val="none"/>
          <w:lang w:val="en-US"/>
        </w:rPr>
        <w:t>;</w:t>
      </w:r>
      <w:r w:rsidRPr="7A3856AA" w:rsidR="191642E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developing a unique personal relationship with the fluidity of the medium</w:t>
      </w:r>
      <w:r w:rsidRPr="7A3856AA" w:rsidR="10CA27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to discover originality</w:t>
      </w:r>
      <w:r w:rsidRPr="7A3856AA" w:rsidR="191642E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t>
      </w:r>
      <w:r w:rsidRPr="7A3856AA" w:rsidR="4ABDDAA3">
        <w:rPr>
          <w:rFonts w:ascii="Arial" w:hAnsi="Arial" w:eastAsia="Arial" w:cs="Arial"/>
          <w:b w:val="0"/>
          <w:bCs w:val="0"/>
          <w:i w:val="0"/>
          <w:iCs w:val="0"/>
          <w:caps w:val="0"/>
          <w:smallCaps w:val="0"/>
          <w:noProof w:val="0"/>
          <w:color w:val="000000" w:themeColor="text1" w:themeTint="FF" w:themeShade="FF"/>
          <w:sz w:val="24"/>
          <w:szCs w:val="24"/>
          <w:u w:val="none"/>
          <w:lang w:val="en-US"/>
        </w:rPr>
        <w:t>He often quotes the great teacher and author Edgar Whitney, who taught several of Wes’s own mentors and teachers: “Substances ob</w:t>
      </w:r>
      <w:r w:rsidRPr="7A3856AA" w:rsidR="4975854E">
        <w:rPr>
          <w:rFonts w:ascii="Arial" w:hAnsi="Arial" w:eastAsia="Arial" w:cs="Arial"/>
          <w:b w:val="0"/>
          <w:bCs w:val="0"/>
          <w:i w:val="0"/>
          <w:iCs w:val="0"/>
          <w:caps w:val="0"/>
          <w:smallCaps w:val="0"/>
          <w:noProof w:val="0"/>
          <w:color w:val="000000" w:themeColor="text1" w:themeTint="FF" w:themeShade="FF"/>
          <w:sz w:val="24"/>
          <w:szCs w:val="24"/>
          <w:u w:val="none"/>
          <w:lang w:val="en-US"/>
        </w:rPr>
        <w:t>eying their natural principles do beautiful things</w:t>
      </w:r>
      <w:r w:rsidRPr="7A3856AA" w:rsidR="4C764E08">
        <w:rPr>
          <w:rFonts w:ascii="Arial" w:hAnsi="Arial" w:eastAsia="Arial" w:cs="Arial"/>
          <w:b w:val="0"/>
          <w:bCs w:val="0"/>
          <w:i w:val="0"/>
          <w:iCs w:val="0"/>
          <w:caps w:val="0"/>
          <w:smallCaps w:val="0"/>
          <w:noProof w:val="0"/>
          <w:color w:val="000000" w:themeColor="text1" w:themeTint="FF" w:themeShade="FF"/>
          <w:sz w:val="24"/>
          <w:szCs w:val="24"/>
          <w:u w:val="none"/>
          <w:lang w:val="en-US"/>
        </w:rPr>
        <w:t>, and watercolor is trying to help you every step of the way!”</w:t>
      </w:r>
    </w:p>
    <w:p xmlns:wp14="http://schemas.microsoft.com/office/word/2010/wordml" w:rsidP="7A3856AA" wp14:paraId="5D03DD6E" wp14:textId="781FD191">
      <w:pPr>
        <w:pStyle w:val="Normal"/>
        <w:shd w:val="clear" w:color="auto" w:fill="FFFFFF" w:themeFill="background1"/>
        <w:spacing w:after="360"/>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7A3856AA" w:rsidR="7A3856AA">
        <w:rPr>
          <w:rFonts w:ascii="Arial" w:hAnsi="Arial" w:eastAsia="Arial" w:cs="Arial"/>
          <w:b w:val="0"/>
          <w:bCs w:val="0"/>
          <w:i w:val="0"/>
          <w:iCs w:val="0"/>
          <w:caps w:val="0"/>
          <w:smallCaps w:val="0"/>
          <w:noProof w:val="0"/>
          <w:color w:val="auto"/>
          <w:sz w:val="24"/>
          <w:szCs w:val="24"/>
          <w:u w:val="none"/>
          <w:lang w:val="en-US"/>
        </w:rPr>
        <w:t xml:space="preserve">His lifelong passion for the outdoors shapes his work, drawing from years of backpacking, canoeing, and fishing. Travels to India, China, the U.S. west, and Canada also inspire new paintings, often </w:t>
      </w:r>
      <w:r w:rsidRPr="7A3856AA" w:rsidR="32A8F719">
        <w:rPr>
          <w:rFonts w:ascii="Arial" w:hAnsi="Arial" w:eastAsia="Arial" w:cs="Arial"/>
          <w:b w:val="0"/>
          <w:bCs w:val="0"/>
          <w:i w:val="0"/>
          <w:iCs w:val="0"/>
          <w:caps w:val="0"/>
          <w:smallCaps w:val="0"/>
          <w:noProof w:val="0"/>
          <w:color w:val="auto"/>
          <w:sz w:val="24"/>
          <w:szCs w:val="24"/>
          <w:u w:val="none"/>
          <w:lang w:val="en-US"/>
        </w:rPr>
        <w:t xml:space="preserve">resulting </w:t>
      </w:r>
      <w:r w:rsidRPr="7A3856AA" w:rsidR="7A3856AA">
        <w:rPr>
          <w:rFonts w:ascii="Arial" w:hAnsi="Arial" w:eastAsia="Arial" w:cs="Arial"/>
          <w:b w:val="0"/>
          <w:bCs w:val="0"/>
          <w:i w:val="0"/>
          <w:iCs w:val="0"/>
          <w:caps w:val="0"/>
          <w:smallCaps w:val="0"/>
          <w:noProof w:val="0"/>
          <w:color w:val="auto"/>
          <w:sz w:val="24"/>
          <w:szCs w:val="24"/>
          <w:u w:val="none"/>
          <w:lang w:val="en-US"/>
        </w:rPr>
        <w:t>in solo exhibitions.</w:t>
      </w:r>
      <w:r w:rsidRPr="7A3856AA" w:rsidR="112D46E0">
        <w:rPr>
          <w:rFonts w:ascii="Arial" w:hAnsi="Arial" w:eastAsia="Arial" w:cs="Arial"/>
          <w:b w:val="0"/>
          <w:bCs w:val="0"/>
          <w:i w:val="0"/>
          <w:iCs w:val="0"/>
          <w:caps w:val="0"/>
          <w:smallCaps w:val="0"/>
          <w:noProof w:val="0"/>
          <w:color w:val="auto"/>
          <w:sz w:val="24"/>
          <w:szCs w:val="24"/>
          <w:u w:val="none"/>
          <w:lang w:val="en-US"/>
        </w:rPr>
        <w:t xml:space="preserve"> For the past decade, Wes has equally become known as a regional conservation activist</w:t>
      </w:r>
      <w:r w:rsidRPr="7A3856AA" w:rsidR="7F334F47">
        <w:rPr>
          <w:rFonts w:ascii="Arial" w:hAnsi="Arial" w:eastAsia="Arial" w:cs="Arial"/>
          <w:b w:val="0"/>
          <w:bCs w:val="0"/>
          <w:i w:val="0"/>
          <w:iCs w:val="0"/>
          <w:caps w:val="0"/>
          <w:smallCaps w:val="0"/>
          <w:noProof w:val="0"/>
          <w:color w:val="auto"/>
          <w:sz w:val="24"/>
          <w:szCs w:val="24"/>
          <w:u w:val="none"/>
          <w:lang w:val="en-US"/>
        </w:rPr>
        <w:t xml:space="preserve"> and leader</w:t>
      </w:r>
      <w:r w:rsidRPr="7A3856AA" w:rsidR="112D46E0">
        <w:rPr>
          <w:rFonts w:ascii="Arial" w:hAnsi="Arial" w:eastAsia="Arial" w:cs="Arial"/>
          <w:b w:val="0"/>
          <w:bCs w:val="0"/>
          <w:i w:val="0"/>
          <w:iCs w:val="0"/>
          <w:caps w:val="0"/>
          <w:smallCaps w:val="0"/>
          <w:noProof w:val="0"/>
          <w:color w:val="auto"/>
          <w:sz w:val="24"/>
          <w:szCs w:val="24"/>
          <w:u w:val="none"/>
          <w:lang w:val="en-US"/>
        </w:rPr>
        <w:t>, incorporating wi</w:t>
      </w:r>
      <w:r w:rsidRPr="7A3856AA" w:rsidR="006D030B">
        <w:rPr>
          <w:rFonts w:ascii="Arial" w:hAnsi="Arial" w:eastAsia="Arial" w:cs="Arial"/>
          <w:b w:val="0"/>
          <w:bCs w:val="0"/>
          <w:i w:val="0"/>
          <w:iCs w:val="0"/>
          <w:caps w:val="0"/>
          <w:smallCaps w:val="0"/>
          <w:noProof w:val="0"/>
          <w:color w:val="auto"/>
          <w:sz w:val="24"/>
          <w:szCs w:val="24"/>
          <w:u w:val="none"/>
          <w:lang w:val="en-US"/>
        </w:rPr>
        <w:t xml:space="preserve">lderness protection efforts and river clean-up/preservation alongside his artistic endeavors. </w:t>
      </w:r>
      <w:r w:rsidRPr="7A3856AA" w:rsidR="2B7DF030">
        <w:rPr>
          <w:rFonts w:ascii="Arial" w:hAnsi="Arial" w:eastAsia="Arial" w:cs="Arial"/>
          <w:b w:val="0"/>
          <w:bCs w:val="0"/>
          <w:i w:val="0"/>
          <w:iCs w:val="0"/>
          <w:caps w:val="0"/>
          <w:smallCaps w:val="0"/>
          <w:noProof w:val="0"/>
          <w:color w:val="auto"/>
          <w:sz w:val="24"/>
          <w:szCs w:val="24"/>
          <w:u w:val="none"/>
          <w:lang w:val="en-US"/>
        </w:rPr>
        <w:t xml:space="preserve">Over six years he formed and was the Executive Director for ACleanWilsonCreek.org, a volunteer nonprofit that removed over </w:t>
      </w:r>
      <w:r w:rsidRPr="7A3856AA" w:rsidR="3E67D2BB">
        <w:rPr>
          <w:rFonts w:ascii="Arial" w:hAnsi="Arial" w:eastAsia="Arial" w:cs="Arial"/>
          <w:b w:val="0"/>
          <w:bCs w:val="0"/>
          <w:i w:val="0"/>
          <w:iCs w:val="0"/>
          <w:caps w:val="0"/>
          <w:smallCaps w:val="0"/>
          <w:noProof w:val="0"/>
          <w:color w:val="auto"/>
          <w:sz w:val="24"/>
          <w:szCs w:val="24"/>
          <w:u w:val="none"/>
          <w:lang w:val="en-US"/>
        </w:rPr>
        <w:t xml:space="preserve">100,000 </w:t>
      </w:r>
      <w:r w:rsidRPr="7A3856AA" w:rsidR="3E67D2BB">
        <w:rPr>
          <w:rFonts w:ascii="Arial" w:hAnsi="Arial" w:eastAsia="Arial" w:cs="Arial"/>
          <w:b w:val="0"/>
          <w:bCs w:val="0"/>
          <w:i w:val="0"/>
          <w:iCs w:val="0"/>
          <w:caps w:val="0"/>
          <w:smallCaps w:val="0"/>
          <w:noProof w:val="0"/>
          <w:color w:val="auto"/>
          <w:sz w:val="24"/>
          <w:szCs w:val="24"/>
          <w:u w:val="none"/>
          <w:lang w:val="en-US"/>
        </w:rPr>
        <w:t>lbs</w:t>
      </w:r>
      <w:r w:rsidRPr="7A3856AA" w:rsidR="3E67D2BB">
        <w:rPr>
          <w:rFonts w:ascii="Arial" w:hAnsi="Arial" w:eastAsia="Arial" w:cs="Arial"/>
          <w:b w:val="0"/>
          <w:bCs w:val="0"/>
          <w:i w:val="0"/>
          <w:iCs w:val="0"/>
          <w:caps w:val="0"/>
          <w:smallCaps w:val="0"/>
          <w:noProof w:val="0"/>
          <w:color w:val="auto"/>
          <w:sz w:val="24"/>
          <w:szCs w:val="24"/>
          <w:u w:val="none"/>
          <w:lang w:val="en-US"/>
        </w:rPr>
        <w:t xml:space="preserve"> (about 45359.2 kg)</w:t>
      </w:r>
      <w:r w:rsidRPr="7A3856AA" w:rsidR="2B7DF030">
        <w:rPr>
          <w:rFonts w:ascii="Arial" w:hAnsi="Arial" w:eastAsia="Arial" w:cs="Arial"/>
          <w:b w:val="0"/>
          <w:bCs w:val="0"/>
          <w:i w:val="0"/>
          <w:iCs w:val="0"/>
          <w:caps w:val="0"/>
          <w:smallCaps w:val="0"/>
          <w:noProof w:val="0"/>
          <w:color w:val="auto"/>
          <w:sz w:val="24"/>
          <w:szCs w:val="24"/>
          <w:u w:val="none"/>
          <w:lang w:val="en-US"/>
        </w:rPr>
        <w:t xml:space="preserve"> of trash and debris from Wilson Creek, a National Wild and Scenic River </w:t>
      </w:r>
      <w:r w:rsidRPr="7A3856AA" w:rsidR="702E1C29">
        <w:rPr>
          <w:rFonts w:ascii="Arial" w:hAnsi="Arial" w:eastAsia="Arial" w:cs="Arial"/>
          <w:b w:val="0"/>
          <w:bCs w:val="0"/>
          <w:i w:val="0"/>
          <w:iCs w:val="0"/>
          <w:caps w:val="0"/>
          <w:smallCaps w:val="0"/>
          <w:noProof w:val="0"/>
          <w:color w:val="auto"/>
          <w:sz w:val="24"/>
          <w:szCs w:val="24"/>
          <w:u w:val="none"/>
          <w:lang w:val="en-US"/>
        </w:rPr>
        <w:t xml:space="preserve">whose headwaters begin on the southeastern slope of Grandfather Mountain. </w:t>
      </w:r>
      <w:r w:rsidRPr="7A3856AA" w:rsidR="57068ED6">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For more information, visit </w:t>
      </w:r>
      <w:hyperlink r:id="Rc2f9a56964834c5c">
        <w:r w:rsidRPr="7A3856AA" w:rsidR="57068ED6">
          <w:rPr>
            <w:rStyle w:val="Hyperlink"/>
            <w:rFonts w:ascii="Arial" w:hAnsi="Arial" w:eastAsia="Arial" w:cs="Arial"/>
            <w:b w:val="0"/>
            <w:bCs w:val="0"/>
            <w:i w:val="0"/>
            <w:iCs w:val="0"/>
            <w:caps w:val="0"/>
            <w:smallCaps w:val="0"/>
            <w:noProof w:val="0"/>
            <w:sz w:val="24"/>
            <w:szCs w:val="24"/>
            <w:lang w:val="en-US"/>
          </w:rPr>
          <w:t>http://Beartrailart.com</w:t>
        </w:r>
      </w:hyperlink>
      <w:r w:rsidRPr="7A3856AA" w:rsidR="57068ED6">
        <w:rPr>
          <w:rFonts w:ascii="Arial" w:hAnsi="Arial" w:eastAsia="Arial" w:cs="Arial"/>
          <w:b w:val="0"/>
          <w:bCs w:val="0"/>
          <w:i w:val="0"/>
          <w:iCs w:val="0"/>
          <w:caps w:val="0"/>
          <w:smallCaps w:val="0"/>
          <w:noProof w:val="0"/>
          <w:color w:val="000000" w:themeColor="text1" w:themeTint="FF" w:themeShade="FF"/>
          <w:sz w:val="24"/>
          <w:szCs w:val="24"/>
          <w:u w:val="none"/>
          <w:lang w:val="en-US"/>
        </w:rPr>
        <w:t>.</w:t>
      </w:r>
    </w:p>
    <w:p xmlns:wp14="http://schemas.microsoft.com/office/word/2010/wordml" w:rsidP="7A3856AA" wp14:paraId="2C078E63" wp14:textId="751AFF70">
      <w:pPr>
        <w:pStyle w:val="Normal"/>
        <w:shd w:val="clear" w:color="auto" w:fill="FFFFFF" w:themeFill="background1"/>
        <w:spacing w:after="360"/>
        <w:rPr>
          <w:rFonts w:ascii="Arial" w:hAnsi="Arial" w:eastAsia="Arial" w:cs="Arial"/>
          <w:b w:val="0"/>
          <w:bCs w:val="0"/>
          <w:i w:val="0"/>
          <w:iCs w:val="0"/>
          <w:caps w:val="0"/>
          <w:smallCaps w:val="0"/>
          <w:noProof w:val="0"/>
          <w:color w:val="auto"/>
          <w:sz w:val="28"/>
          <w:szCs w:val="28"/>
          <w:u w:val="none"/>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514631"/>
    <w:rsid w:val="006D030B"/>
    <w:rsid w:val="01827F42"/>
    <w:rsid w:val="01827F42"/>
    <w:rsid w:val="03EEB887"/>
    <w:rsid w:val="049C2F1F"/>
    <w:rsid w:val="049C2F1F"/>
    <w:rsid w:val="0760DF28"/>
    <w:rsid w:val="0A263083"/>
    <w:rsid w:val="0C6BC183"/>
    <w:rsid w:val="0E0AFEC9"/>
    <w:rsid w:val="0E38D30C"/>
    <w:rsid w:val="0E38D30C"/>
    <w:rsid w:val="10CA2764"/>
    <w:rsid w:val="112D46E0"/>
    <w:rsid w:val="13E8F5EB"/>
    <w:rsid w:val="13E8F5EB"/>
    <w:rsid w:val="175E0C9F"/>
    <w:rsid w:val="191642EB"/>
    <w:rsid w:val="1AD4EC17"/>
    <w:rsid w:val="1ED6BA54"/>
    <w:rsid w:val="257DDBEB"/>
    <w:rsid w:val="27234A88"/>
    <w:rsid w:val="27ABFAB0"/>
    <w:rsid w:val="2B33506B"/>
    <w:rsid w:val="2B6A81C6"/>
    <w:rsid w:val="2B7DF030"/>
    <w:rsid w:val="2C132ED1"/>
    <w:rsid w:val="2F027064"/>
    <w:rsid w:val="306FBD43"/>
    <w:rsid w:val="312CC47A"/>
    <w:rsid w:val="32A8F719"/>
    <w:rsid w:val="33625A24"/>
    <w:rsid w:val="3447C756"/>
    <w:rsid w:val="3BF9F1EA"/>
    <w:rsid w:val="3CFBA14D"/>
    <w:rsid w:val="3E67D2BB"/>
    <w:rsid w:val="442146D3"/>
    <w:rsid w:val="45CA2F9C"/>
    <w:rsid w:val="46E24734"/>
    <w:rsid w:val="47DF93BC"/>
    <w:rsid w:val="4975854E"/>
    <w:rsid w:val="4A51B0C9"/>
    <w:rsid w:val="4ABDDAA3"/>
    <w:rsid w:val="4BDDF128"/>
    <w:rsid w:val="4C764E08"/>
    <w:rsid w:val="51A73EE1"/>
    <w:rsid w:val="531D4174"/>
    <w:rsid w:val="531D4174"/>
    <w:rsid w:val="57068ED6"/>
    <w:rsid w:val="58B769E1"/>
    <w:rsid w:val="59D45C92"/>
    <w:rsid w:val="5D4FD661"/>
    <w:rsid w:val="5E72240E"/>
    <w:rsid w:val="5E72240E"/>
    <w:rsid w:val="622210C5"/>
    <w:rsid w:val="6746AD92"/>
    <w:rsid w:val="6A7769F0"/>
    <w:rsid w:val="6AA28FC0"/>
    <w:rsid w:val="6D196954"/>
    <w:rsid w:val="6F1250C9"/>
    <w:rsid w:val="6F83F03B"/>
    <w:rsid w:val="702E1C29"/>
    <w:rsid w:val="707D0E84"/>
    <w:rsid w:val="728198A1"/>
    <w:rsid w:val="74514631"/>
    <w:rsid w:val="771E3390"/>
    <w:rsid w:val="771E3390"/>
    <w:rsid w:val="7764C79D"/>
    <w:rsid w:val="79F9984D"/>
    <w:rsid w:val="7A3856AA"/>
    <w:rsid w:val="7D8252DE"/>
    <w:rsid w:val="7E51DC01"/>
    <w:rsid w:val="7E51DC01"/>
    <w:rsid w:val="7F334F47"/>
    <w:rsid w:val="7F49C2CA"/>
    <w:rsid w:val="7F58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C3BE"/>
  <w15:chartTrackingRefBased/>
  <w15:docId w15:val="{CFC0D570-493D-4407-86A4-4300F307CC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A3856A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beartrailart.com/" TargetMode="External" Id="Rc2f9a56964834c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2026-03-25T21:26:00.8201727Z</dcterms:created>
  <dcterms:modified xsi:type="dcterms:W3CDTF">2026-03-25T22:41:17.1394135Z</dcterms:modified>
  <dc:creator>Wes Waugh</dc:creator>
  <lastModifiedBy>Wes Waugh</lastModifiedBy>
</coreProperties>
</file>