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4B250" w14:textId="00C79755" w:rsidR="002179C5" w:rsidRPr="000E1F60" w:rsidRDefault="00AF01B0" w:rsidP="00AF01B0">
      <w:pPr>
        <w:tabs>
          <w:tab w:val="left" w:pos="4039"/>
        </w:tabs>
        <w:jc w:val="center"/>
        <w:rPr>
          <w:b/>
          <w:sz w:val="28"/>
          <w:szCs w:val="28"/>
        </w:rPr>
      </w:pPr>
      <w:r w:rsidRPr="00AF01B0">
        <w:rPr>
          <w:b/>
          <w:sz w:val="48"/>
          <w:szCs w:val="48"/>
        </w:rPr>
        <w:t xml:space="preserve">Lone Working </w:t>
      </w:r>
      <w:proofErr w:type="gramStart"/>
      <w:r w:rsidRPr="00AF01B0">
        <w:rPr>
          <w:b/>
          <w:sz w:val="48"/>
          <w:szCs w:val="48"/>
        </w:rPr>
        <w:t>Policy</w:t>
      </w:r>
      <w:r w:rsidR="000E1F60">
        <w:rPr>
          <w:b/>
          <w:sz w:val="48"/>
          <w:szCs w:val="48"/>
        </w:rPr>
        <w:t xml:space="preserve">  </w:t>
      </w:r>
      <w:r w:rsidR="000E1F60" w:rsidRPr="000E1F60">
        <w:rPr>
          <w:b/>
          <w:sz w:val="28"/>
          <w:szCs w:val="28"/>
        </w:rPr>
        <w:t>upd</w:t>
      </w:r>
      <w:bookmarkStart w:id="0" w:name="_GoBack"/>
      <w:bookmarkEnd w:id="0"/>
      <w:r w:rsidR="000E1F60" w:rsidRPr="000E1F60">
        <w:rPr>
          <w:b/>
          <w:sz w:val="28"/>
          <w:szCs w:val="28"/>
        </w:rPr>
        <w:t>ated</w:t>
      </w:r>
      <w:proofErr w:type="gramEnd"/>
      <w:r w:rsidR="000E1F60" w:rsidRPr="000E1F60">
        <w:rPr>
          <w:b/>
          <w:sz w:val="28"/>
          <w:szCs w:val="28"/>
        </w:rPr>
        <w:t xml:space="preserve"> 15th April 2023</w:t>
      </w:r>
    </w:p>
    <w:p w14:paraId="2066B29C" w14:textId="77777777" w:rsidR="00AF01B0" w:rsidRPr="00AF01B0" w:rsidRDefault="00AF01B0" w:rsidP="00AF01B0">
      <w:pPr>
        <w:tabs>
          <w:tab w:val="left" w:pos="4039"/>
        </w:tabs>
        <w:jc w:val="center"/>
        <w:rPr>
          <w:b/>
          <w:sz w:val="20"/>
          <w:szCs w:val="20"/>
        </w:rPr>
      </w:pPr>
    </w:p>
    <w:p w14:paraId="300723F0" w14:textId="304DCA1B" w:rsidR="00AF01B0" w:rsidRDefault="00AF01B0" w:rsidP="00AF01B0">
      <w:pPr>
        <w:pStyle w:val="ListParagraph"/>
        <w:numPr>
          <w:ilvl w:val="0"/>
          <w:numId w:val="1"/>
        </w:numPr>
        <w:tabs>
          <w:tab w:val="left" w:pos="4039"/>
        </w:tabs>
        <w:ind w:left="643"/>
        <w:rPr>
          <w:b/>
          <w:sz w:val="28"/>
          <w:szCs w:val="28"/>
        </w:rPr>
      </w:pPr>
      <w:r>
        <w:rPr>
          <w:b/>
          <w:sz w:val="28"/>
          <w:szCs w:val="28"/>
        </w:rPr>
        <w:t>Policy Statement</w:t>
      </w:r>
    </w:p>
    <w:p w14:paraId="334F2987" w14:textId="020C762A" w:rsidR="00AF01B0" w:rsidRDefault="00AF01B0" w:rsidP="00AF01B0">
      <w:pPr>
        <w:tabs>
          <w:tab w:val="left" w:pos="4039"/>
        </w:tabs>
        <w:ind w:left="720"/>
        <w:rPr>
          <w:sz w:val="28"/>
          <w:szCs w:val="28"/>
        </w:rPr>
      </w:pPr>
      <w:r>
        <w:rPr>
          <w:sz w:val="28"/>
          <w:szCs w:val="28"/>
        </w:rPr>
        <w:t xml:space="preserve">     (H</w:t>
      </w:r>
      <w:r w:rsidRPr="00AF01B0">
        <w:rPr>
          <w:sz w:val="28"/>
          <w:szCs w:val="28"/>
        </w:rPr>
        <w:t>ealth and Safety at Work, etc Act 1974)</w:t>
      </w:r>
    </w:p>
    <w:p w14:paraId="1CA6DE98" w14:textId="77777777" w:rsidR="00AF01B0" w:rsidRDefault="00AF01B0" w:rsidP="00AF01B0">
      <w:pPr>
        <w:tabs>
          <w:tab w:val="left" w:pos="4039"/>
        </w:tabs>
        <w:ind w:left="720"/>
        <w:rPr>
          <w:sz w:val="28"/>
          <w:szCs w:val="28"/>
        </w:rPr>
      </w:pPr>
    </w:p>
    <w:p w14:paraId="730F38A7" w14:textId="521277A7" w:rsidR="00AF01B0" w:rsidRPr="00AF01B0" w:rsidRDefault="00AF01B0" w:rsidP="00AF01B0">
      <w:pPr>
        <w:pStyle w:val="ListParagraph"/>
        <w:numPr>
          <w:ilvl w:val="1"/>
          <w:numId w:val="2"/>
        </w:numPr>
        <w:tabs>
          <w:tab w:val="left" w:pos="4039"/>
        </w:tabs>
        <w:ind w:left="851" w:right="284" w:hanging="567"/>
        <w:rPr>
          <w:sz w:val="26"/>
          <w:szCs w:val="26"/>
        </w:rPr>
      </w:pPr>
      <w:r w:rsidRPr="00AF01B0">
        <w:rPr>
          <w:sz w:val="26"/>
          <w:szCs w:val="26"/>
        </w:rPr>
        <w:t>The organisation is committed to planning and managing the health and safety.  This Policy is a key to achieving high standards, reducing accidents and cases of work-related ill health and demonstrating the importance of health and safety to employees.  It will be reviewed and revised in the light of experience, or because of organisational or operational changes.</w:t>
      </w:r>
    </w:p>
    <w:p w14:paraId="7BFD90EB" w14:textId="29FD6012" w:rsidR="00AF01B0" w:rsidRPr="00AF01B0" w:rsidRDefault="00AF01B0" w:rsidP="00AF01B0">
      <w:pPr>
        <w:pStyle w:val="ListParagraph"/>
        <w:tabs>
          <w:tab w:val="left" w:pos="4039"/>
        </w:tabs>
        <w:spacing w:before="120" w:after="120"/>
        <w:ind w:left="641" w:right="454"/>
        <w:rPr>
          <w:sz w:val="26"/>
          <w:szCs w:val="26"/>
        </w:rPr>
      </w:pPr>
      <w:r w:rsidRPr="00AF01B0">
        <w:rPr>
          <w:sz w:val="26"/>
          <w:szCs w:val="26"/>
        </w:rPr>
        <w:t xml:space="preserve"> </w:t>
      </w:r>
    </w:p>
    <w:p w14:paraId="45297ACD" w14:textId="06C835CE" w:rsidR="00AF01B0" w:rsidRPr="00AF01B0" w:rsidRDefault="00AF01B0" w:rsidP="00AF01B0">
      <w:pPr>
        <w:pStyle w:val="ListParagraph"/>
        <w:numPr>
          <w:ilvl w:val="1"/>
          <w:numId w:val="2"/>
        </w:numPr>
        <w:tabs>
          <w:tab w:val="left" w:pos="4039"/>
        </w:tabs>
        <w:ind w:right="454"/>
        <w:rPr>
          <w:sz w:val="26"/>
          <w:szCs w:val="26"/>
        </w:rPr>
      </w:pPr>
      <w:r w:rsidRPr="00AF01B0">
        <w:rPr>
          <w:sz w:val="26"/>
          <w:szCs w:val="26"/>
        </w:rPr>
        <w:t xml:space="preserve">  The  organisation’s statement of general policy on health and safety is:-</w:t>
      </w:r>
    </w:p>
    <w:p w14:paraId="0B65069A" w14:textId="77777777" w:rsidR="00AF01B0" w:rsidRPr="00AF01B0" w:rsidRDefault="00AF01B0" w:rsidP="00AF01B0">
      <w:pPr>
        <w:pStyle w:val="ListParagraph"/>
        <w:rPr>
          <w:sz w:val="26"/>
          <w:szCs w:val="26"/>
        </w:rPr>
      </w:pPr>
    </w:p>
    <w:p w14:paraId="2C8BD487" w14:textId="4E294315"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To maintain and monitor safe and healthy working environments.</w:t>
      </w:r>
    </w:p>
    <w:p w14:paraId="4068E1C2" w14:textId="1FFF569F"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To consult with employees on matters affecting their health and safety at work.</w:t>
      </w:r>
    </w:p>
    <w:p w14:paraId="515A9596" w14:textId="21AACB02"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To ensure that safe systems of work are set and followed.</w:t>
      </w:r>
    </w:p>
    <w:p w14:paraId="09C28FA8" w14:textId="303ADCE0"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To provide employees with the information, instruction, training and supervision necessary for their health and safety.</w:t>
      </w:r>
    </w:p>
    <w:p w14:paraId="1471EFFA" w14:textId="6273433C"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 xml:space="preserve">To ensure employees are competent to do their tasks, and to give </w:t>
      </w:r>
      <w:r>
        <w:rPr>
          <w:sz w:val="26"/>
          <w:szCs w:val="26"/>
        </w:rPr>
        <w:t>a</w:t>
      </w:r>
      <w:r w:rsidRPr="00AF01B0">
        <w:rPr>
          <w:sz w:val="26"/>
          <w:szCs w:val="26"/>
        </w:rPr>
        <w:t>dequate training.</w:t>
      </w:r>
    </w:p>
    <w:p w14:paraId="374F5A80" w14:textId="53D5DD67"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To provide and maintain safe plant and equipment.</w:t>
      </w:r>
    </w:p>
    <w:p w14:paraId="1A7B65E7" w14:textId="4E9BA7E9" w:rsidR="00AF01B0" w:rsidRPr="00AF01B0" w:rsidRDefault="00AF01B0" w:rsidP="00AF01B0">
      <w:pPr>
        <w:pStyle w:val="ListParagraph"/>
        <w:numPr>
          <w:ilvl w:val="0"/>
          <w:numId w:val="3"/>
        </w:numPr>
        <w:tabs>
          <w:tab w:val="left" w:pos="4039"/>
        </w:tabs>
        <w:ind w:right="454"/>
        <w:rPr>
          <w:sz w:val="26"/>
          <w:szCs w:val="26"/>
        </w:rPr>
      </w:pPr>
      <w:r w:rsidRPr="00AF01B0">
        <w:rPr>
          <w:sz w:val="26"/>
          <w:szCs w:val="26"/>
        </w:rPr>
        <w:t xml:space="preserve">To ensure safe moving, storage and use of articles and substances. </w:t>
      </w:r>
    </w:p>
    <w:p w14:paraId="76187D27" w14:textId="77777777" w:rsidR="00AF01B0" w:rsidRPr="00AF01B0" w:rsidRDefault="00AF01B0" w:rsidP="00AF01B0">
      <w:pPr>
        <w:pStyle w:val="ListParagraph"/>
        <w:tabs>
          <w:tab w:val="left" w:pos="4039"/>
        </w:tabs>
        <w:ind w:left="644" w:right="454"/>
        <w:rPr>
          <w:sz w:val="26"/>
          <w:szCs w:val="26"/>
        </w:rPr>
      </w:pPr>
    </w:p>
    <w:p w14:paraId="11A17AAC" w14:textId="612941A5" w:rsidR="00AF01B0" w:rsidRPr="00AF01B0" w:rsidRDefault="00AF01B0" w:rsidP="00AF01B0">
      <w:pPr>
        <w:pStyle w:val="ListParagraph"/>
        <w:numPr>
          <w:ilvl w:val="1"/>
          <w:numId w:val="2"/>
        </w:numPr>
        <w:tabs>
          <w:tab w:val="left" w:pos="4039"/>
        </w:tabs>
        <w:ind w:left="851" w:right="454" w:hanging="567"/>
        <w:rPr>
          <w:sz w:val="26"/>
          <w:szCs w:val="26"/>
        </w:rPr>
      </w:pPr>
      <w:r w:rsidRPr="00AF01B0">
        <w:rPr>
          <w:sz w:val="26"/>
          <w:szCs w:val="26"/>
        </w:rPr>
        <w:t>The organisation has responsibilities for the health, safety and welfare at work of its employees and the health and safety of those affected by their work.  These responsibilities cannot be transferred to people who work alone.  It is the employer’s duty to assess risks to lone workers and take steps to avoid or control risk where necessary.</w:t>
      </w:r>
    </w:p>
    <w:p w14:paraId="7C7D2D84" w14:textId="77777777" w:rsidR="00AF01B0" w:rsidRPr="00AF01B0" w:rsidRDefault="00AF01B0" w:rsidP="00AF01B0">
      <w:pPr>
        <w:pStyle w:val="ListParagraph"/>
        <w:tabs>
          <w:tab w:val="left" w:pos="4039"/>
        </w:tabs>
        <w:ind w:left="644" w:right="454"/>
        <w:rPr>
          <w:sz w:val="26"/>
          <w:szCs w:val="26"/>
        </w:rPr>
      </w:pPr>
    </w:p>
    <w:p w14:paraId="3B12ED60" w14:textId="25B65295" w:rsidR="00AF01B0" w:rsidRPr="00AF01B0" w:rsidRDefault="00AF01B0" w:rsidP="00AF01B0">
      <w:pPr>
        <w:pStyle w:val="ListParagraph"/>
        <w:numPr>
          <w:ilvl w:val="1"/>
          <w:numId w:val="2"/>
        </w:numPr>
        <w:tabs>
          <w:tab w:val="left" w:pos="4039"/>
        </w:tabs>
        <w:ind w:left="851" w:right="454" w:hanging="567"/>
        <w:rPr>
          <w:sz w:val="26"/>
          <w:szCs w:val="26"/>
        </w:rPr>
      </w:pPr>
      <w:r>
        <w:rPr>
          <w:sz w:val="26"/>
          <w:szCs w:val="26"/>
        </w:rPr>
        <w:t xml:space="preserve"> </w:t>
      </w:r>
      <w:r w:rsidRPr="00AF01B0">
        <w:rPr>
          <w:sz w:val="26"/>
          <w:szCs w:val="26"/>
        </w:rPr>
        <w:t>Every employee has a responsibility to take reasonable care of themselves and other people affected by their work and to cooperate with their employer in meeting their legal obligations.</w:t>
      </w:r>
    </w:p>
    <w:p w14:paraId="500228AC" w14:textId="77777777" w:rsidR="00AF01B0" w:rsidRPr="00AF01B0" w:rsidRDefault="00AF01B0" w:rsidP="00AF01B0">
      <w:pPr>
        <w:pStyle w:val="ListParagraph"/>
        <w:rPr>
          <w:sz w:val="26"/>
          <w:szCs w:val="26"/>
        </w:rPr>
      </w:pPr>
    </w:p>
    <w:p w14:paraId="5897BB88" w14:textId="6F3FFE88" w:rsidR="00AF01B0" w:rsidRPr="00AF01B0" w:rsidRDefault="00AF01B0" w:rsidP="00AF01B0">
      <w:pPr>
        <w:pStyle w:val="ListParagraph"/>
        <w:numPr>
          <w:ilvl w:val="1"/>
          <w:numId w:val="2"/>
        </w:numPr>
        <w:tabs>
          <w:tab w:val="left" w:pos="4039"/>
        </w:tabs>
        <w:ind w:left="851" w:right="454" w:hanging="567"/>
        <w:rPr>
          <w:sz w:val="26"/>
          <w:szCs w:val="26"/>
        </w:rPr>
      </w:pPr>
      <w:r>
        <w:rPr>
          <w:sz w:val="26"/>
          <w:szCs w:val="26"/>
        </w:rPr>
        <w:t xml:space="preserve"> </w:t>
      </w:r>
      <w:r w:rsidRPr="00AF01B0">
        <w:rPr>
          <w:sz w:val="26"/>
          <w:szCs w:val="26"/>
        </w:rPr>
        <w:t xml:space="preserve">All requirements of the organisation’s Health and Safety Policy will be fulfilled with regard to </w:t>
      </w:r>
      <w:r>
        <w:rPr>
          <w:sz w:val="26"/>
          <w:szCs w:val="26"/>
        </w:rPr>
        <w:t xml:space="preserve">the </w:t>
      </w:r>
      <w:r w:rsidRPr="00AF01B0">
        <w:rPr>
          <w:sz w:val="26"/>
          <w:szCs w:val="26"/>
        </w:rPr>
        <w:t xml:space="preserve">staff </w:t>
      </w:r>
      <w:r>
        <w:rPr>
          <w:sz w:val="26"/>
          <w:szCs w:val="26"/>
        </w:rPr>
        <w:t xml:space="preserve">that will </w:t>
      </w:r>
      <w:r w:rsidRPr="00AF01B0">
        <w:rPr>
          <w:sz w:val="26"/>
          <w:szCs w:val="26"/>
        </w:rPr>
        <w:t>work alone.  Th</w:t>
      </w:r>
      <w:r>
        <w:rPr>
          <w:sz w:val="26"/>
          <w:szCs w:val="26"/>
        </w:rPr>
        <w:t>is</w:t>
      </w:r>
      <w:r w:rsidRPr="00AF01B0">
        <w:rPr>
          <w:sz w:val="26"/>
          <w:szCs w:val="26"/>
        </w:rPr>
        <w:t xml:space="preserve"> Policy </w:t>
      </w:r>
      <w:r>
        <w:rPr>
          <w:sz w:val="26"/>
          <w:szCs w:val="26"/>
        </w:rPr>
        <w:t xml:space="preserve">should </w:t>
      </w:r>
      <w:r w:rsidRPr="00AF01B0">
        <w:rPr>
          <w:sz w:val="26"/>
          <w:szCs w:val="26"/>
        </w:rPr>
        <w:t>be read together with the organisation’s Health and Safety Policy, which it complements.</w:t>
      </w:r>
    </w:p>
    <w:p w14:paraId="6309D026" w14:textId="77777777" w:rsidR="00AF01B0" w:rsidRPr="00AF01B0" w:rsidRDefault="00AF01B0" w:rsidP="00AF01B0">
      <w:pPr>
        <w:pStyle w:val="ListParagraph"/>
        <w:rPr>
          <w:sz w:val="26"/>
          <w:szCs w:val="26"/>
        </w:rPr>
      </w:pPr>
    </w:p>
    <w:p w14:paraId="233F26B6" w14:textId="5E6AA92A" w:rsidR="00AF01B0" w:rsidRPr="00494EDF" w:rsidRDefault="00AF01B0" w:rsidP="00AF01B0">
      <w:pPr>
        <w:pStyle w:val="ListParagraph"/>
        <w:numPr>
          <w:ilvl w:val="0"/>
          <w:numId w:val="2"/>
        </w:numPr>
        <w:tabs>
          <w:tab w:val="left" w:pos="4039"/>
        </w:tabs>
        <w:ind w:left="643"/>
        <w:rPr>
          <w:sz w:val="28"/>
          <w:szCs w:val="28"/>
        </w:rPr>
      </w:pPr>
      <w:r w:rsidRPr="00494EDF">
        <w:rPr>
          <w:b/>
          <w:sz w:val="28"/>
          <w:szCs w:val="28"/>
        </w:rPr>
        <w:lastRenderedPageBreak/>
        <w:t xml:space="preserve">Who is a Lone Worker? </w:t>
      </w:r>
    </w:p>
    <w:p w14:paraId="25781116" w14:textId="77777777" w:rsidR="00494EDF" w:rsidRPr="00494EDF" w:rsidRDefault="00494EDF" w:rsidP="00494EDF">
      <w:pPr>
        <w:pStyle w:val="ListParagraph"/>
        <w:tabs>
          <w:tab w:val="left" w:pos="4039"/>
        </w:tabs>
        <w:ind w:left="643"/>
      </w:pPr>
    </w:p>
    <w:p w14:paraId="224AC474" w14:textId="7EDFF3E0" w:rsidR="00494EDF" w:rsidRDefault="00494EDF" w:rsidP="00494EDF">
      <w:pPr>
        <w:pStyle w:val="ListParagraph"/>
        <w:numPr>
          <w:ilvl w:val="1"/>
          <w:numId w:val="2"/>
        </w:numPr>
        <w:tabs>
          <w:tab w:val="left" w:pos="4039"/>
        </w:tabs>
        <w:ind w:left="851" w:right="284" w:hanging="567"/>
        <w:rPr>
          <w:sz w:val="26"/>
          <w:szCs w:val="26"/>
        </w:rPr>
      </w:pPr>
      <w:r>
        <w:rPr>
          <w:sz w:val="26"/>
          <w:szCs w:val="26"/>
        </w:rPr>
        <w:t xml:space="preserve"> </w:t>
      </w:r>
      <w:proofErr w:type="gramStart"/>
      <w:r w:rsidRPr="00494EDF">
        <w:rPr>
          <w:sz w:val="26"/>
          <w:szCs w:val="26"/>
        </w:rPr>
        <w:t>A  lone</w:t>
      </w:r>
      <w:proofErr w:type="gramEnd"/>
      <w:r w:rsidRPr="00494EDF">
        <w:rPr>
          <w:sz w:val="26"/>
          <w:szCs w:val="26"/>
        </w:rPr>
        <w:t xml:space="preserve"> worker is someone who is working by themselves without close or direct supervision, or without close or direct contact with other staff.  They are found in a wide range of situations, including:- </w:t>
      </w:r>
    </w:p>
    <w:p w14:paraId="747607B5" w14:textId="77777777" w:rsidR="00494EDF" w:rsidRDefault="00494EDF" w:rsidP="00494EDF">
      <w:pPr>
        <w:pStyle w:val="ListParagraph"/>
        <w:tabs>
          <w:tab w:val="left" w:pos="4039"/>
        </w:tabs>
        <w:ind w:left="644" w:right="284"/>
        <w:rPr>
          <w:sz w:val="26"/>
          <w:szCs w:val="26"/>
        </w:rPr>
      </w:pPr>
    </w:p>
    <w:p w14:paraId="6F129599" w14:textId="63F287B9" w:rsidR="00494EDF" w:rsidRDefault="00494EDF" w:rsidP="00494EDF">
      <w:pPr>
        <w:pStyle w:val="ListParagraph"/>
        <w:numPr>
          <w:ilvl w:val="0"/>
          <w:numId w:val="4"/>
        </w:numPr>
        <w:tabs>
          <w:tab w:val="left" w:pos="4039"/>
        </w:tabs>
        <w:ind w:right="284"/>
        <w:rPr>
          <w:sz w:val="26"/>
          <w:szCs w:val="26"/>
        </w:rPr>
      </w:pPr>
      <w:r>
        <w:rPr>
          <w:sz w:val="26"/>
          <w:szCs w:val="26"/>
        </w:rPr>
        <w:t>People in fixed establishments where:-</w:t>
      </w:r>
    </w:p>
    <w:p w14:paraId="7C299F5B" w14:textId="77777777" w:rsidR="00F41435" w:rsidRDefault="00F41435" w:rsidP="00F41435">
      <w:pPr>
        <w:pStyle w:val="ListParagraph"/>
        <w:tabs>
          <w:tab w:val="left" w:pos="4039"/>
        </w:tabs>
        <w:ind w:left="1004" w:right="284"/>
        <w:rPr>
          <w:sz w:val="26"/>
          <w:szCs w:val="26"/>
        </w:rPr>
      </w:pPr>
    </w:p>
    <w:p w14:paraId="1811A19D" w14:textId="632B9513" w:rsidR="00494EDF" w:rsidRDefault="00494EDF" w:rsidP="00494EDF">
      <w:pPr>
        <w:pStyle w:val="ListParagraph"/>
        <w:numPr>
          <w:ilvl w:val="0"/>
          <w:numId w:val="5"/>
        </w:numPr>
        <w:tabs>
          <w:tab w:val="left" w:pos="4039"/>
        </w:tabs>
        <w:ind w:right="284"/>
        <w:rPr>
          <w:sz w:val="26"/>
          <w:szCs w:val="26"/>
        </w:rPr>
      </w:pPr>
      <w:r>
        <w:rPr>
          <w:sz w:val="26"/>
          <w:szCs w:val="26"/>
        </w:rPr>
        <w:t>Only one person works on the premises, such as in small workshops and shops or home based workers.</w:t>
      </w:r>
    </w:p>
    <w:p w14:paraId="1A02F78F" w14:textId="773F669F" w:rsidR="00494EDF" w:rsidRDefault="00494EDF" w:rsidP="00494EDF">
      <w:pPr>
        <w:pStyle w:val="ListParagraph"/>
        <w:numPr>
          <w:ilvl w:val="0"/>
          <w:numId w:val="5"/>
        </w:numPr>
        <w:tabs>
          <w:tab w:val="left" w:pos="4039"/>
        </w:tabs>
        <w:ind w:right="284"/>
        <w:rPr>
          <w:sz w:val="26"/>
          <w:szCs w:val="26"/>
        </w:rPr>
      </w:pPr>
      <w:r>
        <w:rPr>
          <w:sz w:val="26"/>
          <w:szCs w:val="26"/>
        </w:rPr>
        <w:t xml:space="preserve">People work separately from others, such as in some research or training establishments or some leisure </w:t>
      </w:r>
      <w:proofErr w:type="spellStart"/>
      <w:r>
        <w:rPr>
          <w:sz w:val="26"/>
          <w:szCs w:val="26"/>
        </w:rPr>
        <w:t>centres</w:t>
      </w:r>
      <w:proofErr w:type="spellEnd"/>
      <w:r>
        <w:rPr>
          <w:sz w:val="26"/>
          <w:szCs w:val="26"/>
        </w:rPr>
        <w:t>.</w:t>
      </w:r>
    </w:p>
    <w:p w14:paraId="5650D3BA" w14:textId="46983AEB" w:rsidR="00494EDF" w:rsidRDefault="00494EDF" w:rsidP="00494EDF">
      <w:pPr>
        <w:pStyle w:val="ListParagraph"/>
        <w:numPr>
          <w:ilvl w:val="0"/>
          <w:numId w:val="5"/>
        </w:numPr>
        <w:tabs>
          <w:tab w:val="left" w:pos="4039"/>
        </w:tabs>
        <w:ind w:right="284"/>
        <w:rPr>
          <w:sz w:val="26"/>
          <w:szCs w:val="26"/>
        </w:rPr>
      </w:pPr>
      <w:r>
        <w:rPr>
          <w:sz w:val="26"/>
          <w:szCs w:val="26"/>
        </w:rPr>
        <w:t>People work outside normal hours, such as cleaners, security, special production, maintenance or repair staff.</w:t>
      </w:r>
    </w:p>
    <w:p w14:paraId="59193604" w14:textId="77777777" w:rsidR="00494EDF" w:rsidRDefault="00494EDF" w:rsidP="00494EDF">
      <w:pPr>
        <w:tabs>
          <w:tab w:val="left" w:pos="4039"/>
        </w:tabs>
        <w:ind w:right="284"/>
        <w:rPr>
          <w:sz w:val="26"/>
          <w:szCs w:val="26"/>
        </w:rPr>
      </w:pPr>
    </w:p>
    <w:p w14:paraId="4C49CACA" w14:textId="48419653" w:rsidR="00494EDF" w:rsidRDefault="00494EDF" w:rsidP="00494EDF">
      <w:pPr>
        <w:pStyle w:val="ListParagraph"/>
        <w:numPr>
          <w:ilvl w:val="0"/>
          <w:numId w:val="4"/>
        </w:numPr>
        <w:tabs>
          <w:tab w:val="left" w:pos="4039"/>
        </w:tabs>
        <w:ind w:right="284"/>
        <w:rPr>
          <w:sz w:val="26"/>
          <w:szCs w:val="26"/>
        </w:rPr>
      </w:pPr>
      <w:r>
        <w:rPr>
          <w:sz w:val="26"/>
          <w:szCs w:val="26"/>
        </w:rPr>
        <w:t>Mobile workers working away from their fixed base:-</w:t>
      </w:r>
    </w:p>
    <w:p w14:paraId="63D36F8D" w14:textId="77777777" w:rsidR="00F41435" w:rsidRDefault="00F41435" w:rsidP="00F41435">
      <w:pPr>
        <w:pStyle w:val="ListParagraph"/>
        <w:tabs>
          <w:tab w:val="left" w:pos="4039"/>
        </w:tabs>
        <w:ind w:left="1004" w:right="284"/>
        <w:rPr>
          <w:sz w:val="26"/>
          <w:szCs w:val="26"/>
        </w:rPr>
      </w:pPr>
    </w:p>
    <w:p w14:paraId="734BD2ED" w14:textId="77777777" w:rsidR="00E201A9" w:rsidRDefault="00E201A9" w:rsidP="00E201A9">
      <w:pPr>
        <w:pStyle w:val="ListParagraph"/>
        <w:numPr>
          <w:ilvl w:val="0"/>
          <w:numId w:val="6"/>
        </w:numPr>
        <w:tabs>
          <w:tab w:val="left" w:pos="4039"/>
        </w:tabs>
        <w:ind w:right="284"/>
        <w:rPr>
          <w:sz w:val="26"/>
          <w:szCs w:val="26"/>
        </w:rPr>
      </w:pPr>
      <w:r>
        <w:rPr>
          <w:sz w:val="26"/>
          <w:szCs w:val="26"/>
        </w:rPr>
        <w:t xml:space="preserve">On installation, maintenance, construction, </w:t>
      </w:r>
      <w:proofErr w:type="gramStart"/>
      <w:r>
        <w:rPr>
          <w:sz w:val="26"/>
          <w:szCs w:val="26"/>
        </w:rPr>
        <w:t>repair</w:t>
      </w:r>
      <w:proofErr w:type="gramEnd"/>
      <w:r>
        <w:rPr>
          <w:sz w:val="26"/>
          <w:szCs w:val="26"/>
        </w:rPr>
        <w:t xml:space="preserve"> or cleaning work, etc.</w:t>
      </w:r>
    </w:p>
    <w:p w14:paraId="0F29B506" w14:textId="77777777" w:rsidR="00E201A9" w:rsidRDefault="00E201A9" w:rsidP="00E201A9">
      <w:pPr>
        <w:pStyle w:val="ListParagraph"/>
        <w:numPr>
          <w:ilvl w:val="0"/>
          <w:numId w:val="6"/>
        </w:numPr>
        <w:tabs>
          <w:tab w:val="left" w:pos="4039"/>
        </w:tabs>
        <w:ind w:right="284"/>
        <w:rPr>
          <w:sz w:val="26"/>
          <w:szCs w:val="26"/>
        </w:rPr>
      </w:pPr>
      <w:r>
        <w:rPr>
          <w:sz w:val="26"/>
          <w:szCs w:val="26"/>
        </w:rPr>
        <w:t>Service workers such as community workers, health workers, social workers, home helps, drivers, sales representatives and similar professionals visiting domestic and commercial premises.</w:t>
      </w:r>
    </w:p>
    <w:p w14:paraId="3C1560EE" w14:textId="77777777" w:rsidR="00E201A9" w:rsidRDefault="00E201A9" w:rsidP="00E201A9">
      <w:pPr>
        <w:pStyle w:val="ListParagraph"/>
        <w:tabs>
          <w:tab w:val="left" w:pos="4039"/>
        </w:tabs>
        <w:ind w:left="1724" w:right="284"/>
        <w:rPr>
          <w:sz w:val="26"/>
          <w:szCs w:val="26"/>
        </w:rPr>
      </w:pPr>
    </w:p>
    <w:p w14:paraId="416B6571" w14:textId="77777777" w:rsidR="00F41435" w:rsidRDefault="00F41435" w:rsidP="00E201A9">
      <w:pPr>
        <w:pStyle w:val="ListParagraph"/>
        <w:tabs>
          <w:tab w:val="left" w:pos="4039"/>
        </w:tabs>
        <w:ind w:left="1724" w:right="284"/>
        <w:rPr>
          <w:sz w:val="26"/>
          <w:szCs w:val="26"/>
        </w:rPr>
      </w:pPr>
    </w:p>
    <w:p w14:paraId="3CE8A705" w14:textId="2D768A14" w:rsidR="00494EDF" w:rsidRPr="00E201A9" w:rsidRDefault="00E201A9" w:rsidP="00AF01B0">
      <w:pPr>
        <w:pStyle w:val="ListParagraph"/>
        <w:numPr>
          <w:ilvl w:val="0"/>
          <w:numId w:val="2"/>
        </w:numPr>
        <w:tabs>
          <w:tab w:val="left" w:pos="4039"/>
        </w:tabs>
        <w:ind w:left="643"/>
        <w:rPr>
          <w:b/>
          <w:sz w:val="28"/>
          <w:szCs w:val="28"/>
        </w:rPr>
      </w:pPr>
      <w:r w:rsidRPr="00E201A9">
        <w:rPr>
          <w:b/>
          <w:sz w:val="28"/>
          <w:szCs w:val="28"/>
        </w:rPr>
        <w:t>Risk Assessment and Control</w:t>
      </w:r>
    </w:p>
    <w:p w14:paraId="379BEC6B" w14:textId="510F39D1" w:rsidR="00E201A9" w:rsidRDefault="00E201A9" w:rsidP="00E201A9">
      <w:pPr>
        <w:pStyle w:val="ListParagraph"/>
        <w:tabs>
          <w:tab w:val="left" w:pos="4039"/>
        </w:tabs>
        <w:ind w:left="643"/>
      </w:pPr>
      <w:r>
        <w:t>(Management of Health and Safety at Work Regulations 1999)</w:t>
      </w:r>
    </w:p>
    <w:p w14:paraId="5029E14A" w14:textId="77777777" w:rsidR="00E201A9" w:rsidRDefault="00E201A9" w:rsidP="00E201A9">
      <w:pPr>
        <w:pStyle w:val="ListParagraph"/>
        <w:tabs>
          <w:tab w:val="left" w:pos="4039"/>
        </w:tabs>
        <w:ind w:left="643"/>
      </w:pPr>
    </w:p>
    <w:p w14:paraId="71B4AFF8" w14:textId="297B0C2D" w:rsidR="00E201A9" w:rsidRDefault="00E201A9" w:rsidP="00E201A9">
      <w:pPr>
        <w:pStyle w:val="ListParagraph"/>
        <w:numPr>
          <w:ilvl w:val="1"/>
          <w:numId w:val="2"/>
        </w:numPr>
        <w:tabs>
          <w:tab w:val="left" w:pos="4039"/>
        </w:tabs>
        <w:ind w:left="851" w:right="284" w:hanging="567"/>
      </w:pPr>
      <w:r>
        <w:t>Every lone worker will have a risk assessment, in which they will be involved.  This should take account of relevant issues outlined in section 4 below.  Each risk assessment will be done in line with the organisation’s Health and Safety Policy.</w:t>
      </w:r>
    </w:p>
    <w:p w14:paraId="25903CD9" w14:textId="77777777" w:rsidR="00E201A9" w:rsidRDefault="00E201A9" w:rsidP="00E201A9">
      <w:pPr>
        <w:pStyle w:val="ListParagraph"/>
        <w:tabs>
          <w:tab w:val="left" w:pos="4039"/>
        </w:tabs>
        <w:ind w:left="360"/>
      </w:pPr>
    </w:p>
    <w:p w14:paraId="708EEECA" w14:textId="455B6B4F" w:rsidR="00E201A9" w:rsidRDefault="00E201A9" w:rsidP="00FC4641">
      <w:pPr>
        <w:pStyle w:val="ListParagraph"/>
        <w:numPr>
          <w:ilvl w:val="1"/>
          <w:numId w:val="2"/>
        </w:numPr>
        <w:tabs>
          <w:tab w:val="left" w:pos="4039"/>
        </w:tabs>
        <w:ind w:left="851" w:right="284" w:hanging="567"/>
      </w:pPr>
      <w:r>
        <w:t>If a specific</w:t>
      </w:r>
      <w:r w:rsidR="002772B7">
        <w:t xml:space="preserve"> </w:t>
      </w:r>
      <w:r w:rsidR="00280AB3">
        <w:t xml:space="preserve">situation raises concerns about particular risks, the lone worker should raise these with the line manager, who will assess these with them, and decide on appropriate course of action to avoid or control the risks. </w:t>
      </w:r>
      <w:r>
        <w:t xml:space="preserve"> </w:t>
      </w:r>
    </w:p>
    <w:p w14:paraId="5F309275" w14:textId="77777777" w:rsidR="00280AB3" w:rsidRDefault="00280AB3" w:rsidP="00280AB3">
      <w:pPr>
        <w:pStyle w:val="ListParagraph"/>
      </w:pPr>
    </w:p>
    <w:p w14:paraId="677D1A00" w14:textId="20AA8EDB" w:rsidR="00280AB3" w:rsidRDefault="00280AB3" w:rsidP="00FC4641">
      <w:pPr>
        <w:pStyle w:val="ListParagraph"/>
        <w:numPr>
          <w:ilvl w:val="1"/>
          <w:numId w:val="2"/>
        </w:numPr>
        <w:tabs>
          <w:tab w:val="left" w:pos="4039"/>
        </w:tabs>
        <w:ind w:left="851" w:right="284" w:hanging="567"/>
      </w:pPr>
      <w:r>
        <w:t xml:space="preserve">Measures will be put in place to avoid or control the risks identified in a risk assessment.  There may include information, instruction, supervisions, training and protective equipment.  The line manager will take steps to check that control measures are used and will formally review the risk assessment at least once a year or when circumstances change significanlty0 to ensure it is still adequate, and record this on a risk assessment record form.  </w:t>
      </w:r>
    </w:p>
    <w:p w14:paraId="02997929" w14:textId="77777777" w:rsidR="00280AB3" w:rsidRDefault="00280AB3" w:rsidP="00280AB3">
      <w:pPr>
        <w:pStyle w:val="ListParagraph"/>
      </w:pPr>
    </w:p>
    <w:p w14:paraId="40FB452C" w14:textId="7FE3D6A3" w:rsidR="00280AB3" w:rsidRDefault="00280AB3" w:rsidP="00FC4641">
      <w:pPr>
        <w:pStyle w:val="ListParagraph"/>
        <w:numPr>
          <w:ilvl w:val="1"/>
          <w:numId w:val="2"/>
        </w:numPr>
        <w:tabs>
          <w:tab w:val="left" w:pos="4039"/>
        </w:tabs>
        <w:ind w:left="851" w:right="284" w:hanging="567"/>
      </w:pPr>
      <w:r>
        <w:t xml:space="preserve">When risk assessment shows that it is not possible for the work to be done safely by a lone worker, arrangements for providing help or backup should be put in place.   In extreme cases, </w:t>
      </w:r>
      <w:r w:rsidR="00FC4641">
        <w:t xml:space="preserve">progress </w:t>
      </w:r>
      <w:r>
        <w:t xml:space="preserve">may include consideration of police support.  </w:t>
      </w:r>
    </w:p>
    <w:p w14:paraId="4F14F5FF" w14:textId="77777777" w:rsidR="00FC4641" w:rsidRDefault="00FC4641" w:rsidP="00FC4641">
      <w:pPr>
        <w:pStyle w:val="ListParagraph"/>
      </w:pPr>
    </w:p>
    <w:p w14:paraId="62AE2D83" w14:textId="530A395A" w:rsidR="00FC4641" w:rsidRDefault="00FC4641" w:rsidP="00FC4641">
      <w:pPr>
        <w:pStyle w:val="ListParagraph"/>
        <w:numPr>
          <w:ilvl w:val="1"/>
          <w:numId w:val="2"/>
        </w:numPr>
        <w:tabs>
          <w:tab w:val="left" w:pos="4039"/>
        </w:tabs>
        <w:ind w:left="851" w:right="284" w:hanging="567"/>
      </w:pPr>
      <w:r>
        <w:t xml:space="preserve"> Where a lone worker is working at another employer’s workplace, that employer should inform the lone worker’s employer of any risks and the control measures that should be taken.  This can help the lone worker’s employer to assess the risks. </w:t>
      </w:r>
    </w:p>
    <w:p w14:paraId="2272B9DE" w14:textId="77777777" w:rsidR="00FC4641" w:rsidRDefault="00FC4641" w:rsidP="00FC4641">
      <w:pPr>
        <w:pStyle w:val="ListParagraph"/>
      </w:pPr>
    </w:p>
    <w:p w14:paraId="4740E7D7" w14:textId="77777777" w:rsidR="00FC4641" w:rsidRDefault="00FC4641" w:rsidP="00FC4641">
      <w:pPr>
        <w:pStyle w:val="ListParagraph"/>
        <w:numPr>
          <w:ilvl w:val="1"/>
          <w:numId w:val="2"/>
        </w:numPr>
        <w:tabs>
          <w:tab w:val="left" w:pos="4039"/>
        </w:tabs>
        <w:ind w:left="851" w:right="284" w:hanging="567"/>
      </w:pPr>
      <w:r>
        <w:lastRenderedPageBreak/>
        <w:t xml:space="preserve">Risk assessment should help to decide the right level of supervision.  There are some high-risk activities where a least one other person may need to be present.  Examples include some high-risk confined space working and electrical work at or near exposed live conductors. </w:t>
      </w:r>
    </w:p>
    <w:p w14:paraId="352A8344" w14:textId="77777777" w:rsidR="00FC4641" w:rsidRDefault="00FC4641" w:rsidP="00FC4641">
      <w:pPr>
        <w:pStyle w:val="ListParagraph"/>
      </w:pPr>
    </w:p>
    <w:p w14:paraId="1E6C2094" w14:textId="77777777" w:rsidR="00FC4641" w:rsidRDefault="00FC4641" w:rsidP="00FC4641">
      <w:pPr>
        <w:pStyle w:val="ListParagraph"/>
        <w:tabs>
          <w:tab w:val="left" w:pos="4039"/>
        </w:tabs>
        <w:ind w:left="851" w:right="284"/>
      </w:pPr>
    </w:p>
    <w:p w14:paraId="612EFABB" w14:textId="77777777" w:rsidR="00FC4641" w:rsidRDefault="00FC4641" w:rsidP="00FC4641">
      <w:pPr>
        <w:pStyle w:val="ListParagraph"/>
      </w:pPr>
    </w:p>
    <w:p w14:paraId="4A470AB6" w14:textId="315BE260" w:rsidR="00FC4641" w:rsidRPr="009005A8" w:rsidRDefault="00FC4641" w:rsidP="009005A8">
      <w:pPr>
        <w:tabs>
          <w:tab w:val="left" w:pos="4039"/>
        </w:tabs>
        <w:ind w:left="284" w:right="284"/>
        <w:rPr>
          <w:b/>
          <w:sz w:val="28"/>
          <w:szCs w:val="28"/>
        </w:rPr>
      </w:pPr>
      <w:r w:rsidRPr="009005A8">
        <w:rPr>
          <w:b/>
          <w:sz w:val="28"/>
          <w:szCs w:val="28"/>
        </w:rPr>
        <w:t xml:space="preserve">4.  Safe Working Arrangements for Lone Workers. </w:t>
      </w:r>
    </w:p>
    <w:p w14:paraId="6E624B8B" w14:textId="77777777" w:rsidR="00FC4641" w:rsidRDefault="00FC4641" w:rsidP="00FC4641">
      <w:pPr>
        <w:pStyle w:val="ListParagraph"/>
        <w:tabs>
          <w:tab w:val="left" w:pos="4039"/>
        </w:tabs>
        <w:ind w:left="644" w:right="284"/>
        <w:rPr>
          <w:b/>
          <w:sz w:val="28"/>
          <w:szCs w:val="28"/>
        </w:rPr>
      </w:pPr>
    </w:p>
    <w:p w14:paraId="2D17F185" w14:textId="77777777" w:rsidR="00FC4641" w:rsidRDefault="00FC4641" w:rsidP="00DC57EB">
      <w:pPr>
        <w:pStyle w:val="ListParagraph"/>
        <w:tabs>
          <w:tab w:val="left" w:pos="4039"/>
        </w:tabs>
        <w:ind w:left="851" w:right="284" w:hanging="567"/>
      </w:pPr>
      <w:r w:rsidRPr="00FC4641">
        <w:rPr>
          <w:sz w:val="28"/>
          <w:szCs w:val="28"/>
        </w:rPr>
        <w:t>4.1   Establishing</w:t>
      </w:r>
      <w:r>
        <w:t xml:space="preserve"> safe working for lone workers should be no different responsibility than in organising the safety of other employees.   The line manager should establish the law and standards that apply to the particular work activities and assess whether the requirements can be met by people working alone.</w:t>
      </w:r>
    </w:p>
    <w:p w14:paraId="37D1EC4A" w14:textId="77777777" w:rsidR="00FC4641" w:rsidRDefault="00FC4641" w:rsidP="00FC4641">
      <w:pPr>
        <w:pStyle w:val="ListParagraph"/>
        <w:tabs>
          <w:tab w:val="left" w:pos="4039"/>
        </w:tabs>
        <w:ind w:left="644" w:right="284"/>
      </w:pPr>
    </w:p>
    <w:p w14:paraId="4BF90649" w14:textId="3524C9ED" w:rsidR="00FC4641" w:rsidRDefault="00FC4641" w:rsidP="00DC57EB">
      <w:pPr>
        <w:pStyle w:val="ListParagraph"/>
        <w:tabs>
          <w:tab w:val="left" w:pos="4039"/>
        </w:tabs>
        <w:ind w:left="851" w:right="284" w:hanging="567"/>
      </w:pPr>
      <w:r>
        <w:t xml:space="preserve">4.2  </w:t>
      </w:r>
      <w:r w:rsidR="00DC57EB">
        <w:t xml:space="preserve">   </w:t>
      </w:r>
      <w:r>
        <w:t xml:space="preserve">Lone workers face particular problems.  The line manager must ensure that controls are in place to adequately control risks.  Some of the issues that need special consideration when planning safe working arrangements are as follows:- </w:t>
      </w:r>
      <w:r w:rsidRPr="00FC4641">
        <w:t xml:space="preserve"> </w:t>
      </w:r>
    </w:p>
    <w:p w14:paraId="11DD0EC5" w14:textId="77777777" w:rsidR="00DC57EB" w:rsidRPr="00FC4641" w:rsidRDefault="00DC57EB" w:rsidP="00FC4641">
      <w:pPr>
        <w:pStyle w:val="ListParagraph"/>
        <w:tabs>
          <w:tab w:val="left" w:pos="4039"/>
        </w:tabs>
        <w:ind w:left="644" w:right="284"/>
      </w:pPr>
    </w:p>
    <w:p w14:paraId="5F63645C" w14:textId="7DBA18AE" w:rsidR="00DC57EB" w:rsidRDefault="00DC57EB" w:rsidP="00DC57EB">
      <w:pPr>
        <w:ind w:firstLine="284"/>
      </w:pPr>
      <w:r>
        <w:t>4.3    Can the risked of the job be adequately controlled by one person?</w:t>
      </w:r>
    </w:p>
    <w:p w14:paraId="155F3C9E" w14:textId="77777777" w:rsidR="00DC57EB" w:rsidRDefault="00DC57EB" w:rsidP="00DC57EB">
      <w:pPr>
        <w:ind w:firstLine="284"/>
      </w:pPr>
    </w:p>
    <w:p w14:paraId="1BD0912E" w14:textId="1969E403" w:rsidR="00DC57EB" w:rsidRDefault="00DC57EB" w:rsidP="00DC57EB">
      <w:pPr>
        <w:pStyle w:val="ListParagraph"/>
        <w:numPr>
          <w:ilvl w:val="0"/>
          <w:numId w:val="8"/>
        </w:numPr>
      </w:pPr>
      <w:r>
        <w:t xml:space="preserve">Lone workers should not be at more risk that other employees.  This may require extra risk control measures.  Precautions should take account of expected normal work along with foreseeable emergencies, such as fire, equipment failure, illness and accidents.  The line manager should identify situations where people work alone and ask questions </w:t>
      </w:r>
      <w:r w:rsidR="008E0728">
        <w:t>like</w:t>
      </w:r>
      <w:r>
        <w:t>:-</w:t>
      </w:r>
    </w:p>
    <w:p w14:paraId="374A83E0" w14:textId="77777777" w:rsidR="00DC57EB" w:rsidRDefault="00DC57EB" w:rsidP="00DC57EB">
      <w:pPr>
        <w:pStyle w:val="ListParagraph"/>
        <w:numPr>
          <w:ilvl w:val="0"/>
          <w:numId w:val="8"/>
        </w:numPr>
      </w:pPr>
      <w:r>
        <w:t>Does the workplace present a special risk to the lone worker?</w:t>
      </w:r>
    </w:p>
    <w:p w14:paraId="01A54515" w14:textId="66839C29" w:rsidR="00DC57EB" w:rsidRDefault="00DC57EB" w:rsidP="00DC57EB">
      <w:pPr>
        <w:pStyle w:val="ListParagraph"/>
        <w:numPr>
          <w:ilvl w:val="0"/>
          <w:numId w:val="8"/>
        </w:numPr>
      </w:pPr>
      <w:proofErr w:type="gramStart"/>
      <w:r>
        <w:t>Is</w:t>
      </w:r>
      <w:proofErr w:type="gramEnd"/>
      <w:r>
        <w:t xml:space="preserve"> there a safe way in and a safe way out for one person? </w:t>
      </w:r>
    </w:p>
    <w:p w14:paraId="767D1CA7" w14:textId="77777777" w:rsidR="00DC57EB" w:rsidRDefault="00DC57EB" w:rsidP="00DC57EB">
      <w:pPr>
        <w:pStyle w:val="ListParagraph"/>
        <w:numPr>
          <w:ilvl w:val="0"/>
          <w:numId w:val="8"/>
        </w:numPr>
      </w:pPr>
      <w:r>
        <w:t>Can any temporary access equipment that is necessary, such as portable ladders, be safely handled by one person</w:t>
      </w:r>
    </w:p>
    <w:p w14:paraId="4FBB3C30" w14:textId="48342A6A" w:rsidR="00DC57EB" w:rsidRDefault="00DC57EB" w:rsidP="00DC57EB">
      <w:pPr>
        <w:pStyle w:val="ListParagraph"/>
        <w:numPr>
          <w:ilvl w:val="0"/>
          <w:numId w:val="8"/>
        </w:numPr>
      </w:pPr>
      <w:r>
        <w:t>Can all the plant, substances and goods involved in the work be safely handled by one person</w:t>
      </w:r>
      <w:r w:rsidR="00232189">
        <w:t xml:space="preserve">?  Consider whether the work involved lifting objects too large for one person or whether more than one person is needed to operate essential controls for </w:t>
      </w:r>
      <w:proofErr w:type="gramStart"/>
      <w:r w:rsidR="00232189">
        <w:t>a  safe</w:t>
      </w:r>
      <w:proofErr w:type="gramEnd"/>
      <w:r w:rsidR="00232189">
        <w:t xml:space="preserve"> running of equipment. </w:t>
      </w:r>
      <w:r>
        <w:t xml:space="preserve"> </w:t>
      </w:r>
    </w:p>
    <w:p w14:paraId="5ACE2466" w14:textId="5CAEA7CC" w:rsidR="00232189" w:rsidRDefault="00232189" w:rsidP="00DC57EB">
      <w:pPr>
        <w:pStyle w:val="ListParagraph"/>
        <w:numPr>
          <w:ilvl w:val="0"/>
          <w:numId w:val="8"/>
        </w:numPr>
      </w:pPr>
      <w:r>
        <w:t>Are there any particular risks due to the tasks involved, the people within whom the tasks are done, the places the risks occur or the time the risks happen?</w:t>
      </w:r>
    </w:p>
    <w:p w14:paraId="1B1023D4" w14:textId="05630C06" w:rsidR="00232189" w:rsidRDefault="00232189" w:rsidP="00DC57EB">
      <w:pPr>
        <w:pStyle w:val="ListParagraph"/>
        <w:numPr>
          <w:ilvl w:val="0"/>
          <w:numId w:val="8"/>
        </w:numPr>
      </w:pPr>
      <w:r>
        <w:t>Is there a risk of violence or aggression?</w:t>
      </w:r>
    </w:p>
    <w:p w14:paraId="3CFC31CB" w14:textId="19400764" w:rsidR="00232189" w:rsidRDefault="00232189" w:rsidP="00DC57EB">
      <w:pPr>
        <w:pStyle w:val="ListParagraph"/>
        <w:numPr>
          <w:ilvl w:val="0"/>
          <w:numId w:val="8"/>
        </w:numPr>
      </w:pPr>
      <w:r>
        <w:t>Are any of the following especially at risk if they work alone:</w:t>
      </w:r>
    </w:p>
    <w:p w14:paraId="48684BD0" w14:textId="5A05CC68" w:rsidR="00232189" w:rsidRDefault="00232189" w:rsidP="00232189">
      <w:pPr>
        <w:pStyle w:val="ListParagraph"/>
        <w:numPr>
          <w:ilvl w:val="1"/>
          <w:numId w:val="8"/>
        </w:numPr>
      </w:pPr>
      <w:r>
        <w:t>Young people or elders.</w:t>
      </w:r>
    </w:p>
    <w:p w14:paraId="0D721BDC" w14:textId="00A52194" w:rsidR="00232189" w:rsidRDefault="00232189" w:rsidP="00232189">
      <w:pPr>
        <w:pStyle w:val="ListParagraph"/>
        <w:numPr>
          <w:ilvl w:val="1"/>
          <w:numId w:val="8"/>
        </w:numPr>
      </w:pPr>
      <w:r>
        <w:t>Disabled people.</w:t>
      </w:r>
    </w:p>
    <w:p w14:paraId="41C793F3" w14:textId="25936E26" w:rsidR="00232189" w:rsidRDefault="00232189" w:rsidP="00232189">
      <w:pPr>
        <w:pStyle w:val="ListParagraph"/>
        <w:numPr>
          <w:ilvl w:val="1"/>
          <w:numId w:val="8"/>
        </w:numPr>
      </w:pPr>
      <w:r>
        <w:t>People from black or ethnic minorities</w:t>
      </w:r>
    </w:p>
    <w:p w14:paraId="4DD6F040" w14:textId="4D291822" w:rsidR="00232189" w:rsidRDefault="00232189" w:rsidP="00232189">
      <w:pPr>
        <w:pStyle w:val="ListParagraph"/>
        <w:numPr>
          <w:ilvl w:val="1"/>
          <w:numId w:val="8"/>
        </w:numPr>
      </w:pPr>
      <w:r>
        <w:t xml:space="preserve">Expectant or new mothers. </w:t>
      </w:r>
    </w:p>
    <w:p w14:paraId="3C8FBE6C" w14:textId="30A0A936" w:rsidR="00232189" w:rsidRDefault="00232189" w:rsidP="00232189">
      <w:pPr>
        <w:pStyle w:val="ListParagraph"/>
        <w:numPr>
          <w:ilvl w:val="1"/>
          <w:numId w:val="8"/>
        </w:numPr>
      </w:pPr>
      <w:r>
        <w:t>Just men or just women.</w:t>
      </w:r>
    </w:p>
    <w:p w14:paraId="5C926F45" w14:textId="64936F05" w:rsidR="00232189" w:rsidRDefault="00232189" w:rsidP="00232189">
      <w:pPr>
        <w:pStyle w:val="ListParagraph"/>
        <w:numPr>
          <w:ilvl w:val="1"/>
          <w:numId w:val="8"/>
        </w:numPr>
      </w:pPr>
      <w:r>
        <w:t>Gay, lesbian, bisexual or transgender people.</w:t>
      </w:r>
    </w:p>
    <w:p w14:paraId="1D3144B7" w14:textId="52C79C81" w:rsidR="00232189" w:rsidRDefault="00232189" w:rsidP="00232189">
      <w:pPr>
        <w:pStyle w:val="ListParagraph"/>
        <w:numPr>
          <w:ilvl w:val="1"/>
          <w:numId w:val="8"/>
        </w:numPr>
      </w:pPr>
      <w:r>
        <w:t>Inexperienced workers, including trainees.</w:t>
      </w:r>
    </w:p>
    <w:p w14:paraId="4ECBEF75" w14:textId="77777777" w:rsidR="00232189" w:rsidRDefault="00232189" w:rsidP="00232189">
      <w:pPr>
        <w:pStyle w:val="ListParagraph"/>
        <w:ind w:left="1449"/>
      </w:pPr>
    </w:p>
    <w:p w14:paraId="00AE393E" w14:textId="0C897885" w:rsidR="00232189" w:rsidRDefault="00232189" w:rsidP="008E0728">
      <w:pPr>
        <w:pStyle w:val="ListParagraph"/>
        <w:numPr>
          <w:ilvl w:val="1"/>
          <w:numId w:val="10"/>
        </w:numPr>
        <w:ind w:right="284"/>
      </w:pPr>
      <w:r>
        <w:t xml:space="preserve">  </w:t>
      </w:r>
      <w:r w:rsidR="009005A8">
        <w:t>Is the person medically fit and suitable to be working along?</w:t>
      </w:r>
    </w:p>
    <w:p w14:paraId="64573877" w14:textId="77777777" w:rsidR="00F41435" w:rsidRDefault="00F41435" w:rsidP="00F41435">
      <w:pPr>
        <w:pStyle w:val="ListParagraph"/>
        <w:ind w:left="644" w:right="284"/>
      </w:pPr>
    </w:p>
    <w:p w14:paraId="0E5CF759" w14:textId="09630C57" w:rsidR="008E0728" w:rsidRDefault="008E0728" w:rsidP="008E0728">
      <w:pPr>
        <w:pStyle w:val="ListParagraph"/>
        <w:numPr>
          <w:ilvl w:val="0"/>
          <w:numId w:val="13"/>
        </w:numPr>
        <w:ind w:right="284"/>
      </w:pPr>
      <w:r>
        <w:t xml:space="preserve">The line manage should check that a lone worker has no medical conditions that make them unsuitable for working alone.  </w:t>
      </w:r>
    </w:p>
    <w:p w14:paraId="37DD1FC0" w14:textId="1C7DCFA1" w:rsidR="008E0728" w:rsidRDefault="008E0728" w:rsidP="008E0728">
      <w:pPr>
        <w:pStyle w:val="ListParagraph"/>
        <w:numPr>
          <w:ilvl w:val="0"/>
          <w:numId w:val="13"/>
        </w:numPr>
        <w:ind w:right="284"/>
      </w:pPr>
      <w:r>
        <w:t>Clinical advice should be sought, if necessary.</w:t>
      </w:r>
    </w:p>
    <w:p w14:paraId="0923318E" w14:textId="2EACB597" w:rsidR="008E0728" w:rsidRDefault="008E0728" w:rsidP="008E0728">
      <w:pPr>
        <w:pStyle w:val="ListParagraph"/>
        <w:numPr>
          <w:ilvl w:val="0"/>
          <w:numId w:val="13"/>
        </w:numPr>
        <w:ind w:right="284"/>
      </w:pPr>
      <w:r>
        <w:t xml:space="preserve">Consideration should be given to both routine work and foreseeable emergencies that may impose additional physical and/or mental burdens on the individual. </w:t>
      </w:r>
    </w:p>
    <w:p w14:paraId="32BF2B10" w14:textId="77777777" w:rsidR="008E0728" w:rsidRDefault="008E0728" w:rsidP="008E0728">
      <w:pPr>
        <w:pStyle w:val="ListParagraph"/>
        <w:ind w:left="1364" w:right="284"/>
      </w:pPr>
    </w:p>
    <w:p w14:paraId="6AE3CA0B" w14:textId="57581596" w:rsidR="008E0728" w:rsidRDefault="008E0728" w:rsidP="008E0728">
      <w:pPr>
        <w:pStyle w:val="ListParagraph"/>
        <w:numPr>
          <w:ilvl w:val="1"/>
          <w:numId w:val="10"/>
        </w:numPr>
        <w:ind w:right="284"/>
      </w:pPr>
      <w:r>
        <w:lastRenderedPageBreak/>
        <w:t>What training is required to ensure competency in safety matters?</w:t>
      </w:r>
    </w:p>
    <w:p w14:paraId="011E22CC" w14:textId="77777777" w:rsidR="00F41435" w:rsidRDefault="00F41435" w:rsidP="00F41435">
      <w:pPr>
        <w:pStyle w:val="ListParagraph"/>
        <w:ind w:left="644" w:right="284"/>
      </w:pPr>
    </w:p>
    <w:p w14:paraId="64E8F050" w14:textId="57D3F2EC" w:rsidR="008E0728" w:rsidRDefault="008E0728" w:rsidP="008E0728">
      <w:pPr>
        <w:pStyle w:val="ListParagraph"/>
        <w:numPr>
          <w:ilvl w:val="0"/>
          <w:numId w:val="14"/>
        </w:numPr>
        <w:ind w:right="284"/>
      </w:pPr>
      <w:r>
        <w:t>Information should be provided on general guidance about common risk situation for lone workers.  Each type of lone working situation will need to be assessed and where necessary take account of local circumstances.  Safe systems of work c</w:t>
      </w:r>
      <w:r w:rsidR="007B7995">
        <w:t>an</w:t>
      </w:r>
      <w:r>
        <w:t xml:space="preserve"> </w:t>
      </w:r>
      <w:r w:rsidR="007B7995">
        <w:t xml:space="preserve">even </w:t>
      </w:r>
      <w:r>
        <w:t>va</w:t>
      </w:r>
      <w:r w:rsidR="007B7995">
        <w:t>r</w:t>
      </w:r>
      <w:r>
        <w:t>y in different circumstances</w:t>
      </w:r>
      <w:r w:rsidR="007B7995">
        <w:t xml:space="preserve"> and training should consider the possible work variations</w:t>
      </w:r>
      <w:r>
        <w:t xml:space="preserve">. </w:t>
      </w:r>
    </w:p>
    <w:p w14:paraId="1F139F3C" w14:textId="77777777" w:rsidR="007B7995" w:rsidRDefault="007B7995" w:rsidP="007B7995">
      <w:pPr>
        <w:pStyle w:val="ListParagraph"/>
        <w:numPr>
          <w:ilvl w:val="0"/>
          <w:numId w:val="14"/>
        </w:numPr>
        <w:ind w:right="284"/>
      </w:pPr>
      <w:r>
        <w:t xml:space="preserve">Training is particularly important where there is limited supervision to control, guide and help in situations of uncertainty.  It may be important to avoid panic reaction in unusual situations. </w:t>
      </w:r>
    </w:p>
    <w:p w14:paraId="0C64DF2D" w14:textId="25C5CE9E" w:rsidR="007B7995" w:rsidRDefault="007B7995" w:rsidP="007B7995">
      <w:pPr>
        <w:pStyle w:val="ListParagraph"/>
        <w:numPr>
          <w:ilvl w:val="0"/>
          <w:numId w:val="14"/>
        </w:numPr>
        <w:ind w:right="284"/>
      </w:pPr>
      <w:r>
        <w:t>Lone workers need to be sufficiently experienced to understand risks and precautions fully.  Training should be provided on lone working and in dealing with difficult situations, as necessary, based on relevant risk assessment that was been done.</w:t>
      </w:r>
    </w:p>
    <w:p w14:paraId="7FB20B70" w14:textId="77777777" w:rsidR="00B31347" w:rsidRDefault="00733040" w:rsidP="007B7995">
      <w:pPr>
        <w:pStyle w:val="ListParagraph"/>
        <w:numPr>
          <w:ilvl w:val="0"/>
          <w:numId w:val="14"/>
        </w:numPr>
        <w:ind w:right="284"/>
      </w:pPr>
      <w:r>
        <w:t>The</w:t>
      </w:r>
      <w:r w:rsidR="00B31347">
        <w:t xml:space="preserve"> line manager should set the limits to what can and cannot be done while working alone.  They should ensure each employee is competent to deal with circumstances which are new, unusual or beyond the normal job training. </w:t>
      </w:r>
      <w:r>
        <w:t xml:space="preserve"> </w:t>
      </w:r>
      <w:r w:rsidR="00B31347">
        <w:t xml:space="preserve">For example train when to stop working and to seek advice from a supervisor or in how to handle aggression. </w:t>
      </w:r>
    </w:p>
    <w:p w14:paraId="23B7EA47" w14:textId="77777777" w:rsidR="00B31347" w:rsidRDefault="00B31347" w:rsidP="00B31347">
      <w:pPr>
        <w:pStyle w:val="ListParagraph"/>
        <w:ind w:left="1440" w:right="284"/>
      </w:pPr>
    </w:p>
    <w:p w14:paraId="791B3E0B" w14:textId="75532E5B" w:rsidR="007B7995" w:rsidRDefault="00B31347" w:rsidP="00B31347">
      <w:pPr>
        <w:pStyle w:val="ListParagraph"/>
        <w:numPr>
          <w:ilvl w:val="1"/>
          <w:numId w:val="10"/>
        </w:numPr>
        <w:ind w:right="284"/>
      </w:pPr>
      <w:r>
        <w:t>How will the person be supervised?</w:t>
      </w:r>
    </w:p>
    <w:p w14:paraId="46102B1F" w14:textId="77777777" w:rsidR="00B31347" w:rsidRDefault="00B31347" w:rsidP="00B31347">
      <w:pPr>
        <w:ind w:left="644" w:right="284"/>
      </w:pPr>
    </w:p>
    <w:p w14:paraId="1838CBA6" w14:textId="2C1D9E1E" w:rsidR="00B31347" w:rsidRDefault="00B31347" w:rsidP="00B31347">
      <w:pPr>
        <w:pStyle w:val="ListParagraph"/>
        <w:numPr>
          <w:ilvl w:val="0"/>
          <w:numId w:val="16"/>
        </w:numPr>
        <w:ind w:right="284"/>
      </w:pPr>
      <w:r>
        <w:t>Although lone workers cannot be subject to constant supervision, it is still an employer’s duty to ensure their health and safety at work.</w:t>
      </w:r>
    </w:p>
    <w:p w14:paraId="07479EAC" w14:textId="74434DC2" w:rsidR="00B31347" w:rsidRDefault="00B31347" w:rsidP="00B31347">
      <w:pPr>
        <w:pStyle w:val="ListParagraph"/>
        <w:numPr>
          <w:ilvl w:val="0"/>
          <w:numId w:val="16"/>
        </w:numPr>
        <w:ind w:right="284"/>
      </w:pPr>
      <w:r>
        <w:t>Supervision can help to ensure that an employee understands the risks associated with their work and that the necessary safety precautions are carried out.</w:t>
      </w:r>
    </w:p>
    <w:p w14:paraId="550B01DD" w14:textId="33E1BF5F" w:rsidR="00B31347" w:rsidRDefault="00B31347" w:rsidP="00B31347">
      <w:pPr>
        <w:pStyle w:val="ListParagraph"/>
        <w:numPr>
          <w:ilvl w:val="0"/>
          <w:numId w:val="16"/>
        </w:numPr>
        <w:ind w:right="284"/>
      </w:pPr>
      <w:r>
        <w:t xml:space="preserve">Line managers can provide guidance in </w:t>
      </w:r>
      <w:r w:rsidR="00780C2F">
        <w:t>situations</w:t>
      </w:r>
      <w:r>
        <w:t xml:space="preserve"> of uncertainty.</w:t>
      </w:r>
    </w:p>
    <w:p w14:paraId="4B2A49FC" w14:textId="3EA0F9FC" w:rsidR="00B31347" w:rsidRDefault="00780C2F" w:rsidP="00B31347">
      <w:pPr>
        <w:pStyle w:val="ListParagraph"/>
        <w:numPr>
          <w:ilvl w:val="0"/>
          <w:numId w:val="16"/>
        </w:numPr>
        <w:ind w:right="284"/>
      </w:pPr>
      <w:r>
        <w:t xml:space="preserve">Supervision of health and safety can often be carried out when checking the progress and quality of work (this should also be done at the worker’s regular supervision session).  </w:t>
      </w:r>
    </w:p>
    <w:p w14:paraId="0AC88905" w14:textId="30E2C3C4" w:rsidR="00780C2F" w:rsidRDefault="00780C2F" w:rsidP="00B31347">
      <w:pPr>
        <w:pStyle w:val="ListParagraph"/>
        <w:numPr>
          <w:ilvl w:val="0"/>
          <w:numId w:val="16"/>
        </w:numPr>
        <w:ind w:right="284"/>
      </w:pPr>
      <w:r>
        <w:t xml:space="preserve">Supervision can also take in the form of periodic working place or site visits that are combined with discussions in which health and safety issues can be raised. </w:t>
      </w:r>
    </w:p>
    <w:p w14:paraId="174DBE1B" w14:textId="77777777" w:rsidR="004233C3" w:rsidRDefault="004233C3" w:rsidP="004233C3">
      <w:pPr>
        <w:ind w:right="284"/>
      </w:pPr>
    </w:p>
    <w:p w14:paraId="63280163" w14:textId="29B4623B" w:rsidR="004233C3" w:rsidRPr="004233C3" w:rsidRDefault="004233C3" w:rsidP="004233C3">
      <w:pPr>
        <w:ind w:right="284" w:firstLine="284"/>
        <w:rPr>
          <w:b/>
          <w:sz w:val="28"/>
          <w:szCs w:val="28"/>
        </w:rPr>
      </w:pPr>
      <w:r w:rsidRPr="004233C3">
        <w:rPr>
          <w:b/>
          <w:sz w:val="28"/>
          <w:szCs w:val="28"/>
        </w:rPr>
        <w:t>5.  Accidents and Incidents</w:t>
      </w:r>
    </w:p>
    <w:p w14:paraId="0829279C" w14:textId="77777777" w:rsidR="004233C3" w:rsidRDefault="004233C3" w:rsidP="004233C3">
      <w:pPr>
        <w:ind w:right="284"/>
      </w:pPr>
    </w:p>
    <w:p w14:paraId="2DE14BA9" w14:textId="2D10B5F3" w:rsidR="004233C3" w:rsidRDefault="004233C3" w:rsidP="004233C3">
      <w:pPr>
        <w:ind w:left="851" w:right="284" w:hanging="567"/>
      </w:pPr>
      <w:r>
        <w:t xml:space="preserve">5.1     Any accidents (including “near misses”) should be reported and recorded in line with the Health and Safety Policy.  Consideration should be given to first aid training or first aid kit to treat minor injuries. It is prudent for lone workers to carry a mobile phone to enable office contact at regular intervals. </w:t>
      </w:r>
    </w:p>
    <w:p w14:paraId="5136B7A6" w14:textId="05B82AEA" w:rsidR="00DC57EB" w:rsidRDefault="00DC57EB" w:rsidP="00DC57EB"/>
    <w:p w14:paraId="41C18C6C" w14:textId="28825BD3" w:rsidR="004233C3" w:rsidRPr="004233C3" w:rsidRDefault="004233C3" w:rsidP="004233C3">
      <w:pPr>
        <w:pStyle w:val="ListParagraph"/>
        <w:numPr>
          <w:ilvl w:val="0"/>
          <w:numId w:val="17"/>
        </w:numPr>
        <w:tabs>
          <w:tab w:val="left" w:pos="4039"/>
        </w:tabs>
        <w:ind w:right="284"/>
        <w:rPr>
          <w:b/>
          <w:sz w:val="28"/>
          <w:szCs w:val="28"/>
        </w:rPr>
      </w:pPr>
      <w:r w:rsidRPr="004233C3">
        <w:rPr>
          <w:b/>
          <w:sz w:val="28"/>
          <w:szCs w:val="28"/>
        </w:rPr>
        <w:t>Policy implementation and review.</w:t>
      </w:r>
    </w:p>
    <w:p w14:paraId="3934EC6B" w14:textId="77777777" w:rsidR="004233C3" w:rsidRDefault="004233C3" w:rsidP="004233C3">
      <w:pPr>
        <w:pStyle w:val="ListParagraph"/>
        <w:tabs>
          <w:tab w:val="left" w:pos="4039"/>
        </w:tabs>
        <w:ind w:left="851" w:right="284" w:hanging="567"/>
        <w:rPr>
          <w:sz w:val="28"/>
          <w:szCs w:val="28"/>
        </w:rPr>
      </w:pPr>
    </w:p>
    <w:p w14:paraId="3E5E8EE7" w14:textId="45CC2D93" w:rsidR="004233C3" w:rsidRDefault="004233C3" w:rsidP="004233C3">
      <w:pPr>
        <w:pStyle w:val="ListParagraph"/>
        <w:numPr>
          <w:ilvl w:val="1"/>
          <w:numId w:val="19"/>
        </w:numPr>
        <w:tabs>
          <w:tab w:val="left" w:pos="4039"/>
        </w:tabs>
        <w:ind w:left="851" w:right="284" w:hanging="567"/>
        <w:rPr>
          <w:sz w:val="28"/>
          <w:szCs w:val="28"/>
        </w:rPr>
      </w:pPr>
      <w:r w:rsidRPr="004233C3">
        <w:rPr>
          <w:sz w:val="28"/>
          <w:szCs w:val="28"/>
        </w:rPr>
        <w:t>The Chief Executive is responsible for ensuring that this Policy is carried out.  Every designated manager is responsible for its implementation in their own service and with their own staff, wherever appropriate.</w:t>
      </w:r>
    </w:p>
    <w:p w14:paraId="3C5EAD16" w14:textId="77777777" w:rsidR="00BD799D" w:rsidRPr="004233C3" w:rsidRDefault="00BD799D" w:rsidP="00BD799D">
      <w:pPr>
        <w:pStyle w:val="ListParagraph"/>
        <w:tabs>
          <w:tab w:val="left" w:pos="4039"/>
        </w:tabs>
        <w:ind w:left="851" w:right="284"/>
        <w:rPr>
          <w:sz w:val="28"/>
          <w:szCs w:val="28"/>
        </w:rPr>
      </w:pPr>
    </w:p>
    <w:p w14:paraId="4C9CF914" w14:textId="31C2A3A4" w:rsidR="004233C3" w:rsidRPr="00BD799D" w:rsidRDefault="004233C3" w:rsidP="00BD799D">
      <w:pPr>
        <w:pStyle w:val="ListParagraph"/>
        <w:numPr>
          <w:ilvl w:val="1"/>
          <w:numId w:val="20"/>
        </w:numPr>
        <w:tabs>
          <w:tab w:val="left" w:pos="4039"/>
        </w:tabs>
        <w:ind w:left="851" w:right="284" w:hanging="567"/>
        <w:rPr>
          <w:sz w:val="28"/>
          <w:szCs w:val="28"/>
        </w:rPr>
      </w:pPr>
      <w:r w:rsidRPr="00BD799D">
        <w:rPr>
          <w:sz w:val="28"/>
          <w:szCs w:val="28"/>
        </w:rPr>
        <w:t xml:space="preserve">Any responsibilities of the Chair and Chief Executive described in this Policy shall, in their absence, be undertaken when necessary by the Vice-Chair and deputy respectively. </w:t>
      </w:r>
    </w:p>
    <w:p w14:paraId="1722EBF4" w14:textId="77777777" w:rsidR="00BD799D" w:rsidRPr="00BD799D" w:rsidRDefault="00BD799D" w:rsidP="00BD799D">
      <w:pPr>
        <w:pStyle w:val="ListParagraph"/>
        <w:tabs>
          <w:tab w:val="left" w:pos="4039"/>
        </w:tabs>
        <w:ind w:left="375" w:right="284"/>
        <w:rPr>
          <w:sz w:val="28"/>
          <w:szCs w:val="28"/>
        </w:rPr>
      </w:pPr>
    </w:p>
    <w:p w14:paraId="2F49C022" w14:textId="0FD3890A" w:rsidR="00494EDF" w:rsidRDefault="004233C3" w:rsidP="00494EDF">
      <w:pPr>
        <w:pStyle w:val="ListParagraph"/>
        <w:numPr>
          <w:ilvl w:val="1"/>
          <w:numId w:val="20"/>
        </w:numPr>
        <w:tabs>
          <w:tab w:val="left" w:pos="4039"/>
        </w:tabs>
        <w:ind w:left="851" w:right="284" w:hanging="567"/>
      </w:pPr>
      <w:r w:rsidRPr="00BD799D">
        <w:rPr>
          <w:sz w:val="28"/>
          <w:szCs w:val="28"/>
        </w:rPr>
        <w:t xml:space="preserve">  At least once a year the Board will review this Policy and compliance with it.      </w:t>
      </w:r>
    </w:p>
    <w:sectPr w:rsidR="00494EDF" w:rsidSect="00232189">
      <w:headerReference w:type="first" r:id="rId9"/>
      <w:footerReference w:type="first" r:id="rId10"/>
      <w:pgSz w:w="11900" w:h="16840" w:code="9"/>
      <w:pgMar w:top="720" w:right="907" w:bottom="720" w:left="720" w:header="73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1B1F1" w14:textId="77777777" w:rsidR="00D9119F" w:rsidRDefault="00D9119F" w:rsidP="002B091F">
      <w:r>
        <w:separator/>
      </w:r>
    </w:p>
  </w:endnote>
  <w:endnote w:type="continuationSeparator" w:id="0">
    <w:p w14:paraId="79D31100" w14:textId="77777777" w:rsidR="00D9119F" w:rsidRDefault="00D9119F" w:rsidP="002B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 Std Light">
    <w:altName w:val="Vrinda"/>
    <w:charset w:val="00"/>
    <w:family w:val="auto"/>
    <w:pitch w:val="variable"/>
    <w:sig w:usb0="00000003" w:usb1="00000000" w:usb2="00000000" w:usb3="00000000" w:csb0="00000001" w:csb1="00000000"/>
  </w:font>
  <w:font w:name="Futura Medium">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2AEC" w14:textId="0CB4766E" w:rsidR="00494EDF" w:rsidRPr="002B091F" w:rsidRDefault="00494EDF" w:rsidP="00494EDF">
    <w:pPr>
      <w:jc w:val="center"/>
      <w:rPr>
        <w:rFonts w:ascii="Futura Std Light" w:hAnsi="Futura Std Light" w:cs="Futura Medium"/>
      </w:rPr>
    </w:pPr>
  </w:p>
  <w:p w14:paraId="22C86845" w14:textId="77777777" w:rsidR="00494EDF" w:rsidRDefault="0049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38F4F" w14:textId="77777777" w:rsidR="00D9119F" w:rsidRDefault="00D9119F" w:rsidP="002B091F">
      <w:r>
        <w:separator/>
      </w:r>
    </w:p>
  </w:footnote>
  <w:footnote w:type="continuationSeparator" w:id="0">
    <w:p w14:paraId="34F6BE0C" w14:textId="77777777" w:rsidR="00D9119F" w:rsidRDefault="00D9119F" w:rsidP="002B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9EBE9" w14:textId="2D1DCE2F" w:rsidR="00494EDF" w:rsidRDefault="00494EDF">
    <w:pPr>
      <w:pStyle w:val="Header"/>
    </w:pPr>
    <w:r>
      <w:rPr>
        <w:noProof/>
        <w:lang w:val="en-GB" w:eastAsia="en-GB"/>
      </w:rPr>
      <w:drawing>
        <wp:anchor distT="0" distB="0" distL="114300" distR="114300" simplePos="0" relativeHeight="251659264" behindDoc="0" locked="0" layoutInCell="1" allowOverlap="1" wp14:anchorId="6B7BB60A" wp14:editId="04039D17">
          <wp:simplePos x="0" y="0"/>
          <wp:positionH relativeFrom="page">
            <wp:posOffset>89535</wp:posOffset>
          </wp:positionH>
          <wp:positionV relativeFrom="page">
            <wp:posOffset>154940</wp:posOffset>
          </wp:positionV>
          <wp:extent cx="7768207" cy="2059940"/>
          <wp:effectExtent l="0" t="0" r="4445"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SA Letterhead-0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8207" cy="2059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8A8"/>
    <w:multiLevelType w:val="hybridMultilevel"/>
    <w:tmpl w:val="CFA45D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10E12C4A"/>
    <w:multiLevelType w:val="multilevel"/>
    <w:tmpl w:val="84D67AC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4455929"/>
    <w:multiLevelType w:val="multilevel"/>
    <w:tmpl w:val="2618CEC2"/>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DD1A0C"/>
    <w:multiLevelType w:val="multilevel"/>
    <w:tmpl w:val="80FEF8A0"/>
    <w:lvl w:ilvl="0">
      <w:start w:val="1"/>
      <w:numFmt w:val="decimal"/>
      <w:lvlText w:val="%1"/>
      <w:lvlJc w:val="left"/>
      <w:pPr>
        <w:ind w:left="360" w:hanging="360"/>
      </w:pPr>
      <w:rPr>
        <w:rFonts w:hint="default"/>
        <w:b/>
        <w:sz w:val="28"/>
        <w:szCs w:val="28"/>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17891C16"/>
    <w:multiLevelType w:val="hybridMultilevel"/>
    <w:tmpl w:val="7BB67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B2C0AEA"/>
    <w:multiLevelType w:val="hybridMultilevel"/>
    <w:tmpl w:val="D43A612C"/>
    <w:lvl w:ilvl="0" w:tplc="08090001">
      <w:start w:val="1"/>
      <w:numFmt w:val="bullet"/>
      <w:lvlText w:val=""/>
      <w:lvlJc w:val="left"/>
      <w:pPr>
        <w:ind w:left="1449" w:hanging="360"/>
      </w:pPr>
      <w:rPr>
        <w:rFonts w:ascii="Symbol" w:hAnsi="Symbol" w:hint="default"/>
      </w:rPr>
    </w:lvl>
    <w:lvl w:ilvl="1" w:tplc="08090003">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nsid w:val="1E2645FA"/>
    <w:multiLevelType w:val="hybridMultilevel"/>
    <w:tmpl w:val="5AAA8778"/>
    <w:lvl w:ilvl="0" w:tplc="664C0E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7C3275A"/>
    <w:multiLevelType w:val="hybridMultilevel"/>
    <w:tmpl w:val="A7C82E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284475CD"/>
    <w:multiLevelType w:val="hybridMultilevel"/>
    <w:tmpl w:val="23BC41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293D5C"/>
    <w:multiLevelType w:val="hybridMultilevel"/>
    <w:tmpl w:val="05723D24"/>
    <w:lvl w:ilvl="0" w:tplc="F8C07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44FC4031"/>
    <w:multiLevelType w:val="multilevel"/>
    <w:tmpl w:val="A8A66E2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4A874CF"/>
    <w:multiLevelType w:val="hybridMultilevel"/>
    <w:tmpl w:val="CED6783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2">
    <w:nsid w:val="55E874C7"/>
    <w:multiLevelType w:val="hybridMultilevel"/>
    <w:tmpl w:val="A93AAB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56DE5A3B"/>
    <w:multiLevelType w:val="hybridMultilevel"/>
    <w:tmpl w:val="AEE893D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nsid w:val="5B367F71"/>
    <w:multiLevelType w:val="hybridMultilevel"/>
    <w:tmpl w:val="BCE4E6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5C807510"/>
    <w:multiLevelType w:val="hybridMultilevel"/>
    <w:tmpl w:val="70E0B6BC"/>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6">
    <w:nsid w:val="6A4C3E92"/>
    <w:multiLevelType w:val="hybridMultilevel"/>
    <w:tmpl w:val="2C3672F4"/>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7">
    <w:nsid w:val="6C8C7858"/>
    <w:multiLevelType w:val="hybridMultilevel"/>
    <w:tmpl w:val="42E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FF5E5E"/>
    <w:multiLevelType w:val="multilevel"/>
    <w:tmpl w:val="1CE6FBFE"/>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7C452997"/>
    <w:multiLevelType w:val="hybridMultilevel"/>
    <w:tmpl w:val="D0C6CA1C"/>
    <w:lvl w:ilvl="0" w:tplc="682E1062">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7"/>
  </w:num>
  <w:num w:numId="4">
    <w:abstractNumId w:val="9"/>
  </w:num>
  <w:num w:numId="5">
    <w:abstractNumId w:val="16"/>
  </w:num>
  <w:num w:numId="6">
    <w:abstractNumId w:val="15"/>
  </w:num>
  <w:num w:numId="7">
    <w:abstractNumId w:val="6"/>
  </w:num>
  <w:num w:numId="8">
    <w:abstractNumId w:val="5"/>
  </w:num>
  <w:num w:numId="9">
    <w:abstractNumId w:val="0"/>
  </w:num>
  <w:num w:numId="10">
    <w:abstractNumId w:val="1"/>
  </w:num>
  <w:num w:numId="11">
    <w:abstractNumId w:val="7"/>
  </w:num>
  <w:num w:numId="12">
    <w:abstractNumId w:val="14"/>
  </w:num>
  <w:num w:numId="13">
    <w:abstractNumId w:val="13"/>
  </w:num>
  <w:num w:numId="14">
    <w:abstractNumId w:val="4"/>
  </w:num>
  <w:num w:numId="15">
    <w:abstractNumId w:val="12"/>
  </w:num>
  <w:num w:numId="16">
    <w:abstractNumId w:val="11"/>
  </w:num>
  <w:num w:numId="17">
    <w:abstractNumId w:val="19"/>
  </w:num>
  <w:num w:numId="18">
    <w:abstractNumId w:val="18"/>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8C"/>
    <w:rsid w:val="00064F94"/>
    <w:rsid w:val="000B2D0B"/>
    <w:rsid w:val="000E1F60"/>
    <w:rsid w:val="00117307"/>
    <w:rsid w:val="002179C5"/>
    <w:rsid w:val="00232189"/>
    <w:rsid w:val="002772B7"/>
    <w:rsid w:val="00280AB3"/>
    <w:rsid w:val="002B091F"/>
    <w:rsid w:val="004233C3"/>
    <w:rsid w:val="0047543A"/>
    <w:rsid w:val="00494EDF"/>
    <w:rsid w:val="00593D58"/>
    <w:rsid w:val="005D0912"/>
    <w:rsid w:val="00683298"/>
    <w:rsid w:val="00733040"/>
    <w:rsid w:val="00780C2F"/>
    <w:rsid w:val="007B7995"/>
    <w:rsid w:val="007F378C"/>
    <w:rsid w:val="008E0728"/>
    <w:rsid w:val="008F07FB"/>
    <w:rsid w:val="008F092E"/>
    <w:rsid w:val="009005A8"/>
    <w:rsid w:val="00986799"/>
    <w:rsid w:val="00995F37"/>
    <w:rsid w:val="00AF01B0"/>
    <w:rsid w:val="00B31347"/>
    <w:rsid w:val="00BD799D"/>
    <w:rsid w:val="00CC2825"/>
    <w:rsid w:val="00D9119F"/>
    <w:rsid w:val="00DC57EB"/>
    <w:rsid w:val="00E201A9"/>
    <w:rsid w:val="00F41435"/>
    <w:rsid w:val="00FC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7849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10F0-7F8F-40E7-AC32-EBFFADDB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Watts</dc:creator>
  <cp:lastModifiedBy>Trevor</cp:lastModifiedBy>
  <cp:revision>2</cp:revision>
  <cp:lastPrinted>2017-05-18T13:26:00Z</cp:lastPrinted>
  <dcterms:created xsi:type="dcterms:W3CDTF">2023-07-31T18:13:00Z</dcterms:created>
  <dcterms:modified xsi:type="dcterms:W3CDTF">2023-07-31T18:13:00Z</dcterms:modified>
</cp:coreProperties>
</file>