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2615"/>
        <w:gridCol w:w="2605"/>
        <w:gridCol w:w="2345"/>
      </w:tblGrid>
      <w:tr w:rsidR="00854AE5" w:rsidRPr="008E03E6" w14:paraId="2EAAD11B" w14:textId="77777777" w:rsidTr="00C00945">
        <w:trPr>
          <w:jc w:val="center"/>
        </w:trPr>
        <w:tc>
          <w:tcPr>
            <w:tcW w:w="4860" w:type="dxa"/>
            <w:gridSpan w:val="2"/>
          </w:tcPr>
          <w:p w14:paraId="72DE538F" w14:textId="77777777" w:rsidR="00AE59F7" w:rsidRDefault="003C6B1D" w:rsidP="000D15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Monitoring Education Ser</w:t>
            </w:r>
            <w:r w:rsidR="00AE59F7">
              <w:rPr>
                <w:rFonts w:ascii="Arial" w:hAnsi="Arial" w:cs="Arial"/>
              </w:rPr>
              <w:t xml:space="preserve">vices in </w:t>
            </w:r>
          </w:p>
          <w:p w14:paraId="563880C5" w14:textId="7CB4EC08" w:rsidR="00854AE5" w:rsidRPr="008E03E6" w:rsidRDefault="00C32DC3" w:rsidP="000D15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Home-Based Programs</w:t>
            </w:r>
          </w:p>
        </w:tc>
        <w:tc>
          <w:tcPr>
            <w:tcW w:w="4950" w:type="dxa"/>
            <w:gridSpan w:val="2"/>
            <w:shd w:val="clear" w:color="auto" w:fill="auto"/>
          </w:tcPr>
          <w:p w14:paraId="50B0EE17" w14:textId="23C495A8" w:rsidR="00854AE5" w:rsidRPr="008E03E6" w:rsidRDefault="000B73C1" w:rsidP="000D15C1">
            <w:pPr>
              <w:jc w:val="center"/>
              <w:rPr>
                <w:rFonts w:ascii="Arial" w:hAnsi="Arial" w:cs="Arial"/>
              </w:rPr>
            </w:pPr>
            <w:r w:rsidRPr="00B16F82">
              <w:rPr>
                <w:rFonts w:ascii="Arial" w:hAnsi="Arial" w:cs="Arial"/>
              </w:rPr>
              <w:t>ED-03-</w:t>
            </w:r>
            <w:r w:rsidR="00B16F82" w:rsidRPr="00B16F82">
              <w:rPr>
                <w:rFonts w:ascii="Arial" w:hAnsi="Arial" w:cs="Arial"/>
              </w:rPr>
              <w:t>129</w:t>
            </w:r>
          </w:p>
        </w:tc>
      </w:tr>
      <w:tr w:rsidR="00854AE5" w:rsidRPr="008E03E6" w14:paraId="21504060" w14:textId="77777777" w:rsidTr="00E67CA9">
        <w:trPr>
          <w:jc w:val="center"/>
        </w:trPr>
        <w:tc>
          <w:tcPr>
            <w:tcW w:w="9810" w:type="dxa"/>
            <w:gridSpan w:val="4"/>
          </w:tcPr>
          <w:p w14:paraId="6A24D019" w14:textId="26BA01AF" w:rsidR="00854AE5" w:rsidRPr="00E47477" w:rsidRDefault="00E47477" w:rsidP="000D15C1">
            <w:pPr>
              <w:jc w:val="center"/>
              <w:rPr>
                <w:rFonts w:ascii="Arial" w:hAnsi="Arial" w:cs="Arial"/>
                <w:color w:val="FF0000"/>
              </w:rPr>
            </w:pPr>
            <w:r w:rsidRPr="00AF0AB0">
              <w:rPr>
                <w:rFonts w:ascii="Arial" w:hAnsi="Arial" w:cs="Arial"/>
              </w:rPr>
              <w:t>Early Learning Connections (ELC)</w:t>
            </w:r>
          </w:p>
        </w:tc>
      </w:tr>
      <w:tr w:rsidR="00854AE5" w:rsidRPr="008E03E6" w14:paraId="540EF534" w14:textId="77777777" w:rsidTr="00C00945">
        <w:trPr>
          <w:jc w:val="center"/>
        </w:trPr>
        <w:tc>
          <w:tcPr>
            <w:tcW w:w="2245" w:type="dxa"/>
          </w:tcPr>
          <w:p w14:paraId="1EC26EEE" w14:textId="77777777" w:rsidR="00854AE5" w:rsidRPr="008E03E6" w:rsidRDefault="00854AE5" w:rsidP="000D15C1">
            <w:pPr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Effective Date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615" w:type="dxa"/>
            <w:shd w:val="clear" w:color="auto" w:fill="auto"/>
          </w:tcPr>
          <w:p w14:paraId="242661F3" w14:textId="367161D3" w:rsidR="00854AE5" w:rsidRPr="008E03E6" w:rsidRDefault="00B82E76" w:rsidP="00F722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1/26/2023</w:t>
            </w:r>
          </w:p>
        </w:tc>
        <w:tc>
          <w:tcPr>
            <w:tcW w:w="2605" w:type="dxa"/>
          </w:tcPr>
          <w:p w14:paraId="6F8877AC" w14:textId="77777777" w:rsidR="00854AE5" w:rsidRPr="008E03E6" w:rsidRDefault="00854AE5" w:rsidP="000D15C1">
            <w:pPr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Revised Date:</w:t>
            </w:r>
          </w:p>
        </w:tc>
        <w:tc>
          <w:tcPr>
            <w:tcW w:w="2345" w:type="dxa"/>
            <w:shd w:val="clear" w:color="auto" w:fill="auto"/>
          </w:tcPr>
          <w:p w14:paraId="6163FDDD" w14:textId="0FA38F10" w:rsidR="00854AE5" w:rsidRPr="008E03E6" w:rsidRDefault="00E37E06" w:rsidP="00002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3/21/2024</w:t>
            </w:r>
          </w:p>
        </w:tc>
      </w:tr>
      <w:tr w:rsidR="00854AE5" w:rsidRPr="00E47477" w14:paraId="7EB9EB5D" w14:textId="77777777" w:rsidTr="000335E0">
        <w:trPr>
          <w:jc w:val="center"/>
        </w:trPr>
        <w:tc>
          <w:tcPr>
            <w:tcW w:w="4860" w:type="dxa"/>
            <w:gridSpan w:val="2"/>
            <w:shd w:val="clear" w:color="auto" w:fill="auto"/>
          </w:tcPr>
          <w:p w14:paraId="478A2DC4" w14:textId="77777777" w:rsidR="00854AE5" w:rsidRPr="00E47477" w:rsidRDefault="00854AE5" w:rsidP="000D15C1">
            <w:pPr>
              <w:jc w:val="center"/>
              <w:rPr>
                <w:rFonts w:ascii="Arial" w:hAnsi="Arial" w:cs="Arial"/>
                <w:highlight w:val="yellow"/>
              </w:rPr>
            </w:pPr>
            <w:r w:rsidRPr="000335E0">
              <w:rPr>
                <w:rFonts w:ascii="Arial" w:hAnsi="Arial" w:cs="Arial"/>
              </w:rPr>
              <w:t>Approved By:</w:t>
            </w:r>
          </w:p>
        </w:tc>
        <w:tc>
          <w:tcPr>
            <w:tcW w:w="4950" w:type="dxa"/>
            <w:gridSpan w:val="2"/>
            <w:shd w:val="clear" w:color="auto" w:fill="auto"/>
          </w:tcPr>
          <w:p w14:paraId="1B0A8C6D" w14:textId="77777777" w:rsidR="00854AE5" w:rsidRPr="00E47477" w:rsidRDefault="00854AE5" w:rsidP="000D15C1">
            <w:pPr>
              <w:jc w:val="center"/>
              <w:rPr>
                <w:rFonts w:ascii="Arial" w:hAnsi="Arial" w:cs="Arial"/>
                <w:highlight w:val="yellow"/>
              </w:rPr>
            </w:pPr>
            <w:r w:rsidRPr="000335E0">
              <w:rPr>
                <w:rFonts w:ascii="Arial" w:hAnsi="Arial" w:cs="Arial"/>
              </w:rPr>
              <w:t>Date:</w:t>
            </w:r>
          </w:p>
        </w:tc>
      </w:tr>
      <w:tr w:rsidR="00854AE5" w:rsidRPr="00E47477" w14:paraId="527E9DBF" w14:textId="77777777" w:rsidTr="00E67CA9">
        <w:trPr>
          <w:jc w:val="center"/>
        </w:trPr>
        <w:tc>
          <w:tcPr>
            <w:tcW w:w="4860" w:type="dxa"/>
            <w:gridSpan w:val="2"/>
          </w:tcPr>
          <w:p w14:paraId="3D8750B6" w14:textId="77777777" w:rsidR="00854AE5" w:rsidRPr="00E47477" w:rsidRDefault="00854AE5" w:rsidP="000D15C1">
            <w:pPr>
              <w:jc w:val="center"/>
              <w:rPr>
                <w:rFonts w:ascii="Arial" w:hAnsi="Arial" w:cs="Arial"/>
                <w:highlight w:val="yellow"/>
              </w:rPr>
            </w:pPr>
            <w:r w:rsidRPr="001E6AA9">
              <w:rPr>
                <w:rFonts w:ascii="Arial" w:hAnsi="Arial" w:cs="Arial"/>
              </w:rPr>
              <w:t>Board of Directors</w:t>
            </w:r>
          </w:p>
        </w:tc>
        <w:tc>
          <w:tcPr>
            <w:tcW w:w="4950" w:type="dxa"/>
            <w:gridSpan w:val="2"/>
          </w:tcPr>
          <w:p w14:paraId="0B302EC3" w14:textId="2DF97DA2" w:rsidR="00854AE5" w:rsidRPr="00337C08" w:rsidRDefault="00611A24" w:rsidP="000D15C1">
            <w:pPr>
              <w:jc w:val="center"/>
              <w:rPr>
                <w:rFonts w:ascii="Arial" w:hAnsi="Arial" w:cs="Arial"/>
                <w:highlight w:val="yellow"/>
              </w:rPr>
            </w:pPr>
            <w:r w:rsidRPr="00611A24">
              <w:rPr>
                <w:rFonts w:ascii="Arial" w:hAnsi="Arial" w:cs="Arial"/>
              </w:rPr>
              <w:t>7/8/2024</w:t>
            </w:r>
          </w:p>
        </w:tc>
      </w:tr>
      <w:tr w:rsidR="00854AE5" w:rsidRPr="008E03E6" w14:paraId="2D0992D1" w14:textId="77777777" w:rsidTr="00E67CA9">
        <w:trPr>
          <w:trHeight w:val="305"/>
          <w:jc w:val="center"/>
        </w:trPr>
        <w:tc>
          <w:tcPr>
            <w:tcW w:w="4860" w:type="dxa"/>
            <w:gridSpan w:val="2"/>
          </w:tcPr>
          <w:p w14:paraId="5E7676FC" w14:textId="21EDD6B9" w:rsidR="00854AE5" w:rsidRPr="000335E0" w:rsidRDefault="00854AE5" w:rsidP="000D15C1">
            <w:pPr>
              <w:jc w:val="center"/>
              <w:rPr>
                <w:rFonts w:ascii="Arial" w:hAnsi="Arial" w:cs="Arial"/>
              </w:rPr>
            </w:pPr>
            <w:r w:rsidRPr="000335E0">
              <w:rPr>
                <w:rFonts w:ascii="Arial" w:hAnsi="Arial" w:cs="Arial"/>
              </w:rPr>
              <w:t>Policy Council</w:t>
            </w:r>
          </w:p>
        </w:tc>
        <w:tc>
          <w:tcPr>
            <w:tcW w:w="4950" w:type="dxa"/>
            <w:gridSpan w:val="2"/>
          </w:tcPr>
          <w:p w14:paraId="01BF9025" w14:textId="68B9C1DF" w:rsidR="00854AE5" w:rsidRPr="00337C08" w:rsidRDefault="00A36775" w:rsidP="000D15C1">
            <w:pPr>
              <w:jc w:val="center"/>
              <w:rPr>
                <w:rFonts w:ascii="Arial" w:hAnsi="Arial" w:cs="Arial"/>
                <w:highlight w:val="yellow"/>
              </w:rPr>
            </w:pPr>
            <w:r w:rsidRPr="00A36775">
              <w:rPr>
                <w:rFonts w:ascii="Arial" w:hAnsi="Arial" w:cs="Arial"/>
              </w:rPr>
              <w:t>7/22/2024</w:t>
            </w:r>
          </w:p>
        </w:tc>
      </w:tr>
      <w:tr w:rsidR="00337C08" w:rsidRPr="008E03E6" w14:paraId="5F8F037B" w14:textId="77777777" w:rsidTr="00E80D63">
        <w:trPr>
          <w:trHeight w:val="305"/>
          <w:jc w:val="center"/>
        </w:trPr>
        <w:tc>
          <w:tcPr>
            <w:tcW w:w="9810" w:type="dxa"/>
            <w:gridSpan w:val="4"/>
          </w:tcPr>
          <w:p w14:paraId="3D0E102B" w14:textId="3ED944CC" w:rsidR="00337C08" w:rsidRPr="00337C08" w:rsidRDefault="00337C08" w:rsidP="000D15C1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337C08">
              <w:rPr>
                <w:rFonts w:ascii="Arial" w:hAnsi="Arial" w:cs="Arial"/>
                <w:b/>
                <w:bCs/>
              </w:rPr>
              <w:t>Implemented for 2024-2025 Program Year</w:t>
            </w:r>
          </w:p>
        </w:tc>
      </w:tr>
    </w:tbl>
    <w:p w14:paraId="5F7BDBB4" w14:textId="77777777" w:rsidR="00002DC7" w:rsidRPr="00002DC7" w:rsidRDefault="00002DC7" w:rsidP="00002DC7">
      <w:pPr>
        <w:pStyle w:val="TOCBase"/>
        <w:spacing w:line="240" w:lineRule="auto"/>
        <w:ind w:left="0"/>
        <w:rPr>
          <w:rFonts w:ascii="Times New Roman" w:hAnsi="Times New Roman"/>
          <w:szCs w:val="24"/>
        </w:rPr>
      </w:pPr>
    </w:p>
    <w:p w14:paraId="2DA86108" w14:textId="009FFE12" w:rsidR="00002DC7" w:rsidRPr="00BE6490" w:rsidRDefault="00002DC7" w:rsidP="00002DC7">
      <w:pPr>
        <w:contextualSpacing/>
        <w:jc w:val="center"/>
        <w:rPr>
          <w:rFonts w:ascii="Arial" w:eastAsia="Calibri" w:hAnsi="Arial" w:cs="Arial"/>
          <w:b/>
        </w:rPr>
      </w:pPr>
      <w:r w:rsidRPr="00BE6490">
        <w:rPr>
          <w:rFonts w:ascii="Arial" w:hAnsi="Arial" w:cs="Arial"/>
          <w:b/>
        </w:rPr>
        <w:t xml:space="preserve">Monitoring Education Services in </w:t>
      </w:r>
      <w:r w:rsidR="00B97A56" w:rsidRPr="00BE6490">
        <w:rPr>
          <w:rFonts w:ascii="Arial" w:hAnsi="Arial" w:cs="Arial"/>
          <w:b/>
        </w:rPr>
        <w:t xml:space="preserve">the </w:t>
      </w:r>
      <w:r w:rsidR="00C32DC3" w:rsidRPr="00BE6490">
        <w:rPr>
          <w:rFonts w:ascii="Arial" w:hAnsi="Arial" w:cs="Arial"/>
          <w:b/>
          <w:bCs/>
        </w:rPr>
        <w:t>Home-Based Program</w:t>
      </w:r>
    </w:p>
    <w:p w14:paraId="2F9F452D" w14:textId="77777777" w:rsidR="00002DC7" w:rsidRPr="00BE6490" w:rsidRDefault="00002DC7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6E95A27A" w14:textId="6759E348" w:rsidR="00A7170D" w:rsidRPr="008E7FBB" w:rsidRDefault="00DC3C15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8E7FBB">
        <w:rPr>
          <w:rFonts w:ascii="Arial" w:eastAsia="Calibri" w:hAnsi="Arial" w:cs="Arial"/>
        </w:rPr>
        <w:t xml:space="preserve">ELC </w:t>
      </w:r>
      <w:r w:rsidR="00002DC7" w:rsidRPr="008E7FBB">
        <w:rPr>
          <w:rFonts w:ascii="Arial" w:eastAsia="Calibri" w:hAnsi="Arial" w:cs="Arial"/>
        </w:rPr>
        <w:t xml:space="preserve">supports </w:t>
      </w:r>
      <w:r w:rsidR="005B2263" w:rsidRPr="008E7FBB">
        <w:rPr>
          <w:rFonts w:ascii="Arial" w:eastAsia="Calibri" w:hAnsi="Arial" w:cs="Arial"/>
        </w:rPr>
        <w:t>Home Based Parent Educators</w:t>
      </w:r>
      <w:r w:rsidR="00002DC7" w:rsidRPr="008E7FBB">
        <w:rPr>
          <w:rFonts w:ascii="Arial" w:eastAsia="Calibri" w:hAnsi="Arial" w:cs="Arial"/>
        </w:rPr>
        <w:t xml:space="preserve"> through a model of ongoing monitoring and guidance. This process is designed to monitor curriculum implementation and to identify corrective actions that will contribute to continuous quality improvement.</w:t>
      </w:r>
      <w:r w:rsidR="00176F5E" w:rsidRPr="008E7FBB">
        <w:rPr>
          <w:rFonts w:ascii="Arial" w:eastAsia="Calibri" w:hAnsi="Arial" w:cs="Arial"/>
        </w:rPr>
        <w:t xml:space="preserve"> </w:t>
      </w:r>
      <w:proofErr w:type="gramStart"/>
      <w:r w:rsidR="00B04FA3" w:rsidRPr="008E7FBB">
        <w:rPr>
          <w:rFonts w:ascii="Arial" w:eastAsia="Calibri" w:hAnsi="Arial" w:cs="Arial"/>
        </w:rPr>
        <w:t>Home</w:t>
      </w:r>
      <w:proofErr w:type="gramEnd"/>
      <w:r w:rsidR="00B04FA3" w:rsidRPr="008E7FBB">
        <w:rPr>
          <w:rFonts w:ascii="Arial" w:eastAsia="Calibri" w:hAnsi="Arial" w:cs="Arial"/>
        </w:rPr>
        <w:t xml:space="preserve">-Based </w:t>
      </w:r>
      <w:r w:rsidR="00A7170D" w:rsidRPr="008E7FBB">
        <w:rPr>
          <w:rFonts w:ascii="Arial" w:eastAsia="Calibri" w:hAnsi="Arial" w:cs="Arial"/>
        </w:rPr>
        <w:t>Program Manager</w:t>
      </w:r>
      <w:r w:rsidR="00406414" w:rsidRPr="008E7FBB">
        <w:rPr>
          <w:rFonts w:ascii="Arial" w:eastAsia="Calibri" w:hAnsi="Arial" w:cs="Arial"/>
        </w:rPr>
        <w:t xml:space="preserve"> or the Practiced Based Coach </w:t>
      </w:r>
      <w:r w:rsidR="00A7170D" w:rsidRPr="008E7FBB">
        <w:rPr>
          <w:rFonts w:ascii="Arial" w:eastAsia="Calibri" w:hAnsi="Arial" w:cs="Arial"/>
        </w:rPr>
        <w:t xml:space="preserve">will administer </w:t>
      </w:r>
      <w:r w:rsidR="003469AE">
        <w:rPr>
          <w:rFonts w:ascii="Arial" w:eastAsia="Calibri" w:hAnsi="Arial" w:cs="Arial"/>
        </w:rPr>
        <w:t>and</w:t>
      </w:r>
      <w:r w:rsidR="008E7FBB" w:rsidRPr="008E7FBB">
        <w:rPr>
          <w:rFonts w:ascii="Arial" w:eastAsia="Calibri" w:hAnsi="Arial" w:cs="Arial"/>
        </w:rPr>
        <w:t xml:space="preserve"> complete monitoring</w:t>
      </w:r>
      <w:r w:rsidR="00A7170D" w:rsidRPr="008E7FBB">
        <w:rPr>
          <w:rFonts w:ascii="Arial" w:eastAsia="Calibri" w:hAnsi="Arial" w:cs="Arial"/>
        </w:rPr>
        <w:t xml:space="preserve"> </w:t>
      </w:r>
      <w:r w:rsidR="00B04FA3" w:rsidRPr="008E7FBB">
        <w:rPr>
          <w:rFonts w:ascii="Arial" w:eastAsia="Calibri" w:hAnsi="Arial" w:cs="Arial"/>
        </w:rPr>
        <w:t>periodically during the program year</w:t>
      </w:r>
      <w:r w:rsidR="008E7FBB" w:rsidRPr="008E7FBB">
        <w:rPr>
          <w:rFonts w:ascii="Arial" w:eastAsia="Calibri" w:hAnsi="Arial" w:cs="Arial"/>
        </w:rPr>
        <w:t xml:space="preserve"> and discuss </w:t>
      </w:r>
      <w:r w:rsidR="003469AE">
        <w:rPr>
          <w:rFonts w:ascii="Arial" w:eastAsia="Calibri" w:hAnsi="Arial" w:cs="Arial"/>
        </w:rPr>
        <w:t>results</w:t>
      </w:r>
      <w:r w:rsidR="008E7FBB" w:rsidRPr="008E7FBB">
        <w:rPr>
          <w:rFonts w:ascii="Arial" w:eastAsia="Calibri" w:hAnsi="Arial" w:cs="Arial"/>
        </w:rPr>
        <w:t xml:space="preserve"> with the Parent Educators.</w:t>
      </w:r>
    </w:p>
    <w:p w14:paraId="571B47BC" w14:textId="4C9BE092" w:rsidR="009C56EC" w:rsidRPr="00C40D42" w:rsidRDefault="009C56EC" w:rsidP="00773EAA">
      <w:p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2106D800" w14:textId="0FF0CA87" w:rsidR="00FB0619" w:rsidRPr="009B630E" w:rsidRDefault="00FB0619" w:rsidP="00FB0619">
      <w:pPr>
        <w:spacing w:after="160" w:line="259" w:lineRule="auto"/>
        <w:ind w:left="2160" w:hanging="2160"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July</w:t>
      </w:r>
      <w:r w:rsidRPr="00C00945">
        <w:rPr>
          <w:rFonts w:ascii="Arial" w:eastAsia="Calibri" w:hAnsi="Arial" w:cs="Arial"/>
          <w:sz w:val="22"/>
          <w:szCs w:val="22"/>
        </w:rPr>
        <w:t xml:space="preserve"> </w:t>
      </w:r>
      <w:r w:rsidRPr="00C00945">
        <w:rPr>
          <w:rFonts w:ascii="Arial" w:eastAsia="Calibri" w:hAnsi="Arial" w:cs="Arial"/>
        </w:rPr>
        <w:tab/>
      </w:r>
      <w:r>
        <w:rPr>
          <w:rFonts w:ascii="Arial" w:eastAsia="Calibri" w:hAnsi="Arial" w:cs="Arial"/>
          <w:sz w:val="22"/>
          <w:szCs w:val="22"/>
        </w:rPr>
        <w:t>Appendix ED-U</w:t>
      </w:r>
      <w:r w:rsidR="00702C62">
        <w:rPr>
          <w:rFonts w:ascii="Arial" w:eastAsia="Calibri" w:hAnsi="Arial" w:cs="Arial"/>
          <w:sz w:val="22"/>
          <w:szCs w:val="22"/>
        </w:rPr>
        <w:t>2</w:t>
      </w:r>
      <w:r w:rsidRPr="00C00945">
        <w:rPr>
          <w:rFonts w:ascii="Arial" w:eastAsia="Calibri" w:hAnsi="Arial" w:cs="Arial"/>
          <w:sz w:val="22"/>
          <w:szCs w:val="22"/>
        </w:rPr>
        <w:tab/>
      </w:r>
      <w:r w:rsidRPr="00C00945">
        <w:rPr>
          <w:rFonts w:ascii="Arial" w:eastAsia="Calibri" w:hAnsi="Arial" w:cs="Arial"/>
          <w:sz w:val="22"/>
          <w:szCs w:val="22"/>
        </w:rPr>
        <w:tab/>
      </w:r>
      <w:r w:rsidR="00F64914" w:rsidRPr="009B630E">
        <w:rPr>
          <w:rFonts w:ascii="Arial" w:eastAsia="Calibri" w:hAnsi="Arial" w:cs="Arial"/>
          <w:sz w:val="22"/>
          <w:szCs w:val="22"/>
        </w:rPr>
        <w:t>EHS Socialization Observation</w:t>
      </w:r>
    </w:p>
    <w:p w14:paraId="0D6EB5E5" w14:textId="77777777" w:rsidR="00F64914" w:rsidRPr="009B630E" w:rsidRDefault="00F64914" w:rsidP="00504311">
      <w:pPr>
        <w:spacing w:after="160" w:line="259" w:lineRule="auto"/>
        <w:ind w:left="2160" w:hanging="216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130322C0" w14:textId="14AA345E" w:rsidR="009C56EC" w:rsidRPr="009B630E" w:rsidRDefault="009C56EC" w:rsidP="00504311">
      <w:pPr>
        <w:spacing w:after="160" w:line="259" w:lineRule="auto"/>
        <w:ind w:left="2160" w:hanging="21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9B630E">
        <w:rPr>
          <w:rFonts w:ascii="Arial" w:eastAsia="Calibri" w:hAnsi="Arial" w:cs="Arial"/>
          <w:sz w:val="22"/>
          <w:szCs w:val="22"/>
        </w:rPr>
        <w:t>August</w:t>
      </w:r>
      <w:r w:rsidRPr="009B630E">
        <w:rPr>
          <w:rFonts w:ascii="Arial" w:eastAsia="Calibri" w:hAnsi="Arial" w:cs="Arial"/>
          <w:sz w:val="22"/>
          <w:szCs w:val="22"/>
        </w:rPr>
        <w:tab/>
      </w:r>
      <w:r w:rsidR="0062424B" w:rsidRPr="009B630E">
        <w:rPr>
          <w:rFonts w:ascii="Arial" w:eastAsia="Calibri" w:hAnsi="Arial" w:cs="Arial"/>
          <w:sz w:val="22"/>
          <w:szCs w:val="22"/>
        </w:rPr>
        <w:t>Appendix ED-U</w:t>
      </w:r>
      <w:r w:rsidR="00702C62" w:rsidRPr="009B630E">
        <w:rPr>
          <w:rFonts w:ascii="Arial" w:eastAsia="Calibri" w:hAnsi="Arial" w:cs="Arial"/>
          <w:sz w:val="22"/>
          <w:szCs w:val="22"/>
        </w:rPr>
        <w:t>3/4</w:t>
      </w:r>
      <w:r w:rsidR="0062424B" w:rsidRPr="009B630E">
        <w:rPr>
          <w:rFonts w:ascii="Arial" w:eastAsia="Calibri" w:hAnsi="Arial" w:cs="Arial"/>
          <w:sz w:val="22"/>
          <w:szCs w:val="22"/>
        </w:rPr>
        <w:t xml:space="preserve"> </w:t>
      </w:r>
      <w:r w:rsidR="00EE7D66" w:rsidRPr="009B630E">
        <w:rPr>
          <w:rFonts w:ascii="Arial" w:eastAsia="Calibri" w:hAnsi="Arial" w:cs="Arial"/>
          <w:sz w:val="22"/>
          <w:szCs w:val="22"/>
        </w:rPr>
        <w:tab/>
      </w:r>
      <w:r w:rsidR="00773EAA" w:rsidRPr="009B630E">
        <w:rPr>
          <w:rFonts w:ascii="Arial" w:eastAsia="Calibri" w:hAnsi="Arial" w:cs="Arial"/>
          <w:sz w:val="22"/>
          <w:szCs w:val="22"/>
        </w:rPr>
        <w:tab/>
      </w:r>
      <w:r w:rsidR="00F64914" w:rsidRPr="009B630E">
        <w:rPr>
          <w:rFonts w:ascii="Arial" w:eastAsia="Calibri" w:hAnsi="Arial" w:cs="Arial"/>
          <w:sz w:val="22"/>
          <w:szCs w:val="22"/>
        </w:rPr>
        <w:t>EHS File Review</w:t>
      </w:r>
    </w:p>
    <w:p w14:paraId="48342791" w14:textId="0221EA49" w:rsidR="009C56EC" w:rsidRPr="009B630E" w:rsidRDefault="00600D0C" w:rsidP="00A51C77">
      <w:pPr>
        <w:spacing w:after="160" w:line="259" w:lineRule="auto"/>
        <w:ind w:left="2160" w:hanging="21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9B630E">
        <w:rPr>
          <w:rFonts w:ascii="Arial" w:eastAsia="Calibri" w:hAnsi="Arial" w:cs="Arial"/>
          <w:sz w:val="22"/>
          <w:szCs w:val="22"/>
        </w:rPr>
        <w:tab/>
      </w:r>
      <w:r w:rsidRPr="009B630E">
        <w:rPr>
          <w:rFonts w:ascii="Arial" w:eastAsia="Calibri" w:hAnsi="Arial" w:cs="Arial"/>
          <w:sz w:val="22"/>
          <w:szCs w:val="22"/>
        </w:rPr>
        <w:tab/>
      </w:r>
      <w:r w:rsidRPr="009B630E">
        <w:rPr>
          <w:rFonts w:ascii="Arial" w:eastAsia="Calibri" w:hAnsi="Arial" w:cs="Arial"/>
          <w:sz w:val="22"/>
          <w:szCs w:val="22"/>
        </w:rPr>
        <w:tab/>
      </w:r>
      <w:r w:rsidRPr="009B630E">
        <w:rPr>
          <w:rFonts w:ascii="Arial" w:eastAsia="Calibri" w:hAnsi="Arial" w:cs="Arial"/>
          <w:sz w:val="22"/>
          <w:szCs w:val="22"/>
        </w:rPr>
        <w:tab/>
      </w:r>
      <w:r w:rsidRPr="009B630E">
        <w:rPr>
          <w:rFonts w:ascii="Arial" w:eastAsia="Calibri" w:hAnsi="Arial" w:cs="Arial"/>
          <w:sz w:val="22"/>
          <w:szCs w:val="22"/>
        </w:rPr>
        <w:tab/>
      </w:r>
    </w:p>
    <w:p w14:paraId="65A4D738" w14:textId="63862FAB" w:rsidR="008E7FBB" w:rsidRPr="002C2B52" w:rsidRDefault="00A7170D" w:rsidP="000E54BE">
      <w:pPr>
        <w:spacing w:after="160" w:line="259" w:lineRule="auto"/>
        <w:ind w:left="2160" w:hanging="21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9B630E">
        <w:rPr>
          <w:rFonts w:ascii="Arial" w:eastAsia="Calibri" w:hAnsi="Arial" w:cs="Arial"/>
          <w:sz w:val="22"/>
          <w:szCs w:val="22"/>
        </w:rPr>
        <w:t xml:space="preserve">September </w:t>
      </w:r>
      <w:r w:rsidR="00F75007" w:rsidRPr="009B630E">
        <w:rPr>
          <w:rFonts w:ascii="Arial" w:eastAsia="Calibri" w:hAnsi="Arial" w:cs="Arial"/>
        </w:rPr>
        <w:tab/>
      </w:r>
      <w:r w:rsidR="0062424B" w:rsidRPr="009B630E">
        <w:rPr>
          <w:rFonts w:ascii="Arial" w:eastAsia="Calibri" w:hAnsi="Arial" w:cs="Arial"/>
          <w:sz w:val="22"/>
          <w:szCs w:val="22"/>
        </w:rPr>
        <w:t>Appendix ED-U</w:t>
      </w:r>
      <w:r w:rsidR="00702C62" w:rsidRPr="009B630E">
        <w:rPr>
          <w:rFonts w:ascii="Arial" w:eastAsia="Calibri" w:hAnsi="Arial" w:cs="Arial"/>
          <w:sz w:val="22"/>
          <w:szCs w:val="22"/>
        </w:rPr>
        <w:t>2</w:t>
      </w:r>
      <w:r w:rsidR="00E1552F" w:rsidRPr="009B630E">
        <w:rPr>
          <w:rFonts w:ascii="Arial" w:eastAsia="Calibri" w:hAnsi="Arial" w:cs="Arial"/>
          <w:sz w:val="22"/>
          <w:szCs w:val="22"/>
        </w:rPr>
        <w:tab/>
      </w:r>
      <w:r w:rsidR="00E1552F" w:rsidRPr="009B630E">
        <w:rPr>
          <w:rFonts w:ascii="Arial" w:eastAsia="Calibri" w:hAnsi="Arial" w:cs="Arial"/>
          <w:sz w:val="22"/>
          <w:szCs w:val="22"/>
        </w:rPr>
        <w:tab/>
      </w:r>
      <w:r w:rsidR="00F64914" w:rsidRPr="002C2B52">
        <w:rPr>
          <w:rFonts w:ascii="Arial" w:eastAsia="Calibri" w:hAnsi="Arial" w:cs="Arial"/>
          <w:sz w:val="22"/>
          <w:szCs w:val="22"/>
        </w:rPr>
        <w:t>HS Socialization Observation</w:t>
      </w:r>
    </w:p>
    <w:p w14:paraId="7AEEC12B" w14:textId="2A160BF2" w:rsidR="00EE7D66" w:rsidRPr="002C2B52" w:rsidRDefault="00AA7B2B" w:rsidP="00AA7B2B">
      <w:pPr>
        <w:spacing w:after="160" w:line="259" w:lineRule="auto"/>
        <w:ind w:left="2160" w:hanging="21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2C2B52">
        <w:rPr>
          <w:rFonts w:ascii="Arial" w:eastAsia="Calibri" w:hAnsi="Arial" w:cs="Arial"/>
          <w:sz w:val="22"/>
          <w:szCs w:val="22"/>
        </w:rPr>
        <w:tab/>
      </w:r>
      <w:r w:rsidRPr="002C2B52">
        <w:rPr>
          <w:rFonts w:ascii="Arial" w:eastAsia="Calibri" w:hAnsi="Arial" w:cs="Arial"/>
          <w:sz w:val="22"/>
          <w:szCs w:val="22"/>
        </w:rPr>
        <w:tab/>
      </w:r>
      <w:r w:rsidRPr="002C2B52">
        <w:rPr>
          <w:rFonts w:ascii="Arial" w:eastAsia="Calibri" w:hAnsi="Arial" w:cs="Arial"/>
          <w:sz w:val="22"/>
          <w:szCs w:val="22"/>
        </w:rPr>
        <w:tab/>
      </w:r>
      <w:r w:rsidRPr="002C2B52">
        <w:rPr>
          <w:rFonts w:ascii="Arial" w:eastAsia="Calibri" w:hAnsi="Arial" w:cs="Arial"/>
          <w:sz w:val="22"/>
          <w:szCs w:val="22"/>
        </w:rPr>
        <w:tab/>
      </w:r>
      <w:r w:rsidRPr="002C2B52">
        <w:rPr>
          <w:rFonts w:ascii="Arial" w:eastAsia="Calibri" w:hAnsi="Arial" w:cs="Arial"/>
          <w:sz w:val="22"/>
          <w:szCs w:val="22"/>
        </w:rPr>
        <w:tab/>
        <w:t>HS File Review</w:t>
      </w:r>
      <w:r w:rsidR="00D0742E" w:rsidRPr="002C2B52">
        <w:rPr>
          <w:rFonts w:ascii="Arial" w:eastAsia="Calibri" w:hAnsi="Arial" w:cs="Arial"/>
          <w:sz w:val="22"/>
          <w:szCs w:val="22"/>
        </w:rPr>
        <w:tab/>
      </w:r>
      <w:r w:rsidR="00D0742E" w:rsidRPr="002C2B52">
        <w:rPr>
          <w:rFonts w:ascii="Arial" w:eastAsia="Calibri" w:hAnsi="Arial" w:cs="Arial"/>
          <w:sz w:val="22"/>
          <w:szCs w:val="22"/>
        </w:rPr>
        <w:tab/>
      </w:r>
    </w:p>
    <w:p w14:paraId="52AD7398" w14:textId="19D2F2AA" w:rsidR="00E71BFD" w:rsidRPr="002C2B52" w:rsidRDefault="00E71BFD" w:rsidP="009C56EC">
      <w:p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25C1DB51" w14:textId="1F89B847" w:rsidR="00EE7D66" w:rsidRPr="002C2B52" w:rsidRDefault="00A7170D" w:rsidP="009808D3">
      <w:pPr>
        <w:spacing w:after="160" w:line="259" w:lineRule="auto"/>
        <w:ind w:left="2160" w:hanging="2160"/>
        <w:contextualSpacing/>
        <w:rPr>
          <w:rFonts w:ascii="Arial" w:eastAsia="Calibri" w:hAnsi="Arial" w:cs="Arial"/>
          <w:sz w:val="22"/>
          <w:szCs w:val="22"/>
        </w:rPr>
      </w:pPr>
      <w:r w:rsidRPr="002C2B52">
        <w:rPr>
          <w:rFonts w:ascii="Arial" w:eastAsia="Calibri" w:hAnsi="Arial" w:cs="Arial"/>
          <w:sz w:val="22"/>
          <w:szCs w:val="22"/>
        </w:rPr>
        <w:t>Octobe</w:t>
      </w:r>
      <w:r w:rsidR="009808D3" w:rsidRPr="002C2B52">
        <w:rPr>
          <w:rFonts w:ascii="Arial" w:eastAsia="Calibri" w:hAnsi="Arial" w:cs="Arial"/>
          <w:sz w:val="22"/>
          <w:szCs w:val="22"/>
        </w:rPr>
        <w:t>r</w:t>
      </w:r>
      <w:r w:rsidR="00504311" w:rsidRPr="002C2B52">
        <w:rPr>
          <w:rFonts w:ascii="Arial" w:eastAsia="Calibri" w:hAnsi="Arial" w:cs="Arial"/>
          <w:sz w:val="22"/>
          <w:szCs w:val="22"/>
        </w:rPr>
        <w:t xml:space="preserve"> </w:t>
      </w:r>
      <w:r w:rsidR="009808D3" w:rsidRPr="002C2B52">
        <w:rPr>
          <w:rFonts w:ascii="Arial" w:eastAsia="Calibri" w:hAnsi="Arial" w:cs="Arial"/>
          <w:sz w:val="22"/>
          <w:szCs w:val="22"/>
        </w:rPr>
        <w:tab/>
      </w:r>
      <w:r w:rsidR="0062424B" w:rsidRPr="002C2B52">
        <w:rPr>
          <w:rFonts w:ascii="Arial" w:eastAsia="Calibri" w:hAnsi="Arial" w:cs="Arial"/>
          <w:sz w:val="22"/>
          <w:szCs w:val="22"/>
        </w:rPr>
        <w:t>Appendix ED-U</w:t>
      </w:r>
      <w:r w:rsidR="00FB0619" w:rsidRPr="002C2B52">
        <w:rPr>
          <w:rFonts w:ascii="Arial" w:eastAsia="Calibri" w:hAnsi="Arial" w:cs="Arial"/>
          <w:sz w:val="22"/>
          <w:szCs w:val="22"/>
        </w:rPr>
        <w:t>5</w:t>
      </w:r>
      <w:r w:rsidR="00EE7D66" w:rsidRPr="002C2B52">
        <w:rPr>
          <w:rFonts w:ascii="Arial" w:eastAsia="Calibri" w:hAnsi="Arial" w:cs="Arial"/>
          <w:sz w:val="22"/>
          <w:szCs w:val="22"/>
        </w:rPr>
        <w:tab/>
      </w:r>
      <w:r w:rsidR="00EE7D66" w:rsidRPr="002C2B52">
        <w:rPr>
          <w:rFonts w:ascii="Arial" w:eastAsia="Calibri" w:hAnsi="Arial" w:cs="Arial"/>
          <w:sz w:val="22"/>
          <w:szCs w:val="22"/>
        </w:rPr>
        <w:tab/>
      </w:r>
      <w:r w:rsidR="002C2B52" w:rsidRPr="002C2B52">
        <w:rPr>
          <w:rFonts w:ascii="Arial" w:eastAsia="Calibri" w:hAnsi="Arial" w:cs="Arial"/>
          <w:sz w:val="22"/>
          <w:szCs w:val="22"/>
        </w:rPr>
        <w:t xml:space="preserve">EHS/HS HOVRS-3 </w:t>
      </w:r>
      <w:r w:rsidR="002C2B52" w:rsidRPr="002C2B52">
        <w:rPr>
          <w:rFonts w:ascii="Arial" w:eastAsia="Calibri" w:hAnsi="Arial" w:cs="Arial"/>
          <w:sz w:val="20"/>
          <w:szCs w:val="20"/>
        </w:rPr>
        <w:t>(or HV Obs. for New PE</w:t>
      </w:r>
      <w:r w:rsidR="002C2B52" w:rsidRPr="002C2B52">
        <w:rPr>
          <w:rFonts w:ascii="Arial" w:eastAsia="Calibri" w:hAnsi="Arial" w:cs="Arial"/>
          <w:sz w:val="22"/>
          <w:szCs w:val="22"/>
        </w:rPr>
        <w:t>)</w:t>
      </w:r>
    </w:p>
    <w:p w14:paraId="7532DDCF" w14:textId="016F3066" w:rsidR="00600D0C" w:rsidRPr="002C2B52" w:rsidRDefault="00600D0C" w:rsidP="009808D3">
      <w:pPr>
        <w:spacing w:after="160" w:line="259" w:lineRule="auto"/>
        <w:ind w:left="2160" w:hanging="2160"/>
        <w:contextualSpacing/>
        <w:rPr>
          <w:rFonts w:ascii="Arial" w:eastAsia="Calibri" w:hAnsi="Arial" w:cs="Arial"/>
          <w:sz w:val="22"/>
          <w:szCs w:val="22"/>
        </w:rPr>
      </w:pPr>
      <w:r w:rsidRPr="002C2B52">
        <w:rPr>
          <w:rFonts w:ascii="Arial" w:eastAsia="Calibri" w:hAnsi="Arial" w:cs="Arial"/>
          <w:sz w:val="22"/>
          <w:szCs w:val="22"/>
        </w:rPr>
        <w:tab/>
      </w:r>
      <w:r w:rsidR="00F64914" w:rsidRPr="002C2B52">
        <w:rPr>
          <w:rFonts w:ascii="Arial" w:eastAsia="Calibri" w:hAnsi="Arial" w:cs="Arial"/>
          <w:sz w:val="22"/>
          <w:szCs w:val="22"/>
        </w:rPr>
        <w:t>Appendix ED-U1a/b</w:t>
      </w:r>
      <w:r w:rsidRPr="002C2B52">
        <w:rPr>
          <w:rFonts w:ascii="Arial" w:eastAsia="Calibri" w:hAnsi="Arial" w:cs="Arial"/>
          <w:sz w:val="22"/>
          <w:szCs w:val="22"/>
        </w:rPr>
        <w:tab/>
      </w:r>
      <w:r w:rsidRPr="002C2B52">
        <w:rPr>
          <w:rFonts w:ascii="Arial" w:eastAsia="Calibri" w:hAnsi="Arial" w:cs="Arial"/>
          <w:sz w:val="22"/>
          <w:szCs w:val="22"/>
        </w:rPr>
        <w:tab/>
      </w:r>
    </w:p>
    <w:p w14:paraId="373AC230" w14:textId="76093A9B" w:rsidR="00453115" w:rsidRPr="002C2B52" w:rsidRDefault="00453115" w:rsidP="000E54BE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384EC3D6" w14:textId="2E7C5D81" w:rsidR="008F2E87" w:rsidRPr="009B630E" w:rsidRDefault="00090795" w:rsidP="008F2E87">
      <w:p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2C2B52">
        <w:rPr>
          <w:rFonts w:ascii="Arial" w:eastAsia="Calibri" w:hAnsi="Arial" w:cs="Arial"/>
          <w:sz w:val="22"/>
          <w:szCs w:val="22"/>
        </w:rPr>
        <w:t xml:space="preserve">November </w:t>
      </w:r>
      <w:r w:rsidRPr="002C2B52">
        <w:rPr>
          <w:rFonts w:ascii="Arial" w:eastAsia="Calibri" w:hAnsi="Arial" w:cs="Arial"/>
          <w:sz w:val="22"/>
          <w:szCs w:val="22"/>
        </w:rPr>
        <w:tab/>
      </w:r>
      <w:r w:rsidR="008F2E87" w:rsidRPr="002C2B52">
        <w:rPr>
          <w:rFonts w:ascii="Arial" w:eastAsia="Calibri" w:hAnsi="Arial" w:cs="Arial"/>
          <w:sz w:val="22"/>
          <w:szCs w:val="22"/>
        </w:rPr>
        <w:tab/>
      </w:r>
      <w:bookmarkStart w:id="0" w:name="_Hlk117152534"/>
      <w:r w:rsidR="0062424B" w:rsidRPr="002C2B52">
        <w:rPr>
          <w:rFonts w:ascii="Arial" w:eastAsia="Calibri" w:hAnsi="Arial" w:cs="Arial"/>
          <w:sz w:val="22"/>
          <w:szCs w:val="22"/>
        </w:rPr>
        <w:t>Appendix ED-U</w:t>
      </w:r>
      <w:r w:rsidR="00D0742E" w:rsidRPr="002C2B52">
        <w:rPr>
          <w:rFonts w:ascii="Arial" w:eastAsia="Calibri" w:hAnsi="Arial" w:cs="Arial"/>
          <w:sz w:val="22"/>
          <w:szCs w:val="22"/>
        </w:rPr>
        <w:t>2</w:t>
      </w:r>
      <w:bookmarkEnd w:id="0"/>
      <w:r w:rsidR="002A1841" w:rsidRPr="002C2B52">
        <w:rPr>
          <w:rFonts w:ascii="Arial" w:eastAsia="Calibri" w:hAnsi="Arial" w:cs="Arial"/>
          <w:sz w:val="22"/>
          <w:szCs w:val="22"/>
        </w:rPr>
        <w:tab/>
      </w:r>
      <w:r w:rsidR="002A1841" w:rsidRPr="002C2B52">
        <w:rPr>
          <w:rFonts w:ascii="Arial" w:eastAsia="Calibri" w:hAnsi="Arial" w:cs="Arial"/>
          <w:sz w:val="22"/>
          <w:szCs w:val="22"/>
        </w:rPr>
        <w:tab/>
      </w:r>
      <w:r w:rsidR="008F2E87" w:rsidRPr="002C2B52">
        <w:rPr>
          <w:rFonts w:ascii="Arial" w:eastAsia="Calibri" w:hAnsi="Arial" w:cs="Arial"/>
          <w:sz w:val="22"/>
          <w:szCs w:val="22"/>
        </w:rPr>
        <w:t>EHS</w:t>
      </w:r>
      <w:r w:rsidR="00AA7B2B" w:rsidRPr="002C2B52">
        <w:rPr>
          <w:rFonts w:ascii="Arial" w:eastAsia="Calibri" w:hAnsi="Arial" w:cs="Arial"/>
          <w:sz w:val="22"/>
          <w:szCs w:val="22"/>
        </w:rPr>
        <w:t>/HS</w:t>
      </w:r>
      <w:r w:rsidR="008F2E87" w:rsidRPr="002C2B52">
        <w:rPr>
          <w:rFonts w:ascii="Arial" w:eastAsia="Calibri" w:hAnsi="Arial" w:cs="Arial"/>
          <w:sz w:val="22"/>
          <w:szCs w:val="22"/>
        </w:rPr>
        <w:t xml:space="preserve"> Socialization </w:t>
      </w:r>
      <w:r w:rsidR="008F2E87" w:rsidRPr="009B630E">
        <w:rPr>
          <w:rFonts w:ascii="Arial" w:eastAsia="Calibri" w:hAnsi="Arial" w:cs="Arial"/>
          <w:sz w:val="22"/>
          <w:szCs w:val="22"/>
        </w:rPr>
        <w:t>Observation</w:t>
      </w:r>
    </w:p>
    <w:p w14:paraId="47EA0D9D" w14:textId="77777777" w:rsidR="00B519C4" w:rsidRPr="009B630E" w:rsidRDefault="00B519C4" w:rsidP="00FB0619">
      <w:p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01E15E44" w14:textId="189CFAC5" w:rsidR="000E54BE" w:rsidRPr="009B630E" w:rsidRDefault="00B519C4" w:rsidP="00B519C4">
      <w:pPr>
        <w:spacing w:after="160" w:line="259" w:lineRule="auto"/>
        <w:ind w:left="2160" w:hanging="21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9B630E">
        <w:rPr>
          <w:rFonts w:ascii="Arial" w:eastAsia="Calibri" w:hAnsi="Arial" w:cs="Arial"/>
          <w:sz w:val="22"/>
          <w:szCs w:val="22"/>
        </w:rPr>
        <w:t xml:space="preserve">December </w:t>
      </w:r>
      <w:r w:rsidRPr="009B630E">
        <w:rPr>
          <w:rFonts w:ascii="Arial" w:eastAsia="Calibri" w:hAnsi="Arial" w:cs="Arial"/>
          <w:sz w:val="22"/>
          <w:szCs w:val="22"/>
        </w:rPr>
        <w:tab/>
      </w:r>
      <w:r w:rsidR="0062424B" w:rsidRPr="009B630E">
        <w:rPr>
          <w:rFonts w:ascii="Arial" w:eastAsia="Calibri" w:hAnsi="Arial" w:cs="Arial"/>
          <w:sz w:val="22"/>
          <w:szCs w:val="22"/>
        </w:rPr>
        <w:t>Appendix ED-U</w:t>
      </w:r>
      <w:r w:rsidR="00FB0619" w:rsidRPr="009B630E">
        <w:rPr>
          <w:rFonts w:ascii="Arial" w:eastAsia="Calibri" w:hAnsi="Arial" w:cs="Arial"/>
          <w:sz w:val="22"/>
          <w:szCs w:val="22"/>
        </w:rPr>
        <w:t>3/4/5</w:t>
      </w:r>
      <w:r w:rsidRPr="009B630E">
        <w:rPr>
          <w:rFonts w:ascii="Arial" w:eastAsia="Calibri" w:hAnsi="Arial" w:cs="Arial"/>
          <w:sz w:val="22"/>
          <w:szCs w:val="22"/>
        </w:rPr>
        <w:tab/>
      </w:r>
      <w:r w:rsidRPr="009B630E">
        <w:rPr>
          <w:rFonts w:ascii="Arial" w:eastAsia="Calibri" w:hAnsi="Arial" w:cs="Arial"/>
          <w:sz w:val="22"/>
          <w:szCs w:val="22"/>
        </w:rPr>
        <w:tab/>
      </w:r>
      <w:r w:rsidR="000E54BE" w:rsidRPr="009B630E">
        <w:rPr>
          <w:rFonts w:ascii="Arial" w:eastAsia="Calibri" w:hAnsi="Arial" w:cs="Arial"/>
          <w:sz w:val="22"/>
          <w:szCs w:val="22"/>
        </w:rPr>
        <w:t>EHS</w:t>
      </w:r>
      <w:r w:rsidR="00FB0619" w:rsidRPr="009B630E">
        <w:rPr>
          <w:rFonts w:ascii="Arial" w:eastAsia="Calibri" w:hAnsi="Arial" w:cs="Arial"/>
          <w:sz w:val="22"/>
          <w:szCs w:val="22"/>
        </w:rPr>
        <w:t>/</w:t>
      </w:r>
      <w:r w:rsidR="000E54BE" w:rsidRPr="009B630E">
        <w:rPr>
          <w:rFonts w:ascii="Arial" w:eastAsia="Calibri" w:hAnsi="Arial" w:cs="Arial"/>
          <w:sz w:val="22"/>
          <w:szCs w:val="22"/>
        </w:rPr>
        <w:t xml:space="preserve">HS File Review </w:t>
      </w:r>
    </w:p>
    <w:p w14:paraId="252E3CA1" w14:textId="7D2A8888" w:rsidR="00E1552F" w:rsidRPr="009B630E" w:rsidRDefault="00E1552F" w:rsidP="00C9796C">
      <w:pPr>
        <w:spacing w:after="160" w:line="259" w:lineRule="auto"/>
        <w:ind w:left="2160" w:hanging="2160"/>
        <w:contextualSpacing/>
        <w:rPr>
          <w:rFonts w:ascii="Arial" w:eastAsia="Calibri" w:hAnsi="Arial" w:cs="Arial"/>
          <w:sz w:val="22"/>
          <w:szCs w:val="22"/>
        </w:rPr>
      </w:pPr>
    </w:p>
    <w:p w14:paraId="72968271" w14:textId="580CD01F" w:rsidR="00C9796C" w:rsidRPr="009B630E" w:rsidRDefault="00453115" w:rsidP="000E54BE">
      <w:pPr>
        <w:spacing w:after="160" w:line="259" w:lineRule="auto"/>
        <w:ind w:left="2160" w:hanging="21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9B630E">
        <w:rPr>
          <w:rFonts w:ascii="Arial" w:eastAsia="Calibri" w:hAnsi="Arial" w:cs="Arial"/>
          <w:sz w:val="22"/>
          <w:szCs w:val="22"/>
        </w:rPr>
        <w:t>January</w:t>
      </w:r>
      <w:r w:rsidR="002A1841" w:rsidRPr="009B630E">
        <w:rPr>
          <w:rFonts w:ascii="Arial" w:eastAsia="Calibri" w:hAnsi="Arial" w:cs="Arial"/>
          <w:sz w:val="22"/>
          <w:szCs w:val="22"/>
        </w:rPr>
        <w:tab/>
      </w:r>
      <w:r w:rsidR="0062424B" w:rsidRPr="009B630E">
        <w:rPr>
          <w:rFonts w:ascii="Arial" w:eastAsia="Calibri" w:hAnsi="Arial" w:cs="Arial"/>
          <w:sz w:val="22"/>
          <w:szCs w:val="22"/>
        </w:rPr>
        <w:t>Appendix ED-U</w:t>
      </w:r>
      <w:r w:rsidR="00702C62" w:rsidRPr="009B630E">
        <w:rPr>
          <w:rFonts w:ascii="Arial" w:eastAsia="Calibri" w:hAnsi="Arial" w:cs="Arial"/>
          <w:sz w:val="22"/>
          <w:szCs w:val="22"/>
        </w:rPr>
        <w:t>2</w:t>
      </w:r>
      <w:r w:rsidR="00C9796C" w:rsidRPr="009B630E">
        <w:rPr>
          <w:rFonts w:ascii="Arial" w:eastAsia="Calibri" w:hAnsi="Arial" w:cs="Arial"/>
          <w:sz w:val="22"/>
          <w:szCs w:val="22"/>
        </w:rPr>
        <w:tab/>
      </w:r>
      <w:r w:rsidR="00FB0619" w:rsidRPr="009B630E">
        <w:rPr>
          <w:rFonts w:ascii="Arial" w:eastAsia="Calibri" w:hAnsi="Arial" w:cs="Arial"/>
          <w:sz w:val="22"/>
          <w:szCs w:val="22"/>
        </w:rPr>
        <w:tab/>
      </w:r>
      <w:r w:rsidR="00702C62" w:rsidRPr="009B630E">
        <w:rPr>
          <w:rFonts w:ascii="Arial" w:eastAsia="Calibri" w:hAnsi="Arial" w:cs="Arial"/>
          <w:sz w:val="22"/>
          <w:szCs w:val="22"/>
        </w:rPr>
        <w:t>EHS Socialization Observation</w:t>
      </w:r>
    </w:p>
    <w:p w14:paraId="540D2778" w14:textId="2F835DD3" w:rsidR="00EA297E" w:rsidRPr="009B630E" w:rsidRDefault="00600D0C" w:rsidP="00C9796C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9B630E">
        <w:rPr>
          <w:rFonts w:ascii="Arial" w:eastAsia="Calibri" w:hAnsi="Arial" w:cs="Arial"/>
          <w:sz w:val="22"/>
          <w:szCs w:val="22"/>
        </w:rPr>
        <w:tab/>
      </w:r>
      <w:r w:rsidRPr="009B630E">
        <w:rPr>
          <w:rFonts w:ascii="Arial" w:eastAsia="Calibri" w:hAnsi="Arial" w:cs="Arial"/>
          <w:sz w:val="22"/>
          <w:szCs w:val="22"/>
        </w:rPr>
        <w:tab/>
      </w:r>
      <w:r w:rsidRPr="009B630E">
        <w:rPr>
          <w:rFonts w:ascii="Arial" w:eastAsia="Calibri" w:hAnsi="Arial" w:cs="Arial"/>
          <w:sz w:val="22"/>
          <w:szCs w:val="22"/>
        </w:rPr>
        <w:tab/>
      </w:r>
      <w:r w:rsidRPr="009B630E">
        <w:rPr>
          <w:rFonts w:ascii="Arial" w:eastAsia="Calibri" w:hAnsi="Arial" w:cs="Arial"/>
          <w:sz w:val="22"/>
          <w:szCs w:val="22"/>
        </w:rPr>
        <w:tab/>
      </w:r>
      <w:r w:rsidRPr="009B630E">
        <w:rPr>
          <w:rFonts w:ascii="Arial" w:eastAsia="Calibri" w:hAnsi="Arial" w:cs="Arial"/>
          <w:sz w:val="22"/>
          <w:szCs w:val="22"/>
        </w:rPr>
        <w:tab/>
      </w:r>
      <w:r w:rsidRPr="009B630E">
        <w:rPr>
          <w:rFonts w:ascii="Arial" w:eastAsia="Calibri" w:hAnsi="Arial" w:cs="Arial"/>
          <w:sz w:val="22"/>
          <w:szCs w:val="22"/>
        </w:rPr>
        <w:tab/>
      </w:r>
      <w:r w:rsidRPr="009B630E">
        <w:rPr>
          <w:rFonts w:ascii="Arial" w:eastAsia="Calibri" w:hAnsi="Arial" w:cs="Arial"/>
          <w:sz w:val="22"/>
          <w:szCs w:val="22"/>
        </w:rPr>
        <w:tab/>
      </w:r>
    </w:p>
    <w:p w14:paraId="4D6AE228" w14:textId="6CCE4C43" w:rsidR="0014260F" w:rsidRPr="009B630E" w:rsidRDefault="0014260F" w:rsidP="004F23E3">
      <w:pPr>
        <w:spacing w:after="160" w:line="259" w:lineRule="auto"/>
        <w:ind w:left="2160" w:hanging="21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9B630E">
        <w:rPr>
          <w:rFonts w:ascii="Arial" w:eastAsia="Calibri" w:hAnsi="Arial" w:cs="Arial"/>
          <w:sz w:val="22"/>
          <w:szCs w:val="22"/>
        </w:rPr>
        <w:t>February</w:t>
      </w:r>
      <w:r w:rsidRPr="009B630E">
        <w:rPr>
          <w:rFonts w:ascii="Arial" w:eastAsia="Calibri" w:hAnsi="Arial" w:cs="Arial"/>
          <w:sz w:val="22"/>
          <w:szCs w:val="22"/>
        </w:rPr>
        <w:tab/>
      </w:r>
      <w:r w:rsidR="0062424B" w:rsidRPr="009B630E">
        <w:rPr>
          <w:rFonts w:ascii="Arial" w:eastAsia="Calibri" w:hAnsi="Arial" w:cs="Arial"/>
          <w:sz w:val="22"/>
          <w:szCs w:val="22"/>
        </w:rPr>
        <w:t>Appendix ED-U</w:t>
      </w:r>
      <w:r w:rsidR="00D0742E" w:rsidRPr="009B630E">
        <w:rPr>
          <w:rFonts w:ascii="Arial" w:eastAsia="Calibri" w:hAnsi="Arial" w:cs="Arial"/>
          <w:sz w:val="22"/>
          <w:szCs w:val="22"/>
        </w:rPr>
        <w:t>2</w:t>
      </w:r>
      <w:r w:rsidR="00773EAA" w:rsidRPr="009B630E">
        <w:rPr>
          <w:rFonts w:ascii="Arial" w:eastAsia="Calibri" w:hAnsi="Arial" w:cs="Arial"/>
          <w:sz w:val="22"/>
          <w:szCs w:val="22"/>
        </w:rPr>
        <w:tab/>
      </w:r>
      <w:r w:rsidR="00997ED9" w:rsidRPr="009B630E">
        <w:rPr>
          <w:rFonts w:ascii="Arial" w:eastAsia="Calibri" w:hAnsi="Arial" w:cs="Arial"/>
          <w:sz w:val="22"/>
          <w:szCs w:val="22"/>
        </w:rPr>
        <w:tab/>
      </w:r>
      <w:r w:rsidR="008F2E87" w:rsidRPr="009B630E">
        <w:rPr>
          <w:rFonts w:ascii="Arial" w:eastAsia="Calibri" w:hAnsi="Arial" w:cs="Arial"/>
          <w:sz w:val="22"/>
          <w:szCs w:val="22"/>
        </w:rPr>
        <w:t>HS Socialization Observation</w:t>
      </w:r>
    </w:p>
    <w:p w14:paraId="3138125E" w14:textId="77777777" w:rsidR="00EA297E" w:rsidRPr="00C00945" w:rsidRDefault="00EA297E" w:rsidP="00EA297E">
      <w:pPr>
        <w:spacing w:after="160" w:line="259" w:lineRule="auto"/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</w:p>
    <w:p w14:paraId="1B4D316D" w14:textId="77777777" w:rsidR="00600D0C" w:rsidRDefault="00665F11" w:rsidP="00B232E0">
      <w:pPr>
        <w:spacing w:after="160" w:line="259" w:lineRule="auto"/>
        <w:ind w:left="2160" w:hanging="2160"/>
        <w:contextualSpacing/>
        <w:jc w:val="both"/>
        <w:rPr>
          <w:rFonts w:ascii="Arial" w:eastAsia="Calibri" w:hAnsi="Arial" w:cs="Arial"/>
          <w:strike/>
          <w:sz w:val="22"/>
          <w:szCs w:val="22"/>
        </w:rPr>
      </w:pPr>
      <w:r w:rsidRPr="00C00945">
        <w:rPr>
          <w:rFonts w:ascii="Arial" w:eastAsia="Calibri" w:hAnsi="Arial" w:cs="Arial"/>
          <w:sz w:val="22"/>
          <w:szCs w:val="22"/>
        </w:rPr>
        <w:t>March</w:t>
      </w:r>
      <w:r w:rsidR="00983384" w:rsidRPr="00C00945">
        <w:rPr>
          <w:rFonts w:ascii="Arial" w:eastAsia="Calibri" w:hAnsi="Arial" w:cs="Arial"/>
          <w:sz w:val="22"/>
          <w:szCs w:val="22"/>
        </w:rPr>
        <w:tab/>
      </w:r>
      <w:r w:rsidR="0062424B">
        <w:rPr>
          <w:rFonts w:ascii="Arial" w:eastAsia="Calibri" w:hAnsi="Arial" w:cs="Arial"/>
          <w:sz w:val="22"/>
          <w:szCs w:val="22"/>
        </w:rPr>
        <w:t>Appendix ED-U</w:t>
      </w:r>
      <w:r w:rsidR="00FB0619">
        <w:rPr>
          <w:rFonts w:ascii="Arial" w:eastAsia="Calibri" w:hAnsi="Arial" w:cs="Arial"/>
          <w:sz w:val="22"/>
          <w:szCs w:val="22"/>
        </w:rPr>
        <w:t>3/4/5</w:t>
      </w:r>
      <w:r w:rsidR="00C9796C" w:rsidRPr="00C00945">
        <w:rPr>
          <w:rFonts w:ascii="Arial" w:eastAsia="Calibri" w:hAnsi="Arial" w:cs="Arial"/>
          <w:sz w:val="22"/>
          <w:szCs w:val="22"/>
        </w:rPr>
        <w:tab/>
      </w:r>
      <w:r w:rsidR="000E54BE" w:rsidRPr="00C00945">
        <w:rPr>
          <w:rFonts w:ascii="Arial" w:eastAsia="Calibri" w:hAnsi="Arial" w:cs="Arial"/>
          <w:sz w:val="22"/>
          <w:szCs w:val="22"/>
        </w:rPr>
        <w:tab/>
      </w:r>
      <w:r w:rsidR="008F2E87" w:rsidRPr="00600D0C">
        <w:rPr>
          <w:rFonts w:ascii="Arial" w:eastAsia="Calibri" w:hAnsi="Arial" w:cs="Arial"/>
          <w:sz w:val="22"/>
          <w:szCs w:val="22"/>
        </w:rPr>
        <w:t>EHS</w:t>
      </w:r>
      <w:r w:rsidR="00FB0619" w:rsidRPr="00600D0C">
        <w:rPr>
          <w:rFonts w:ascii="Arial" w:eastAsia="Calibri" w:hAnsi="Arial" w:cs="Arial"/>
          <w:sz w:val="22"/>
          <w:szCs w:val="22"/>
        </w:rPr>
        <w:t>/</w:t>
      </w:r>
      <w:r w:rsidR="00C9796C" w:rsidRPr="00600D0C">
        <w:rPr>
          <w:rFonts w:ascii="Arial" w:eastAsia="Calibri" w:hAnsi="Arial" w:cs="Arial"/>
          <w:sz w:val="22"/>
          <w:szCs w:val="22"/>
        </w:rPr>
        <w:t>HS File Review</w:t>
      </w:r>
      <w:r w:rsidR="00600D0C">
        <w:rPr>
          <w:rFonts w:ascii="Arial" w:eastAsia="Calibri" w:hAnsi="Arial" w:cs="Arial"/>
          <w:strike/>
          <w:sz w:val="22"/>
          <w:szCs w:val="22"/>
        </w:rPr>
        <w:t xml:space="preserve"> </w:t>
      </w:r>
    </w:p>
    <w:p w14:paraId="31534F30" w14:textId="1BC9D627" w:rsidR="00EA297E" w:rsidRPr="00C00945" w:rsidRDefault="00997ED9" w:rsidP="00FB0619">
      <w:pPr>
        <w:spacing w:after="160" w:line="259" w:lineRule="auto"/>
        <w:ind w:left="2160" w:hanging="21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C00945">
        <w:rPr>
          <w:rFonts w:ascii="Arial" w:eastAsia="Calibri" w:hAnsi="Arial" w:cs="Arial"/>
          <w:sz w:val="22"/>
          <w:szCs w:val="22"/>
        </w:rPr>
        <w:tab/>
      </w:r>
      <w:r w:rsidRPr="00C00945">
        <w:rPr>
          <w:rFonts w:ascii="Arial" w:eastAsia="Calibri" w:hAnsi="Arial" w:cs="Arial"/>
          <w:sz w:val="22"/>
          <w:szCs w:val="22"/>
        </w:rPr>
        <w:tab/>
      </w:r>
    </w:p>
    <w:p w14:paraId="0F4722C9" w14:textId="2806C7C1" w:rsidR="00C9796C" w:rsidRPr="00C00945" w:rsidRDefault="00983384" w:rsidP="00B232E0">
      <w:pPr>
        <w:spacing w:after="160" w:line="259" w:lineRule="auto"/>
        <w:ind w:left="2160" w:hanging="21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C00945">
        <w:rPr>
          <w:rFonts w:ascii="Arial" w:eastAsia="Calibri" w:hAnsi="Arial" w:cs="Arial"/>
          <w:sz w:val="22"/>
          <w:szCs w:val="22"/>
        </w:rPr>
        <w:t xml:space="preserve">April </w:t>
      </w:r>
      <w:r w:rsidRPr="00C00945">
        <w:rPr>
          <w:rFonts w:ascii="Arial" w:eastAsia="Calibri" w:hAnsi="Arial" w:cs="Arial"/>
          <w:sz w:val="22"/>
          <w:szCs w:val="22"/>
        </w:rPr>
        <w:tab/>
      </w:r>
      <w:r w:rsidR="0062424B">
        <w:rPr>
          <w:rFonts w:ascii="Arial" w:eastAsia="Calibri" w:hAnsi="Arial" w:cs="Arial"/>
          <w:sz w:val="22"/>
          <w:szCs w:val="22"/>
        </w:rPr>
        <w:t>Appendix ED-U</w:t>
      </w:r>
      <w:r w:rsidR="00D0742E">
        <w:rPr>
          <w:rFonts w:ascii="Arial" w:eastAsia="Calibri" w:hAnsi="Arial" w:cs="Arial"/>
          <w:sz w:val="22"/>
          <w:szCs w:val="22"/>
        </w:rPr>
        <w:t>1</w:t>
      </w:r>
      <w:r w:rsidR="00702C62">
        <w:rPr>
          <w:rFonts w:ascii="Arial" w:eastAsia="Calibri" w:hAnsi="Arial" w:cs="Arial"/>
          <w:sz w:val="22"/>
          <w:szCs w:val="22"/>
        </w:rPr>
        <w:t>a/</w:t>
      </w:r>
      <w:r w:rsidR="00D0742E">
        <w:rPr>
          <w:rFonts w:ascii="Arial" w:eastAsia="Calibri" w:hAnsi="Arial" w:cs="Arial"/>
          <w:sz w:val="22"/>
          <w:szCs w:val="22"/>
        </w:rPr>
        <w:t>b</w:t>
      </w:r>
      <w:r w:rsidR="0062424B">
        <w:rPr>
          <w:rFonts w:ascii="Arial" w:eastAsia="Calibri" w:hAnsi="Arial" w:cs="Arial"/>
          <w:sz w:val="22"/>
          <w:szCs w:val="22"/>
        </w:rPr>
        <w:t xml:space="preserve">     </w:t>
      </w:r>
      <w:r w:rsidR="00997ED9" w:rsidRPr="00C00945">
        <w:rPr>
          <w:rFonts w:ascii="Arial" w:eastAsia="Calibri" w:hAnsi="Arial" w:cs="Arial"/>
          <w:sz w:val="22"/>
          <w:szCs w:val="22"/>
        </w:rPr>
        <w:tab/>
      </w:r>
      <w:r w:rsidR="000E54BE" w:rsidRPr="00600D0C">
        <w:rPr>
          <w:rFonts w:ascii="Arial" w:eastAsia="Calibri" w:hAnsi="Arial" w:cs="Arial"/>
          <w:sz w:val="22"/>
          <w:szCs w:val="22"/>
        </w:rPr>
        <w:t>EHS</w:t>
      </w:r>
      <w:r w:rsidR="00FB0619" w:rsidRPr="00600D0C">
        <w:rPr>
          <w:rFonts w:ascii="Arial" w:eastAsia="Calibri" w:hAnsi="Arial" w:cs="Arial"/>
          <w:sz w:val="22"/>
          <w:szCs w:val="22"/>
        </w:rPr>
        <w:t>/</w:t>
      </w:r>
      <w:r w:rsidR="00C9796C" w:rsidRPr="00600D0C">
        <w:rPr>
          <w:rFonts w:ascii="Arial" w:eastAsia="Calibri" w:hAnsi="Arial" w:cs="Arial"/>
          <w:sz w:val="22"/>
          <w:szCs w:val="22"/>
        </w:rPr>
        <w:t>HS HOVRS-3</w:t>
      </w:r>
      <w:r w:rsidR="00F01556" w:rsidRPr="00600D0C">
        <w:rPr>
          <w:rFonts w:ascii="Arial" w:eastAsia="Calibri" w:hAnsi="Arial" w:cs="Arial"/>
          <w:sz w:val="22"/>
          <w:szCs w:val="22"/>
        </w:rPr>
        <w:t xml:space="preserve"> (</w:t>
      </w:r>
      <w:r w:rsidR="00F01556" w:rsidRPr="00AA7B2B">
        <w:rPr>
          <w:rFonts w:ascii="Arial" w:eastAsia="Calibri" w:hAnsi="Arial" w:cs="Arial"/>
          <w:sz w:val="20"/>
          <w:szCs w:val="20"/>
        </w:rPr>
        <w:t>or HV Obs. for New PE)</w:t>
      </w:r>
    </w:p>
    <w:p w14:paraId="38155B8E" w14:textId="77777777" w:rsidR="00C9796C" w:rsidRPr="00C00945" w:rsidRDefault="00C9796C" w:rsidP="00C9796C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7BCBF000" w14:textId="052F95C4" w:rsidR="00C9796C" w:rsidRPr="00C00945" w:rsidRDefault="00C9796C" w:rsidP="000E54BE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C00945">
        <w:rPr>
          <w:rFonts w:ascii="Arial" w:eastAsia="Calibri" w:hAnsi="Arial" w:cs="Arial"/>
          <w:sz w:val="22"/>
          <w:szCs w:val="22"/>
        </w:rPr>
        <w:t>May</w:t>
      </w:r>
      <w:r w:rsidR="003D37A7" w:rsidRPr="00C00945">
        <w:rPr>
          <w:rFonts w:ascii="Arial" w:eastAsia="Calibri" w:hAnsi="Arial" w:cs="Arial"/>
          <w:sz w:val="22"/>
          <w:szCs w:val="22"/>
        </w:rPr>
        <w:tab/>
      </w:r>
      <w:r w:rsidR="003D37A7" w:rsidRPr="00C00945">
        <w:rPr>
          <w:rFonts w:ascii="Arial" w:eastAsia="Calibri" w:hAnsi="Arial" w:cs="Arial"/>
          <w:sz w:val="22"/>
          <w:szCs w:val="22"/>
        </w:rPr>
        <w:tab/>
      </w:r>
      <w:r w:rsidR="003D37A7" w:rsidRPr="00C00945">
        <w:rPr>
          <w:rFonts w:ascii="Arial" w:eastAsia="Calibri" w:hAnsi="Arial" w:cs="Arial"/>
          <w:sz w:val="22"/>
          <w:szCs w:val="22"/>
        </w:rPr>
        <w:tab/>
      </w:r>
      <w:r w:rsidR="0062424B">
        <w:rPr>
          <w:rFonts w:ascii="Arial" w:eastAsia="Calibri" w:hAnsi="Arial" w:cs="Arial"/>
          <w:sz w:val="22"/>
          <w:szCs w:val="22"/>
        </w:rPr>
        <w:t>Appendix ED-U</w:t>
      </w:r>
      <w:r w:rsidR="00D0742E">
        <w:rPr>
          <w:rFonts w:ascii="Arial" w:eastAsia="Calibri" w:hAnsi="Arial" w:cs="Arial"/>
          <w:sz w:val="22"/>
          <w:szCs w:val="22"/>
        </w:rPr>
        <w:t>2</w:t>
      </w:r>
      <w:r w:rsidR="003D37A7" w:rsidRPr="00C00945">
        <w:rPr>
          <w:rFonts w:ascii="Arial" w:eastAsia="Calibri" w:hAnsi="Arial" w:cs="Arial"/>
          <w:sz w:val="22"/>
          <w:szCs w:val="22"/>
        </w:rPr>
        <w:tab/>
      </w:r>
      <w:r w:rsidR="00997ED9" w:rsidRPr="00C00945">
        <w:rPr>
          <w:rFonts w:ascii="Arial" w:eastAsia="Calibri" w:hAnsi="Arial" w:cs="Arial"/>
          <w:sz w:val="22"/>
          <w:szCs w:val="22"/>
        </w:rPr>
        <w:tab/>
      </w:r>
      <w:r w:rsidR="003D37A7" w:rsidRPr="00C00945">
        <w:rPr>
          <w:rFonts w:ascii="Arial" w:eastAsia="Calibri" w:hAnsi="Arial" w:cs="Arial"/>
          <w:sz w:val="22"/>
          <w:szCs w:val="22"/>
        </w:rPr>
        <w:t>EHS Socialization Observation</w:t>
      </w:r>
    </w:p>
    <w:p w14:paraId="548FB962" w14:textId="28C7DA8A" w:rsidR="00C40D42" w:rsidRPr="00C00945" w:rsidRDefault="00C40D42" w:rsidP="00C9796C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30B67FAD" w14:textId="7BDFE6F9" w:rsidR="00C40D42" w:rsidRPr="000E54BE" w:rsidRDefault="00C40D42" w:rsidP="00C40D42">
      <w:pPr>
        <w:spacing w:after="160" w:line="259" w:lineRule="auto"/>
        <w:ind w:left="2160" w:hanging="21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C00945">
        <w:rPr>
          <w:rFonts w:ascii="Arial" w:eastAsia="Calibri" w:hAnsi="Arial" w:cs="Arial"/>
          <w:sz w:val="22"/>
          <w:szCs w:val="22"/>
        </w:rPr>
        <w:t>June</w:t>
      </w:r>
      <w:r w:rsidRPr="00C00945">
        <w:rPr>
          <w:rFonts w:ascii="Arial" w:eastAsia="Calibri" w:hAnsi="Arial" w:cs="Arial"/>
          <w:sz w:val="22"/>
          <w:szCs w:val="22"/>
        </w:rPr>
        <w:tab/>
      </w:r>
      <w:r w:rsidR="0062424B">
        <w:rPr>
          <w:rFonts w:ascii="Arial" w:eastAsia="Calibri" w:hAnsi="Arial" w:cs="Arial"/>
          <w:sz w:val="22"/>
          <w:szCs w:val="22"/>
        </w:rPr>
        <w:t>Appendix ED-U</w:t>
      </w:r>
      <w:r w:rsidR="00FB0619">
        <w:rPr>
          <w:rFonts w:ascii="Arial" w:eastAsia="Calibri" w:hAnsi="Arial" w:cs="Arial"/>
          <w:sz w:val="22"/>
          <w:szCs w:val="22"/>
        </w:rPr>
        <w:t>3/4</w:t>
      </w:r>
      <w:r w:rsidRPr="00C00945">
        <w:rPr>
          <w:rFonts w:ascii="Arial" w:eastAsia="Calibri" w:hAnsi="Arial" w:cs="Arial"/>
          <w:sz w:val="22"/>
          <w:szCs w:val="22"/>
        </w:rPr>
        <w:tab/>
      </w:r>
      <w:r w:rsidRPr="00C00945">
        <w:rPr>
          <w:rFonts w:ascii="Arial" w:eastAsia="Calibri" w:hAnsi="Arial" w:cs="Arial"/>
          <w:sz w:val="22"/>
          <w:szCs w:val="22"/>
        </w:rPr>
        <w:tab/>
        <w:t>EHS File Review</w:t>
      </w:r>
      <w:r w:rsidRPr="000E54BE">
        <w:rPr>
          <w:rFonts w:ascii="Arial" w:eastAsia="Calibri" w:hAnsi="Arial" w:cs="Arial"/>
          <w:sz w:val="22"/>
          <w:szCs w:val="22"/>
        </w:rPr>
        <w:t xml:space="preserve"> </w:t>
      </w:r>
    </w:p>
    <w:p w14:paraId="1617B63A" w14:textId="57B60B90" w:rsidR="00C40D42" w:rsidRDefault="00C40D42" w:rsidP="00C9796C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7822B6BF" w14:textId="77777777" w:rsidR="00D320E8" w:rsidRDefault="00D320E8" w:rsidP="00002DC7">
      <w:p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1AD0F8F0" w14:textId="11760822" w:rsidR="006D6FC9" w:rsidRPr="00BE6490" w:rsidRDefault="006D6FC9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BE6490">
        <w:rPr>
          <w:rFonts w:ascii="Arial" w:eastAsia="Calibri" w:hAnsi="Arial" w:cs="Arial"/>
        </w:rPr>
        <w:t xml:space="preserve">Ongoing monitoring </w:t>
      </w:r>
      <w:r w:rsidR="00E57052" w:rsidRPr="00BE6490">
        <w:rPr>
          <w:rFonts w:ascii="Arial" w:eastAsia="Calibri" w:hAnsi="Arial" w:cs="Arial"/>
        </w:rPr>
        <w:t>during the program year use m</w:t>
      </w:r>
      <w:r w:rsidRPr="00BE6490">
        <w:rPr>
          <w:rFonts w:ascii="Arial" w:eastAsia="Calibri" w:hAnsi="Arial" w:cs="Arial"/>
        </w:rPr>
        <w:t>onitoring forms for</w:t>
      </w:r>
      <w:r w:rsidR="00E57052" w:rsidRPr="00BE6490">
        <w:rPr>
          <w:rFonts w:ascii="Arial" w:eastAsia="Calibri" w:hAnsi="Arial" w:cs="Arial"/>
        </w:rPr>
        <w:t xml:space="preserve"> </w:t>
      </w:r>
      <w:r w:rsidR="00B8084D" w:rsidRPr="00BE6490">
        <w:rPr>
          <w:rFonts w:ascii="Arial" w:eastAsia="Calibri" w:hAnsi="Arial" w:cs="Arial"/>
        </w:rPr>
        <w:t xml:space="preserve">File Review </w:t>
      </w:r>
      <w:r w:rsidRPr="00BE6490">
        <w:rPr>
          <w:rFonts w:ascii="Arial" w:eastAsia="Calibri" w:hAnsi="Arial" w:cs="Arial"/>
        </w:rPr>
        <w:t>Accommodations and Individualizations for IEP</w:t>
      </w:r>
      <w:r w:rsidR="00E57052" w:rsidRPr="00BE6490">
        <w:rPr>
          <w:rFonts w:ascii="Arial" w:eastAsia="Calibri" w:hAnsi="Arial" w:cs="Arial"/>
        </w:rPr>
        <w:t xml:space="preserve">, </w:t>
      </w:r>
      <w:proofErr w:type="spellStart"/>
      <w:r w:rsidR="00B8084D">
        <w:rPr>
          <w:rFonts w:ascii="Arial" w:eastAsia="Calibri" w:hAnsi="Arial" w:cs="Arial"/>
        </w:rPr>
        <w:t>ChildPlus</w:t>
      </w:r>
      <w:proofErr w:type="spellEnd"/>
      <w:r w:rsidR="00B8084D">
        <w:rPr>
          <w:rFonts w:ascii="Arial" w:eastAsia="Calibri" w:hAnsi="Arial" w:cs="Arial"/>
        </w:rPr>
        <w:t xml:space="preserve"> Data review, </w:t>
      </w:r>
      <w:r w:rsidR="00E57052" w:rsidRPr="00BE6490">
        <w:rPr>
          <w:rFonts w:ascii="Arial" w:eastAsia="Calibri" w:hAnsi="Arial" w:cs="Arial"/>
        </w:rPr>
        <w:t xml:space="preserve">socialization observations, Parents </w:t>
      </w:r>
      <w:proofErr w:type="gramStart"/>
      <w:r w:rsidR="00E57052" w:rsidRPr="00BE6490">
        <w:rPr>
          <w:rFonts w:ascii="Arial" w:eastAsia="Calibri" w:hAnsi="Arial" w:cs="Arial"/>
        </w:rPr>
        <w:t>As</w:t>
      </w:r>
      <w:proofErr w:type="gramEnd"/>
      <w:r w:rsidR="00E57052" w:rsidRPr="00BE6490">
        <w:rPr>
          <w:rFonts w:ascii="Arial" w:eastAsia="Calibri" w:hAnsi="Arial" w:cs="Arial"/>
        </w:rPr>
        <w:t xml:space="preserve"> Te</w:t>
      </w:r>
      <w:r w:rsidR="00176F5E" w:rsidRPr="00BE6490">
        <w:rPr>
          <w:rFonts w:ascii="Arial" w:eastAsia="Calibri" w:hAnsi="Arial" w:cs="Arial"/>
        </w:rPr>
        <w:t>a</w:t>
      </w:r>
      <w:r w:rsidR="00E57052" w:rsidRPr="00BE6490">
        <w:rPr>
          <w:rFonts w:ascii="Arial" w:eastAsia="Calibri" w:hAnsi="Arial" w:cs="Arial"/>
        </w:rPr>
        <w:t>chers</w:t>
      </w:r>
      <w:r w:rsidRPr="00BE6490">
        <w:rPr>
          <w:rFonts w:ascii="Arial" w:eastAsia="Calibri" w:hAnsi="Arial" w:cs="Arial"/>
        </w:rPr>
        <w:t xml:space="preserve"> Lesson observation, </w:t>
      </w:r>
      <w:r w:rsidR="00B8084D">
        <w:rPr>
          <w:rFonts w:ascii="Arial" w:eastAsia="Calibri" w:hAnsi="Arial" w:cs="Arial"/>
        </w:rPr>
        <w:t xml:space="preserve">and </w:t>
      </w:r>
      <w:r w:rsidR="00E57052" w:rsidRPr="00BE6490">
        <w:rPr>
          <w:rFonts w:ascii="Arial" w:eastAsia="Calibri" w:hAnsi="Arial" w:cs="Arial"/>
        </w:rPr>
        <w:t>HOVRS-3</w:t>
      </w:r>
      <w:r w:rsidRPr="00BE6490">
        <w:rPr>
          <w:rFonts w:ascii="Arial" w:eastAsia="Calibri" w:hAnsi="Arial" w:cs="Arial"/>
        </w:rPr>
        <w:t xml:space="preserve"> observation forms. These tools will be a vehicle for spot checking compliance during the </w:t>
      </w:r>
      <w:r w:rsidR="00E57052" w:rsidRPr="00BE6490">
        <w:rPr>
          <w:rFonts w:ascii="Arial" w:eastAsia="Calibri" w:hAnsi="Arial" w:cs="Arial"/>
        </w:rPr>
        <w:t xml:space="preserve">program year and for additional support for staff when need. </w:t>
      </w:r>
    </w:p>
    <w:p w14:paraId="3A1ECA5C" w14:textId="77777777" w:rsidR="006D6FC9" w:rsidRPr="00BE6490" w:rsidRDefault="006D6FC9" w:rsidP="00002DC7">
      <w:pPr>
        <w:spacing w:after="160" w:line="259" w:lineRule="auto"/>
        <w:contextualSpacing/>
        <w:jc w:val="both"/>
        <w:rPr>
          <w:rFonts w:ascii="Arial" w:eastAsia="Calibri" w:hAnsi="Arial" w:cs="Arial"/>
          <w:highlight w:val="yellow"/>
        </w:rPr>
      </w:pPr>
    </w:p>
    <w:p w14:paraId="7C66FFF2" w14:textId="78F5794C" w:rsidR="001853C5" w:rsidRPr="00BE6490" w:rsidRDefault="001853C5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BE6490">
        <w:rPr>
          <w:rFonts w:ascii="Arial" w:eastAsia="Calibri" w:hAnsi="Arial" w:cs="Arial"/>
          <w:b/>
          <w:bCs/>
        </w:rPr>
        <w:lastRenderedPageBreak/>
        <w:t xml:space="preserve">Monitoring for </w:t>
      </w:r>
      <w:r w:rsidR="000C2584" w:rsidRPr="00BE6490">
        <w:rPr>
          <w:rFonts w:ascii="Arial" w:eastAsia="Calibri" w:hAnsi="Arial" w:cs="Arial"/>
          <w:b/>
          <w:bCs/>
        </w:rPr>
        <w:t xml:space="preserve">Parent Educator and </w:t>
      </w:r>
      <w:r w:rsidR="005E32D9" w:rsidRPr="00BE6490">
        <w:rPr>
          <w:rFonts w:ascii="Arial" w:eastAsia="Calibri" w:hAnsi="Arial" w:cs="Arial"/>
          <w:b/>
          <w:bCs/>
        </w:rPr>
        <w:t>family</w:t>
      </w:r>
      <w:r w:rsidRPr="00BE6490">
        <w:rPr>
          <w:rFonts w:ascii="Arial" w:eastAsia="Calibri" w:hAnsi="Arial" w:cs="Arial"/>
          <w:b/>
          <w:bCs/>
        </w:rPr>
        <w:t xml:space="preserve"> Interactions</w:t>
      </w:r>
    </w:p>
    <w:p w14:paraId="1675EC70" w14:textId="67CCB2CB" w:rsidR="001853C5" w:rsidRPr="00BE6490" w:rsidRDefault="000C2584" w:rsidP="006F6314">
      <w:pPr>
        <w:spacing w:after="160" w:line="259" w:lineRule="auto"/>
        <w:contextualSpacing/>
        <w:rPr>
          <w:rFonts w:ascii="Arial" w:eastAsia="Calibri" w:hAnsi="Arial" w:cs="Arial"/>
        </w:rPr>
      </w:pPr>
      <w:r w:rsidRPr="00BE6490">
        <w:rPr>
          <w:rFonts w:ascii="Arial" w:eastAsia="Calibri" w:hAnsi="Arial" w:cs="Arial"/>
        </w:rPr>
        <w:t xml:space="preserve">HB </w:t>
      </w:r>
      <w:r w:rsidR="001853C5" w:rsidRPr="00BE6490">
        <w:rPr>
          <w:rFonts w:ascii="Arial" w:eastAsia="Calibri" w:hAnsi="Arial" w:cs="Arial"/>
        </w:rPr>
        <w:t>Pr</w:t>
      </w:r>
      <w:r w:rsidR="0002342E" w:rsidRPr="00BE6490">
        <w:rPr>
          <w:rFonts w:ascii="Arial" w:eastAsia="Calibri" w:hAnsi="Arial" w:cs="Arial"/>
        </w:rPr>
        <w:t>ogram Manager</w:t>
      </w:r>
      <w:r w:rsidRPr="00BE6490">
        <w:rPr>
          <w:rFonts w:ascii="Arial" w:eastAsia="Calibri" w:hAnsi="Arial" w:cs="Arial"/>
        </w:rPr>
        <w:t xml:space="preserve"> or Practice Based Coach</w:t>
      </w:r>
      <w:r w:rsidR="0002342E" w:rsidRPr="00BE6490">
        <w:rPr>
          <w:rFonts w:ascii="Arial" w:eastAsia="Calibri" w:hAnsi="Arial" w:cs="Arial"/>
        </w:rPr>
        <w:t xml:space="preserve"> will </w:t>
      </w:r>
      <w:r w:rsidR="005E32D9" w:rsidRPr="00BE6490">
        <w:rPr>
          <w:rFonts w:ascii="Arial" w:eastAsia="Calibri" w:hAnsi="Arial" w:cs="Arial"/>
        </w:rPr>
        <w:t>implement the</w:t>
      </w:r>
      <w:r w:rsidR="0002342E" w:rsidRPr="00BE6490">
        <w:rPr>
          <w:rFonts w:ascii="Arial" w:eastAsia="Calibri" w:hAnsi="Arial" w:cs="Arial"/>
        </w:rPr>
        <w:t xml:space="preserve"> </w:t>
      </w:r>
      <w:r w:rsidRPr="00BE6490">
        <w:rPr>
          <w:rFonts w:ascii="Arial" w:eastAsia="Calibri" w:hAnsi="Arial" w:cs="Arial"/>
        </w:rPr>
        <w:t xml:space="preserve">HOVRS-3 observation tool </w:t>
      </w:r>
      <w:r w:rsidR="00406414">
        <w:rPr>
          <w:rFonts w:ascii="Arial" w:eastAsia="Calibri" w:hAnsi="Arial" w:cs="Arial"/>
        </w:rPr>
        <w:t>throughout the program year</w:t>
      </w:r>
      <w:r w:rsidR="005E32D9" w:rsidRPr="00BE6490">
        <w:rPr>
          <w:rFonts w:ascii="Arial" w:eastAsia="Calibri" w:hAnsi="Arial" w:cs="Arial"/>
        </w:rPr>
        <w:t xml:space="preserve">. This </w:t>
      </w:r>
      <w:r w:rsidR="00406414">
        <w:rPr>
          <w:rFonts w:ascii="Arial" w:eastAsia="Calibri" w:hAnsi="Arial" w:cs="Arial"/>
        </w:rPr>
        <w:t xml:space="preserve">tool </w:t>
      </w:r>
      <w:r w:rsidR="005E32D9" w:rsidRPr="00BE6490">
        <w:rPr>
          <w:rFonts w:ascii="Arial" w:eastAsia="Calibri" w:hAnsi="Arial" w:cs="Arial"/>
        </w:rPr>
        <w:t xml:space="preserve">will be completed after a home visit </w:t>
      </w:r>
      <w:r w:rsidR="00406414">
        <w:rPr>
          <w:rFonts w:ascii="Arial" w:eastAsia="Calibri" w:hAnsi="Arial" w:cs="Arial"/>
        </w:rPr>
        <w:t xml:space="preserve">has been observed </w:t>
      </w:r>
      <w:r w:rsidR="005E32D9" w:rsidRPr="00BE6490">
        <w:rPr>
          <w:rFonts w:ascii="Arial" w:eastAsia="Calibri" w:hAnsi="Arial" w:cs="Arial"/>
        </w:rPr>
        <w:t xml:space="preserve">or after </w:t>
      </w:r>
      <w:r w:rsidR="00406414">
        <w:rPr>
          <w:rFonts w:ascii="Arial" w:eastAsia="Calibri" w:hAnsi="Arial" w:cs="Arial"/>
        </w:rPr>
        <w:t>reviewing</w:t>
      </w:r>
      <w:r w:rsidR="005E32D9" w:rsidRPr="00BE6490">
        <w:rPr>
          <w:rFonts w:ascii="Arial" w:eastAsia="Calibri" w:hAnsi="Arial" w:cs="Arial"/>
        </w:rPr>
        <w:t xml:space="preserve"> a short video from the PE’s home visit. This tool will be completed with PEs that have </w:t>
      </w:r>
      <w:proofErr w:type="gramStart"/>
      <w:r w:rsidR="005E32D9" w:rsidRPr="00BE6490">
        <w:rPr>
          <w:rFonts w:ascii="Arial" w:eastAsia="Calibri" w:hAnsi="Arial" w:cs="Arial"/>
        </w:rPr>
        <w:t>complete</w:t>
      </w:r>
      <w:proofErr w:type="gramEnd"/>
      <w:r w:rsidR="005E32D9" w:rsidRPr="00BE6490">
        <w:rPr>
          <w:rFonts w:ascii="Arial" w:eastAsia="Calibri" w:hAnsi="Arial" w:cs="Arial"/>
        </w:rPr>
        <w:t xml:space="preserve"> the HOVRS-3 training.</w:t>
      </w:r>
      <w:r w:rsidRPr="00BE6490">
        <w:rPr>
          <w:rFonts w:ascii="Arial" w:eastAsia="Calibri" w:hAnsi="Arial" w:cs="Arial"/>
        </w:rPr>
        <w:t xml:space="preserve"> If the Parent </w:t>
      </w:r>
      <w:r w:rsidR="005E32D9" w:rsidRPr="00BE6490">
        <w:rPr>
          <w:rFonts w:ascii="Arial" w:eastAsia="Calibri" w:hAnsi="Arial" w:cs="Arial"/>
        </w:rPr>
        <w:t>Educator</w:t>
      </w:r>
      <w:r w:rsidRPr="00BE6490">
        <w:rPr>
          <w:rFonts w:ascii="Arial" w:eastAsia="Calibri" w:hAnsi="Arial" w:cs="Arial"/>
        </w:rPr>
        <w:t xml:space="preserve"> has not been train</w:t>
      </w:r>
      <w:r w:rsidR="00406414">
        <w:rPr>
          <w:rFonts w:ascii="Arial" w:eastAsia="Calibri" w:hAnsi="Arial" w:cs="Arial"/>
        </w:rPr>
        <w:t>ed</w:t>
      </w:r>
      <w:r w:rsidRPr="00BE6490">
        <w:rPr>
          <w:rFonts w:ascii="Arial" w:eastAsia="Calibri" w:hAnsi="Arial" w:cs="Arial"/>
        </w:rPr>
        <w:t xml:space="preserve"> in the HOVRS </w:t>
      </w:r>
      <w:r w:rsidR="00406414">
        <w:rPr>
          <w:rFonts w:ascii="Arial" w:eastAsia="Calibri" w:hAnsi="Arial" w:cs="Arial"/>
        </w:rPr>
        <w:t xml:space="preserve">tool </w:t>
      </w:r>
      <w:r w:rsidRPr="00BE6490">
        <w:rPr>
          <w:rFonts w:ascii="Arial" w:eastAsia="Calibri" w:hAnsi="Arial" w:cs="Arial"/>
        </w:rPr>
        <w:t xml:space="preserve">at </w:t>
      </w:r>
      <w:r w:rsidR="005E32D9" w:rsidRPr="00BE6490">
        <w:rPr>
          <w:rFonts w:ascii="Arial" w:eastAsia="Calibri" w:hAnsi="Arial" w:cs="Arial"/>
        </w:rPr>
        <w:t>the</w:t>
      </w:r>
      <w:r w:rsidRPr="00BE6490">
        <w:rPr>
          <w:rFonts w:ascii="Arial" w:eastAsia="Calibri" w:hAnsi="Arial" w:cs="Arial"/>
        </w:rPr>
        <w:t xml:space="preserve"> time of observation, the </w:t>
      </w:r>
      <w:r w:rsidR="00406414">
        <w:rPr>
          <w:rFonts w:ascii="Arial" w:eastAsia="Calibri" w:hAnsi="Arial" w:cs="Arial"/>
        </w:rPr>
        <w:t>observer</w:t>
      </w:r>
      <w:r w:rsidRPr="00BE6490">
        <w:rPr>
          <w:rFonts w:ascii="Arial" w:eastAsia="Calibri" w:hAnsi="Arial" w:cs="Arial"/>
        </w:rPr>
        <w:t xml:space="preserve"> will use the </w:t>
      </w:r>
      <w:r w:rsidRPr="00C95838">
        <w:rPr>
          <w:rFonts w:ascii="Arial" w:eastAsia="Calibri" w:hAnsi="Arial" w:cs="Arial"/>
        </w:rPr>
        <w:t>Home Visit Observation for new Parent Educator</w:t>
      </w:r>
      <w:r w:rsidR="005E32D9" w:rsidRPr="00C95838">
        <w:rPr>
          <w:rFonts w:ascii="Arial" w:eastAsia="Calibri" w:hAnsi="Arial" w:cs="Arial"/>
        </w:rPr>
        <w:t xml:space="preserve"> </w:t>
      </w:r>
      <w:r w:rsidR="005E32D9" w:rsidRPr="00BE6490">
        <w:rPr>
          <w:rFonts w:ascii="Arial" w:eastAsia="Calibri" w:hAnsi="Arial" w:cs="Arial"/>
        </w:rPr>
        <w:t>observation tool to that reflects the HOVRS scale 1 and 2.</w:t>
      </w:r>
      <w:r w:rsidR="001853C5" w:rsidRPr="00BE6490">
        <w:rPr>
          <w:rFonts w:ascii="Arial" w:eastAsia="Calibri" w:hAnsi="Arial" w:cs="Arial"/>
        </w:rPr>
        <w:t xml:space="preserve"> The </w:t>
      </w:r>
      <w:r w:rsidR="005E32D9" w:rsidRPr="00BE6490">
        <w:rPr>
          <w:rFonts w:ascii="Arial" w:eastAsia="Calibri" w:hAnsi="Arial" w:cs="Arial"/>
        </w:rPr>
        <w:t>HBPM/PBC</w:t>
      </w:r>
      <w:r w:rsidR="001853C5" w:rsidRPr="00BE6490">
        <w:rPr>
          <w:rFonts w:ascii="Arial" w:eastAsia="Calibri" w:hAnsi="Arial" w:cs="Arial"/>
        </w:rPr>
        <w:t xml:space="preserve"> will observe </w:t>
      </w:r>
      <w:r w:rsidR="003E24D1" w:rsidRPr="00BE6490">
        <w:rPr>
          <w:rFonts w:ascii="Arial" w:eastAsia="Calibri" w:hAnsi="Arial" w:cs="Arial"/>
        </w:rPr>
        <w:t xml:space="preserve">and </w:t>
      </w:r>
      <w:r w:rsidR="00C95838">
        <w:rPr>
          <w:rFonts w:ascii="Arial" w:eastAsia="Calibri" w:hAnsi="Arial" w:cs="Arial"/>
        </w:rPr>
        <w:t>score</w:t>
      </w:r>
      <w:r w:rsidR="003E24D1" w:rsidRPr="00BE6490">
        <w:rPr>
          <w:rFonts w:ascii="Arial" w:eastAsia="Calibri" w:hAnsi="Arial" w:cs="Arial"/>
        </w:rPr>
        <w:t xml:space="preserve"> </w:t>
      </w:r>
      <w:r w:rsidR="001853C5" w:rsidRPr="00BE6490">
        <w:rPr>
          <w:rFonts w:ascii="Arial" w:eastAsia="Calibri" w:hAnsi="Arial" w:cs="Arial"/>
        </w:rPr>
        <w:t xml:space="preserve">each staffs’ interactions </w:t>
      </w:r>
      <w:r w:rsidR="003E24D1" w:rsidRPr="00BE6490">
        <w:rPr>
          <w:rFonts w:ascii="Arial" w:eastAsia="Calibri" w:hAnsi="Arial" w:cs="Arial"/>
        </w:rPr>
        <w:t xml:space="preserve">and </w:t>
      </w:r>
      <w:r w:rsidR="00406414">
        <w:rPr>
          <w:rFonts w:ascii="Arial" w:eastAsia="Calibri" w:hAnsi="Arial" w:cs="Arial"/>
        </w:rPr>
        <w:t xml:space="preserve">will follow up and </w:t>
      </w:r>
      <w:r w:rsidR="003E24D1" w:rsidRPr="00BE6490">
        <w:rPr>
          <w:rFonts w:ascii="Arial" w:eastAsia="Calibri" w:hAnsi="Arial" w:cs="Arial"/>
        </w:rPr>
        <w:t xml:space="preserve">review </w:t>
      </w:r>
      <w:r w:rsidR="00406414">
        <w:rPr>
          <w:rFonts w:ascii="Arial" w:eastAsia="Calibri" w:hAnsi="Arial" w:cs="Arial"/>
        </w:rPr>
        <w:t xml:space="preserve">the </w:t>
      </w:r>
      <w:r w:rsidR="00C95838">
        <w:rPr>
          <w:rFonts w:ascii="Arial" w:eastAsia="Calibri" w:hAnsi="Arial" w:cs="Arial"/>
        </w:rPr>
        <w:t xml:space="preserve">PE’s </w:t>
      </w:r>
      <w:r w:rsidR="003E24D1" w:rsidRPr="00BE6490">
        <w:rPr>
          <w:rFonts w:ascii="Arial" w:eastAsia="Calibri" w:hAnsi="Arial" w:cs="Arial"/>
        </w:rPr>
        <w:t>strength with the P</w:t>
      </w:r>
      <w:r w:rsidR="00C95838">
        <w:rPr>
          <w:rFonts w:ascii="Arial" w:eastAsia="Calibri" w:hAnsi="Arial" w:cs="Arial"/>
        </w:rPr>
        <w:t xml:space="preserve">arent </w:t>
      </w:r>
      <w:r w:rsidR="003E24D1" w:rsidRPr="00BE6490">
        <w:rPr>
          <w:rFonts w:ascii="Arial" w:eastAsia="Calibri" w:hAnsi="Arial" w:cs="Arial"/>
        </w:rPr>
        <w:t>E</w:t>
      </w:r>
      <w:r w:rsidR="00C95838">
        <w:rPr>
          <w:rFonts w:ascii="Arial" w:eastAsia="Calibri" w:hAnsi="Arial" w:cs="Arial"/>
        </w:rPr>
        <w:t>ducator</w:t>
      </w:r>
      <w:r w:rsidR="000F086E" w:rsidRPr="00BE6490">
        <w:rPr>
          <w:rFonts w:ascii="Arial" w:eastAsia="Calibri" w:hAnsi="Arial" w:cs="Arial"/>
        </w:rPr>
        <w:t xml:space="preserve"> </w:t>
      </w:r>
      <w:r w:rsidR="00406414">
        <w:rPr>
          <w:rFonts w:ascii="Arial" w:eastAsia="Calibri" w:hAnsi="Arial" w:cs="Arial"/>
        </w:rPr>
        <w:t>shortly</w:t>
      </w:r>
      <w:r w:rsidR="000F086E" w:rsidRPr="00BE6490">
        <w:rPr>
          <w:rFonts w:ascii="Arial" w:eastAsia="Calibri" w:hAnsi="Arial" w:cs="Arial"/>
        </w:rPr>
        <w:t xml:space="preserve"> after the observation</w:t>
      </w:r>
      <w:r w:rsidR="00406414">
        <w:rPr>
          <w:rFonts w:ascii="Arial" w:eastAsia="Calibri" w:hAnsi="Arial" w:cs="Arial"/>
        </w:rPr>
        <w:t xml:space="preserve"> was completed.</w:t>
      </w:r>
    </w:p>
    <w:p w14:paraId="44FC528A" w14:textId="77777777" w:rsidR="009E33FF" w:rsidRPr="00BE6490" w:rsidRDefault="009E33FF" w:rsidP="00002DC7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highlight w:val="yellow"/>
        </w:rPr>
      </w:pPr>
    </w:p>
    <w:p w14:paraId="0F7B415E" w14:textId="07BE8576" w:rsidR="009E33FF" w:rsidRPr="00BE6490" w:rsidRDefault="009E33FF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BE6490">
        <w:rPr>
          <w:rFonts w:ascii="Arial" w:eastAsia="Calibri" w:hAnsi="Arial" w:cs="Arial"/>
          <w:b/>
          <w:bCs/>
        </w:rPr>
        <w:t xml:space="preserve">Monitoring </w:t>
      </w:r>
      <w:r w:rsidR="003E24D1" w:rsidRPr="00BE6490">
        <w:rPr>
          <w:rFonts w:ascii="Arial" w:eastAsia="Calibri" w:hAnsi="Arial" w:cs="Arial"/>
          <w:b/>
          <w:bCs/>
        </w:rPr>
        <w:t>Files</w:t>
      </w:r>
    </w:p>
    <w:p w14:paraId="143F30E0" w14:textId="32F40D7C" w:rsidR="00A7170D" w:rsidRPr="00BE6490" w:rsidRDefault="009E33FF" w:rsidP="00002DC7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</w:rPr>
      </w:pPr>
      <w:proofErr w:type="gramStart"/>
      <w:r w:rsidRPr="00BE6490">
        <w:rPr>
          <w:rFonts w:ascii="Arial" w:eastAsia="Calibri" w:hAnsi="Arial" w:cs="Arial"/>
        </w:rPr>
        <w:t>Program</w:t>
      </w:r>
      <w:proofErr w:type="gramEnd"/>
      <w:r w:rsidRPr="00BE6490">
        <w:rPr>
          <w:rFonts w:ascii="Arial" w:eastAsia="Calibri" w:hAnsi="Arial" w:cs="Arial"/>
        </w:rPr>
        <w:t xml:space="preserve"> Manager will review</w:t>
      </w:r>
      <w:r w:rsidR="003E24D1" w:rsidRPr="00BE6490">
        <w:rPr>
          <w:rFonts w:ascii="Arial" w:eastAsia="Calibri" w:hAnsi="Arial" w:cs="Arial"/>
        </w:rPr>
        <w:t xml:space="preserve"> Parent Educators family files throughout the program year. The PM will use the </w:t>
      </w:r>
      <w:r w:rsidR="003E24D1" w:rsidRPr="00C95838">
        <w:rPr>
          <w:rFonts w:ascii="Arial" w:eastAsia="Calibri" w:hAnsi="Arial" w:cs="Arial"/>
        </w:rPr>
        <w:t>EHS Pregnant Mothers</w:t>
      </w:r>
      <w:r w:rsidR="006A4830" w:rsidRPr="00C95838">
        <w:rPr>
          <w:rFonts w:ascii="Arial" w:eastAsia="Calibri" w:hAnsi="Arial" w:cs="Arial"/>
        </w:rPr>
        <w:t xml:space="preserve"> File Review</w:t>
      </w:r>
      <w:r w:rsidR="003E24D1" w:rsidRPr="00C95838">
        <w:rPr>
          <w:rFonts w:ascii="Arial" w:eastAsia="Calibri" w:hAnsi="Arial" w:cs="Arial"/>
        </w:rPr>
        <w:t>, EHS Child’s</w:t>
      </w:r>
      <w:r w:rsidR="006A4830" w:rsidRPr="00C95838">
        <w:rPr>
          <w:rFonts w:ascii="Arial" w:eastAsia="Calibri" w:hAnsi="Arial" w:cs="Arial"/>
        </w:rPr>
        <w:t xml:space="preserve"> File Review</w:t>
      </w:r>
      <w:r w:rsidR="003E24D1" w:rsidRPr="00C95838">
        <w:rPr>
          <w:rFonts w:ascii="Arial" w:eastAsia="Calibri" w:hAnsi="Arial" w:cs="Arial"/>
        </w:rPr>
        <w:t>,</w:t>
      </w:r>
      <w:r w:rsidR="006A4830" w:rsidRPr="00C95838">
        <w:rPr>
          <w:rFonts w:ascii="Arial" w:eastAsia="Calibri" w:hAnsi="Arial" w:cs="Arial"/>
        </w:rPr>
        <w:t xml:space="preserve"> or HS File Review</w:t>
      </w:r>
      <w:r w:rsidR="006A4830" w:rsidRPr="00BE6490">
        <w:rPr>
          <w:rFonts w:ascii="Arial" w:eastAsia="Calibri" w:hAnsi="Arial" w:cs="Arial"/>
          <w:b/>
          <w:bCs/>
        </w:rPr>
        <w:t xml:space="preserve"> </w:t>
      </w:r>
      <w:r w:rsidR="006A4830" w:rsidRPr="00BE6490">
        <w:rPr>
          <w:rFonts w:ascii="Arial" w:eastAsia="Calibri" w:hAnsi="Arial" w:cs="Arial"/>
        </w:rPr>
        <w:t>forms when reviewing the files</w:t>
      </w:r>
      <w:r w:rsidR="006A4830" w:rsidRPr="00BE6490">
        <w:rPr>
          <w:rFonts w:ascii="Arial" w:eastAsia="Calibri" w:hAnsi="Arial" w:cs="Arial"/>
          <w:b/>
          <w:bCs/>
        </w:rPr>
        <w:t xml:space="preserve">. </w:t>
      </w:r>
      <w:r w:rsidR="006A4830" w:rsidRPr="00BE6490">
        <w:rPr>
          <w:rFonts w:ascii="Arial" w:eastAsia="Calibri" w:hAnsi="Arial" w:cs="Arial"/>
        </w:rPr>
        <w:t xml:space="preserve">These forms </w:t>
      </w:r>
      <w:r w:rsidR="00C95838">
        <w:rPr>
          <w:rFonts w:ascii="Arial" w:eastAsia="Calibri" w:hAnsi="Arial" w:cs="Arial"/>
        </w:rPr>
        <w:t xml:space="preserve">assist </w:t>
      </w:r>
      <w:r w:rsidR="00C95838" w:rsidRPr="00C95838">
        <w:rPr>
          <w:rFonts w:ascii="Arial" w:eastAsia="Calibri" w:hAnsi="Arial" w:cs="Arial"/>
        </w:rPr>
        <w:t>with monitoring</w:t>
      </w:r>
      <w:r w:rsidR="006A4830" w:rsidRPr="00C95838">
        <w:rPr>
          <w:rFonts w:ascii="Arial" w:eastAsia="Calibri" w:hAnsi="Arial" w:cs="Arial"/>
        </w:rPr>
        <w:t xml:space="preserve"> the files accuracy of </w:t>
      </w:r>
      <w:r w:rsidR="00480BF6" w:rsidRPr="00C95838">
        <w:rPr>
          <w:rFonts w:ascii="Arial" w:eastAsia="Calibri" w:hAnsi="Arial" w:cs="Arial"/>
        </w:rPr>
        <w:t>documentation</w:t>
      </w:r>
      <w:r w:rsidR="00C95838" w:rsidRPr="00C95838">
        <w:rPr>
          <w:rFonts w:ascii="Arial" w:eastAsia="Calibri" w:hAnsi="Arial" w:cs="Arial"/>
        </w:rPr>
        <w:t xml:space="preserve"> requirements and </w:t>
      </w:r>
      <w:r w:rsidR="006A4830" w:rsidRPr="00C95838">
        <w:rPr>
          <w:rFonts w:ascii="Arial" w:eastAsia="Calibri" w:hAnsi="Arial" w:cs="Arial"/>
        </w:rPr>
        <w:t xml:space="preserve">placement in </w:t>
      </w:r>
      <w:r w:rsidR="000F086E" w:rsidRPr="00C95838">
        <w:rPr>
          <w:rFonts w:ascii="Arial" w:eastAsia="Calibri" w:hAnsi="Arial" w:cs="Arial"/>
        </w:rPr>
        <w:t xml:space="preserve">the </w:t>
      </w:r>
      <w:proofErr w:type="gramStart"/>
      <w:r w:rsidR="000F086E" w:rsidRPr="00C95838">
        <w:rPr>
          <w:rFonts w:ascii="Arial" w:eastAsia="Calibri" w:hAnsi="Arial" w:cs="Arial"/>
        </w:rPr>
        <w:t>individuals</w:t>
      </w:r>
      <w:proofErr w:type="gramEnd"/>
      <w:r w:rsidR="000F086E" w:rsidRPr="00C95838">
        <w:rPr>
          <w:rFonts w:ascii="Arial" w:eastAsia="Calibri" w:hAnsi="Arial" w:cs="Arial"/>
        </w:rPr>
        <w:t xml:space="preserve"> </w:t>
      </w:r>
      <w:r w:rsidR="006A4830" w:rsidRPr="00C95838">
        <w:rPr>
          <w:rFonts w:ascii="Arial" w:eastAsia="Calibri" w:hAnsi="Arial" w:cs="Arial"/>
        </w:rPr>
        <w:t>file</w:t>
      </w:r>
      <w:r w:rsidR="00C95838" w:rsidRPr="00C95838">
        <w:rPr>
          <w:rFonts w:ascii="Arial" w:eastAsia="Calibri" w:hAnsi="Arial" w:cs="Arial"/>
        </w:rPr>
        <w:t>s.</w:t>
      </w:r>
    </w:p>
    <w:p w14:paraId="5C4BB6E1" w14:textId="7AAD6674" w:rsidR="00A2142A" w:rsidRPr="00BE6490" w:rsidRDefault="00A2142A" w:rsidP="00002DC7">
      <w:pPr>
        <w:spacing w:after="160" w:line="259" w:lineRule="auto"/>
        <w:contextualSpacing/>
        <w:jc w:val="both"/>
        <w:rPr>
          <w:rFonts w:ascii="Arial" w:eastAsia="Calibri" w:hAnsi="Arial" w:cs="Arial"/>
          <w:b/>
          <w:highlight w:val="cyan"/>
        </w:rPr>
      </w:pPr>
    </w:p>
    <w:p w14:paraId="15B1F28A" w14:textId="77777777" w:rsidR="0030782C" w:rsidRPr="00BE6490" w:rsidRDefault="0030782C" w:rsidP="0030782C">
      <w:pPr>
        <w:rPr>
          <w:rFonts w:ascii="Arial" w:hAnsi="Arial" w:cs="Arial"/>
        </w:rPr>
      </w:pPr>
    </w:p>
    <w:p w14:paraId="3A999012" w14:textId="64EB5937" w:rsidR="0030782C" w:rsidRPr="00BE6490" w:rsidRDefault="0030782C" w:rsidP="0030782C">
      <w:pPr>
        <w:rPr>
          <w:rFonts w:ascii="Arial" w:hAnsi="Arial" w:cs="Arial"/>
        </w:rPr>
      </w:pPr>
      <w:r w:rsidRPr="00BE6490">
        <w:rPr>
          <w:rFonts w:ascii="Arial" w:hAnsi="Arial" w:cs="Arial"/>
          <w:b/>
          <w:bCs/>
        </w:rPr>
        <w:t>Monthly Individual Staffing</w:t>
      </w:r>
      <w:r w:rsidRPr="00BE6490">
        <w:rPr>
          <w:rFonts w:ascii="Arial" w:hAnsi="Arial" w:cs="Arial"/>
        </w:rPr>
        <w:t xml:space="preserve"> </w:t>
      </w:r>
    </w:p>
    <w:p w14:paraId="33CA774F" w14:textId="37BDD012" w:rsidR="000F086E" w:rsidRPr="00BE6490" w:rsidRDefault="000F086E" w:rsidP="0030782C">
      <w:pPr>
        <w:rPr>
          <w:rFonts w:ascii="Arial" w:hAnsi="Arial" w:cs="Arial"/>
          <w:sz w:val="22"/>
          <w:szCs w:val="22"/>
        </w:rPr>
      </w:pPr>
      <w:r w:rsidRPr="00BE6490">
        <w:rPr>
          <w:rFonts w:ascii="Arial" w:hAnsi="Arial" w:cs="Arial"/>
        </w:rPr>
        <w:t>The Home-Based Program Manager will meet with the Parent Educators monthly to discuss items below.</w:t>
      </w:r>
    </w:p>
    <w:p w14:paraId="48B270F8" w14:textId="77777777" w:rsidR="006857CE" w:rsidRDefault="006857CE" w:rsidP="0030782C">
      <w:pPr>
        <w:rPr>
          <w:rFonts w:ascii="Arial" w:hAnsi="Arial" w:cs="Arial"/>
        </w:rPr>
      </w:pPr>
    </w:p>
    <w:p w14:paraId="3038E0F3" w14:textId="44854B9C" w:rsidR="0030782C" w:rsidRPr="00BE6490" w:rsidRDefault="0030782C" w:rsidP="0030782C">
      <w:pPr>
        <w:rPr>
          <w:rFonts w:ascii="Arial" w:hAnsi="Arial" w:cs="Arial"/>
        </w:rPr>
      </w:pPr>
      <w:r w:rsidRPr="00BE6490">
        <w:rPr>
          <w:rFonts w:ascii="Arial" w:hAnsi="Arial" w:cs="Arial"/>
        </w:rPr>
        <w:t>-</w:t>
      </w:r>
      <w:proofErr w:type="spellStart"/>
      <w:r w:rsidRPr="00BE6490">
        <w:rPr>
          <w:rFonts w:ascii="Arial" w:hAnsi="Arial" w:cs="Arial"/>
        </w:rPr>
        <w:t>ChildPlus</w:t>
      </w:r>
      <w:proofErr w:type="spellEnd"/>
      <w:r w:rsidRPr="00BE6490">
        <w:rPr>
          <w:rFonts w:ascii="Arial" w:hAnsi="Arial" w:cs="Arial"/>
        </w:rPr>
        <w:t xml:space="preserve"> #3035 report to review current health events including well checks, physicals, dentals, scheduled appointments, etc. </w:t>
      </w:r>
    </w:p>
    <w:p w14:paraId="111A9F06" w14:textId="0F2D5B0D" w:rsidR="0030782C" w:rsidRPr="00BE6490" w:rsidRDefault="0030782C" w:rsidP="0030782C">
      <w:pPr>
        <w:rPr>
          <w:rFonts w:ascii="Arial" w:hAnsi="Arial" w:cs="Arial"/>
        </w:rPr>
      </w:pPr>
      <w:r w:rsidRPr="00BE6490">
        <w:rPr>
          <w:rFonts w:ascii="Arial" w:hAnsi="Arial" w:cs="Arial"/>
        </w:rPr>
        <w:t xml:space="preserve">-Review if </w:t>
      </w:r>
      <w:r w:rsidR="006857CE" w:rsidRPr="00BE6490">
        <w:rPr>
          <w:rFonts w:ascii="Arial" w:hAnsi="Arial" w:cs="Arial"/>
        </w:rPr>
        <w:t>45-day</w:t>
      </w:r>
      <w:r w:rsidRPr="00BE6490">
        <w:rPr>
          <w:rFonts w:ascii="Arial" w:hAnsi="Arial" w:cs="Arial"/>
        </w:rPr>
        <w:t xml:space="preserve"> requirements were completed- ASQ, ASQSE, SPOT, OAE, Home Inventory, FSM and FPA, </w:t>
      </w:r>
      <w:r w:rsidR="006857CE" w:rsidRPr="00BE6490">
        <w:rPr>
          <w:rFonts w:ascii="Arial" w:hAnsi="Arial" w:cs="Arial"/>
        </w:rPr>
        <w:t>Post-Partum</w:t>
      </w:r>
      <w:r w:rsidRPr="00BE6490">
        <w:rPr>
          <w:rFonts w:ascii="Arial" w:hAnsi="Arial" w:cs="Arial"/>
        </w:rPr>
        <w:t>, DVHQ etc.</w:t>
      </w:r>
    </w:p>
    <w:p w14:paraId="45536D5D" w14:textId="40342197" w:rsidR="0030782C" w:rsidRPr="00BE6490" w:rsidRDefault="0030782C" w:rsidP="0030782C">
      <w:pPr>
        <w:rPr>
          <w:rFonts w:ascii="Arial" w:hAnsi="Arial" w:cs="Arial"/>
        </w:rPr>
      </w:pPr>
      <w:r w:rsidRPr="00BE6490">
        <w:rPr>
          <w:rFonts w:ascii="Arial" w:hAnsi="Arial" w:cs="Arial"/>
        </w:rPr>
        <w:t>-Also discuss family wellbeing, child development, concerns, HS transition information best placement etc.</w:t>
      </w:r>
    </w:p>
    <w:p w14:paraId="2AF98269" w14:textId="64531621" w:rsidR="00BE6490" w:rsidRPr="00BE6490" w:rsidRDefault="00BE6490" w:rsidP="0030782C">
      <w:pPr>
        <w:rPr>
          <w:rFonts w:ascii="Arial" w:hAnsi="Arial" w:cs="Arial"/>
        </w:rPr>
      </w:pPr>
      <w:r w:rsidRPr="00BE6490">
        <w:rPr>
          <w:rFonts w:ascii="Arial" w:hAnsi="Arial" w:cs="Arial"/>
        </w:rPr>
        <w:t xml:space="preserve">-Discussion if PEs would need any clarification on any policies, procedures, in need of additional </w:t>
      </w:r>
      <w:proofErr w:type="gramStart"/>
      <w:r w:rsidRPr="00BE6490">
        <w:rPr>
          <w:rFonts w:ascii="Arial" w:hAnsi="Arial" w:cs="Arial"/>
        </w:rPr>
        <w:t>trainings</w:t>
      </w:r>
      <w:proofErr w:type="gramEnd"/>
      <w:r w:rsidRPr="00BE6490">
        <w:rPr>
          <w:rFonts w:ascii="Arial" w:hAnsi="Arial" w:cs="Arial"/>
        </w:rPr>
        <w:t xml:space="preserve"> or supports that would assist them in their role in the agency and working with families. </w:t>
      </w:r>
    </w:p>
    <w:p w14:paraId="2C976DDD" w14:textId="77777777" w:rsidR="0030782C" w:rsidRPr="00BE6490" w:rsidRDefault="0030782C" w:rsidP="0030782C">
      <w:pPr>
        <w:rPr>
          <w:rFonts w:ascii="Arial" w:hAnsi="Arial" w:cs="Arial"/>
        </w:rPr>
      </w:pPr>
    </w:p>
    <w:p w14:paraId="1D3BBD97" w14:textId="17E51683" w:rsidR="000D3EA3" w:rsidRPr="000D3EA3" w:rsidRDefault="0030782C" w:rsidP="000D3EA3">
      <w:pPr>
        <w:rPr>
          <w:rFonts w:ascii="Arial" w:hAnsi="Arial" w:cs="Arial"/>
          <w:sz w:val="22"/>
          <w:szCs w:val="22"/>
        </w:rPr>
      </w:pPr>
      <w:r w:rsidRPr="00BE6490">
        <w:rPr>
          <w:rFonts w:ascii="Arial" w:hAnsi="Arial" w:cs="Arial"/>
          <w:sz w:val="22"/>
          <w:szCs w:val="22"/>
        </w:rPr>
        <w:t>*</w:t>
      </w:r>
      <w:r w:rsidR="000F086E" w:rsidRPr="00BE6490">
        <w:rPr>
          <w:rFonts w:ascii="Arial" w:hAnsi="Arial" w:cs="Arial"/>
          <w:sz w:val="22"/>
          <w:szCs w:val="22"/>
        </w:rPr>
        <w:t>Additional</w:t>
      </w:r>
      <w:r w:rsidRPr="00BE6490">
        <w:rPr>
          <w:rFonts w:ascii="Arial" w:hAnsi="Arial" w:cs="Arial"/>
          <w:sz w:val="22"/>
          <w:szCs w:val="22"/>
        </w:rPr>
        <w:t xml:space="preserve"> monitoring and </w:t>
      </w:r>
      <w:r w:rsidR="00B519C4" w:rsidRPr="00BE6490">
        <w:rPr>
          <w:rFonts w:ascii="Arial" w:hAnsi="Arial" w:cs="Arial"/>
          <w:sz w:val="22"/>
          <w:szCs w:val="22"/>
        </w:rPr>
        <w:t>staffing</w:t>
      </w:r>
      <w:r w:rsidRPr="00BE6490">
        <w:rPr>
          <w:rFonts w:ascii="Arial" w:hAnsi="Arial" w:cs="Arial"/>
          <w:sz w:val="22"/>
          <w:szCs w:val="22"/>
        </w:rPr>
        <w:t xml:space="preserve"> may occur with new staff</w:t>
      </w:r>
      <w:r w:rsidR="00BE6490">
        <w:rPr>
          <w:rFonts w:ascii="Arial" w:hAnsi="Arial" w:cs="Arial"/>
          <w:sz w:val="22"/>
          <w:szCs w:val="22"/>
        </w:rPr>
        <w:t xml:space="preserve">, </w:t>
      </w:r>
      <w:r w:rsidRPr="00BE6490">
        <w:rPr>
          <w:rFonts w:ascii="Arial" w:hAnsi="Arial" w:cs="Arial"/>
          <w:sz w:val="22"/>
          <w:szCs w:val="22"/>
        </w:rPr>
        <w:t xml:space="preserve">when </w:t>
      </w:r>
      <w:r w:rsidR="00BE6490">
        <w:rPr>
          <w:rFonts w:ascii="Arial" w:hAnsi="Arial" w:cs="Arial"/>
          <w:sz w:val="22"/>
          <w:szCs w:val="22"/>
        </w:rPr>
        <w:t xml:space="preserve">there is a concern or when </w:t>
      </w:r>
      <w:r w:rsidRPr="00BE6490">
        <w:rPr>
          <w:rFonts w:ascii="Arial" w:hAnsi="Arial" w:cs="Arial"/>
          <w:sz w:val="22"/>
          <w:szCs w:val="22"/>
        </w:rPr>
        <w:t>additional support is needed</w:t>
      </w:r>
      <w:r w:rsidR="00BE6490">
        <w:rPr>
          <w:rFonts w:ascii="Arial" w:hAnsi="Arial" w:cs="Arial"/>
          <w:sz w:val="22"/>
          <w:szCs w:val="22"/>
        </w:rPr>
        <w:t>/requested</w:t>
      </w:r>
      <w:r w:rsidRPr="00BE6490">
        <w:rPr>
          <w:rFonts w:ascii="Arial" w:hAnsi="Arial" w:cs="Arial"/>
          <w:sz w:val="22"/>
          <w:szCs w:val="22"/>
        </w:rPr>
        <w:t xml:space="preserve">. </w:t>
      </w:r>
    </w:p>
    <w:sectPr w:rsidR="000D3EA3" w:rsidRPr="000D3EA3" w:rsidSect="0089391B">
      <w:pgSz w:w="12240" w:h="15840"/>
      <w:pgMar w:top="72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BAAFD" w14:textId="77777777" w:rsidR="008C60BF" w:rsidRDefault="008C60BF" w:rsidP="007F4EB8">
      <w:r>
        <w:separator/>
      </w:r>
    </w:p>
  </w:endnote>
  <w:endnote w:type="continuationSeparator" w:id="0">
    <w:p w14:paraId="101B797F" w14:textId="77777777" w:rsidR="008C60BF" w:rsidRDefault="008C60BF" w:rsidP="007F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4EC11" w14:textId="77777777" w:rsidR="008C60BF" w:rsidRDefault="008C60BF" w:rsidP="007F4EB8">
      <w:r>
        <w:separator/>
      </w:r>
    </w:p>
  </w:footnote>
  <w:footnote w:type="continuationSeparator" w:id="0">
    <w:p w14:paraId="1113AD55" w14:textId="77777777" w:rsidR="008C60BF" w:rsidRDefault="008C60BF" w:rsidP="007F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F7F46"/>
    <w:multiLevelType w:val="hybridMultilevel"/>
    <w:tmpl w:val="6C40532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F1F3287"/>
    <w:multiLevelType w:val="hybridMultilevel"/>
    <w:tmpl w:val="F5289A72"/>
    <w:lvl w:ilvl="0" w:tplc="7436A2C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2CA4573F"/>
    <w:multiLevelType w:val="hybridMultilevel"/>
    <w:tmpl w:val="5F5E1BAC"/>
    <w:lvl w:ilvl="0" w:tplc="5E78BD0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CF235C"/>
    <w:multiLevelType w:val="hybridMultilevel"/>
    <w:tmpl w:val="4D1A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B06CD"/>
    <w:multiLevelType w:val="hybridMultilevel"/>
    <w:tmpl w:val="1BB424BC"/>
    <w:lvl w:ilvl="0" w:tplc="DDDC06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762CF"/>
    <w:multiLevelType w:val="hybridMultilevel"/>
    <w:tmpl w:val="0234C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9576C"/>
    <w:multiLevelType w:val="hybridMultilevel"/>
    <w:tmpl w:val="283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925D77"/>
    <w:multiLevelType w:val="hybridMultilevel"/>
    <w:tmpl w:val="B360D6CE"/>
    <w:lvl w:ilvl="0" w:tplc="530ED1E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798761001">
    <w:abstractNumId w:val="2"/>
  </w:num>
  <w:num w:numId="2" w16cid:durableId="1375889147">
    <w:abstractNumId w:val="6"/>
  </w:num>
  <w:num w:numId="3" w16cid:durableId="358823416">
    <w:abstractNumId w:val="3"/>
  </w:num>
  <w:num w:numId="4" w16cid:durableId="774405656">
    <w:abstractNumId w:val="7"/>
  </w:num>
  <w:num w:numId="5" w16cid:durableId="358505954">
    <w:abstractNumId w:val="5"/>
  </w:num>
  <w:num w:numId="6" w16cid:durableId="1363165684">
    <w:abstractNumId w:val="4"/>
  </w:num>
  <w:num w:numId="7" w16cid:durableId="1323067">
    <w:abstractNumId w:val="0"/>
  </w:num>
  <w:num w:numId="8" w16cid:durableId="2048067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AE5"/>
    <w:rsid w:val="00002DC7"/>
    <w:rsid w:val="00016C01"/>
    <w:rsid w:val="000209DA"/>
    <w:rsid w:val="0002342E"/>
    <w:rsid w:val="000265E0"/>
    <w:rsid w:val="000335E0"/>
    <w:rsid w:val="0008093A"/>
    <w:rsid w:val="00082B79"/>
    <w:rsid w:val="00086CE2"/>
    <w:rsid w:val="00090795"/>
    <w:rsid w:val="00092C8D"/>
    <w:rsid w:val="000A3974"/>
    <w:rsid w:val="000B6741"/>
    <w:rsid w:val="000B73C1"/>
    <w:rsid w:val="000C2584"/>
    <w:rsid w:val="000D15C1"/>
    <w:rsid w:val="000D28BE"/>
    <w:rsid w:val="000D300C"/>
    <w:rsid w:val="000D3EA3"/>
    <w:rsid w:val="000E54BE"/>
    <w:rsid w:val="000F086E"/>
    <w:rsid w:val="000F340C"/>
    <w:rsid w:val="00101982"/>
    <w:rsid w:val="00107E06"/>
    <w:rsid w:val="001261D5"/>
    <w:rsid w:val="001319DC"/>
    <w:rsid w:val="00133125"/>
    <w:rsid w:val="0014260F"/>
    <w:rsid w:val="00144E37"/>
    <w:rsid w:val="00154D1E"/>
    <w:rsid w:val="0015630B"/>
    <w:rsid w:val="001566E8"/>
    <w:rsid w:val="0016063E"/>
    <w:rsid w:val="00161DF3"/>
    <w:rsid w:val="001753F0"/>
    <w:rsid w:val="00176F5E"/>
    <w:rsid w:val="00183249"/>
    <w:rsid w:val="001853C5"/>
    <w:rsid w:val="001E046E"/>
    <w:rsid w:val="001E05BE"/>
    <w:rsid w:val="001E6AA9"/>
    <w:rsid w:val="00202E1B"/>
    <w:rsid w:val="00203889"/>
    <w:rsid w:val="00204C8C"/>
    <w:rsid w:val="00220433"/>
    <w:rsid w:val="002333CC"/>
    <w:rsid w:val="002449B3"/>
    <w:rsid w:val="00253140"/>
    <w:rsid w:val="00297471"/>
    <w:rsid w:val="002A1841"/>
    <w:rsid w:val="002A7210"/>
    <w:rsid w:val="002C2B52"/>
    <w:rsid w:val="002E65C4"/>
    <w:rsid w:val="002F38A1"/>
    <w:rsid w:val="0030782C"/>
    <w:rsid w:val="00316508"/>
    <w:rsid w:val="00321BE0"/>
    <w:rsid w:val="00324E3B"/>
    <w:rsid w:val="00332C5D"/>
    <w:rsid w:val="00336DD9"/>
    <w:rsid w:val="00337C08"/>
    <w:rsid w:val="003469AE"/>
    <w:rsid w:val="00351680"/>
    <w:rsid w:val="00390E8C"/>
    <w:rsid w:val="003A37D6"/>
    <w:rsid w:val="003A61E6"/>
    <w:rsid w:val="003A6C2C"/>
    <w:rsid w:val="003B57A0"/>
    <w:rsid w:val="003C6B1D"/>
    <w:rsid w:val="003D37A7"/>
    <w:rsid w:val="003D787E"/>
    <w:rsid w:val="003E24D1"/>
    <w:rsid w:val="003F3F50"/>
    <w:rsid w:val="00406414"/>
    <w:rsid w:val="00410A01"/>
    <w:rsid w:val="004176E4"/>
    <w:rsid w:val="004368F5"/>
    <w:rsid w:val="00436BE1"/>
    <w:rsid w:val="00453115"/>
    <w:rsid w:val="004540DA"/>
    <w:rsid w:val="00480BF6"/>
    <w:rsid w:val="004935FC"/>
    <w:rsid w:val="00497E95"/>
    <w:rsid w:val="004B0E47"/>
    <w:rsid w:val="004B6D02"/>
    <w:rsid w:val="004D1232"/>
    <w:rsid w:val="004E2C74"/>
    <w:rsid w:val="004F0072"/>
    <w:rsid w:val="004F23E3"/>
    <w:rsid w:val="004F68B0"/>
    <w:rsid w:val="00504311"/>
    <w:rsid w:val="00513C0A"/>
    <w:rsid w:val="00522B19"/>
    <w:rsid w:val="0053121A"/>
    <w:rsid w:val="0054212C"/>
    <w:rsid w:val="00553A9F"/>
    <w:rsid w:val="00581092"/>
    <w:rsid w:val="005864C4"/>
    <w:rsid w:val="00590FFF"/>
    <w:rsid w:val="00591068"/>
    <w:rsid w:val="00592795"/>
    <w:rsid w:val="00597EE4"/>
    <w:rsid w:val="005A2008"/>
    <w:rsid w:val="005B2263"/>
    <w:rsid w:val="005C29A2"/>
    <w:rsid w:val="005E32D9"/>
    <w:rsid w:val="005F2E03"/>
    <w:rsid w:val="006008BA"/>
    <w:rsid w:val="00600D0C"/>
    <w:rsid w:val="00611A24"/>
    <w:rsid w:val="0062424B"/>
    <w:rsid w:val="00641A71"/>
    <w:rsid w:val="006512CB"/>
    <w:rsid w:val="00660393"/>
    <w:rsid w:val="0066434D"/>
    <w:rsid w:val="00665F11"/>
    <w:rsid w:val="0067157A"/>
    <w:rsid w:val="00682791"/>
    <w:rsid w:val="00683B0D"/>
    <w:rsid w:val="00685192"/>
    <w:rsid w:val="006857CE"/>
    <w:rsid w:val="006A2F4C"/>
    <w:rsid w:val="006A4830"/>
    <w:rsid w:val="006B3A66"/>
    <w:rsid w:val="006C0ABE"/>
    <w:rsid w:val="006C132B"/>
    <w:rsid w:val="006D2A4A"/>
    <w:rsid w:val="006D621D"/>
    <w:rsid w:val="006D6FC9"/>
    <w:rsid w:val="006F6292"/>
    <w:rsid w:val="006F6314"/>
    <w:rsid w:val="00702C62"/>
    <w:rsid w:val="0070510A"/>
    <w:rsid w:val="00705527"/>
    <w:rsid w:val="00710F25"/>
    <w:rsid w:val="00712092"/>
    <w:rsid w:val="00713368"/>
    <w:rsid w:val="0071682D"/>
    <w:rsid w:val="00716B17"/>
    <w:rsid w:val="00723FB0"/>
    <w:rsid w:val="0072758B"/>
    <w:rsid w:val="00737B79"/>
    <w:rsid w:val="00762B6A"/>
    <w:rsid w:val="00767393"/>
    <w:rsid w:val="00772C94"/>
    <w:rsid w:val="00773EAA"/>
    <w:rsid w:val="007A1E5B"/>
    <w:rsid w:val="007B3AE4"/>
    <w:rsid w:val="007C017E"/>
    <w:rsid w:val="007C7289"/>
    <w:rsid w:val="007D5BAE"/>
    <w:rsid w:val="007D74F7"/>
    <w:rsid w:val="007E2987"/>
    <w:rsid w:val="007E7EEF"/>
    <w:rsid w:val="007F3DFD"/>
    <w:rsid w:val="007F4EB8"/>
    <w:rsid w:val="0080313C"/>
    <w:rsid w:val="008114A6"/>
    <w:rsid w:val="00813AA2"/>
    <w:rsid w:val="00820242"/>
    <w:rsid w:val="00827A6C"/>
    <w:rsid w:val="00827B48"/>
    <w:rsid w:val="00827E01"/>
    <w:rsid w:val="00827E46"/>
    <w:rsid w:val="008361F8"/>
    <w:rsid w:val="00842853"/>
    <w:rsid w:val="008437F6"/>
    <w:rsid w:val="00854AE5"/>
    <w:rsid w:val="00870B4A"/>
    <w:rsid w:val="00881D73"/>
    <w:rsid w:val="0089391B"/>
    <w:rsid w:val="008C07F2"/>
    <w:rsid w:val="008C5CA8"/>
    <w:rsid w:val="008C60BF"/>
    <w:rsid w:val="008D6C14"/>
    <w:rsid w:val="008E3591"/>
    <w:rsid w:val="008E7FBB"/>
    <w:rsid w:val="008F2E87"/>
    <w:rsid w:val="008F4C31"/>
    <w:rsid w:val="008F5192"/>
    <w:rsid w:val="009154C8"/>
    <w:rsid w:val="00932C89"/>
    <w:rsid w:val="009506B4"/>
    <w:rsid w:val="009606A7"/>
    <w:rsid w:val="009668BA"/>
    <w:rsid w:val="0097160D"/>
    <w:rsid w:val="009808D3"/>
    <w:rsid w:val="009810AB"/>
    <w:rsid w:val="00983384"/>
    <w:rsid w:val="00985F3D"/>
    <w:rsid w:val="00986325"/>
    <w:rsid w:val="009874F9"/>
    <w:rsid w:val="00990017"/>
    <w:rsid w:val="00997ED9"/>
    <w:rsid w:val="009B630E"/>
    <w:rsid w:val="009C1C50"/>
    <w:rsid w:val="009C2C74"/>
    <w:rsid w:val="009C56EC"/>
    <w:rsid w:val="009D15A7"/>
    <w:rsid w:val="009D43FD"/>
    <w:rsid w:val="009E15A1"/>
    <w:rsid w:val="009E33FF"/>
    <w:rsid w:val="00A2142A"/>
    <w:rsid w:val="00A327DA"/>
    <w:rsid w:val="00A33B6C"/>
    <w:rsid w:val="00A36775"/>
    <w:rsid w:val="00A404A8"/>
    <w:rsid w:val="00A51C77"/>
    <w:rsid w:val="00A7170D"/>
    <w:rsid w:val="00A72191"/>
    <w:rsid w:val="00A77F0C"/>
    <w:rsid w:val="00A94D90"/>
    <w:rsid w:val="00AA114D"/>
    <w:rsid w:val="00AA7B2B"/>
    <w:rsid w:val="00AC22DC"/>
    <w:rsid w:val="00AE2B5D"/>
    <w:rsid w:val="00AE2F96"/>
    <w:rsid w:val="00AE59F7"/>
    <w:rsid w:val="00AF0AB0"/>
    <w:rsid w:val="00B04FA3"/>
    <w:rsid w:val="00B07AB5"/>
    <w:rsid w:val="00B16F82"/>
    <w:rsid w:val="00B232E0"/>
    <w:rsid w:val="00B25D89"/>
    <w:rsid w:val="00B4479C"/>
    <w:rsid w:val="00B519C4"/>
    <w:rsid w:val="00B61BA3"/>
    <w:rsid w:val="00B8084D"/>
    <w:rsid w:val="00B82E76"/>
    <w:rsid w:val="00B97A56"/>
    <w:rsid w:val="00BB1A45"/>
    <w:rsid w:val="00BD2A56"/>
    <w:rsid w:val="00BD5645"/>
    <w:rsid w:val="00BD6A52"/>
    <w:rsid w:val="00BE6021"/>
    <w:rsid w:val="00BE6490"/>
    <w:rsid w:val="00BE7DBF"/>
    <w:rsid w:val="00BF3E1C"/>
    <w:rsid w:val="00C00945"/>
    <w:rsid w:val="00C0238C"/>
    <w:rsid w:val="00C063A5"/>
    <w:rsid w:val="00C1351D"/>
    <w:rsid w:val="00C2784A"/>
    <w:rsid w:val="00C314E1"/>
    <w:rsid w:val="00C32DC3"/>
    <w:rsid w:val="00C33B10"/>
    <w:rsid w:val="00C37FA4"/>
    <w:rsid w:val="00C40D42"/>
    <w:rsid w:val="00C81A20"/>
    <w:rsid w:val="00C92D70"/>
    <w:rsid w:val="00C95838"/>
    <w:rsid w:val="00C9796C"/>
    <w:rsid w:val="00CD0AC4"/>
    <w:rsid w:val="00CD744C"/>
    <w:rsid w:val="00CE767D"/>
    <w:rsid w:val="00CF3F8E"/>
    <w:rsid w:val="00D03AEE"/>
    <w:rsid w:val="00D0742E"/>
    <w:rsid w:val="00D15E12"/>
    <w:rsid w:val="00D17007"/>
    <w:rsid w:val="00D23546"/>
    <w:rsid w:val="00D31F6B"/>
    <w:rsid w:val="00D320E8"/>
    <w:rsid w:val="00D4384A"/>
    <w:rsid w:val="00D52C86"/>
    <w:rsid w:val="00D73545"/>
    <w:rsid w:val="00D92E0D"/>
    <w:rsid w:val="00D936DF"/>
    <w:rsid w:val="00D97940"/>
    <w:rsid w:val="00DA0727"/>
    <w:rsid w:val="00DA7D43"/>
    <w:rsid w:val="00DB314B"/>
    <w:rsid w:val="00DC3C15"/>
    <w:rsid w:val="00DD1BBE"/>
    <w:rsid w:val="00DD7086"/>
    <w:rsid w:val="00DD74A6"/>
    <w:rsid w:val="00DE0D9A"/>
    <w:rsid w:val="00DF18B7"/>
    <w:rsid w:val="00DF22B6"/>
    <w:rsid w:val="00E0023D"/>
    <w:rsid w:val="00E059F6"/>
    <w:rsid w:val="00E06D9E"/>
    <w:rsid w:val="00E1552F"/>
    <w:rsid w:val="00E33611"/>
    <w:rsid w:val="00E37E06"/>
    <w:rsid w:val="00E457A2"/>
    <w:rsid w:val="00E47477"/>
    <w:rsid w:val="00E520E5"/>
    <w:rsid w:val="00E57052"/>
    <w:rsid w:val="00E67CA9"/>
    <w:rsid w:val="00E712F3"/>
    <w:rsid w:val="00E71BFD"/>
    <w:rsid w:val="00E907BD"/>
    <w:rsid w:val="00E91EE2"/>
    <w:rsid w:val="00E959BD"/>
    <w:rsid w:val="00EA297E"/>
    <w:rsid w:val="00EA747D"/>
    <w:rsid w:val="00EE1A5C"/>
    <w:rsid w:val="00EE7649"/>
    <w:rsid w:val="00EE7D66"/>
    <w:rsid w:val="00F01556"/>
    <w:rsid w:val="00F03E7F"/>
    <w:rsid w:val="00F14989"/>
    <w:rsid w:val="00F171D6"/>
    <w:rsid w:val="00F23750"/>
    <w:rsid w:val="00F3266F"/>
    <w:rsid w:val="00F32B50"/>
    <w:rsid w:val="00F42DFB"/>
    <w:rsid w:val="00F47300"/>
    <w:rsid w:val="00F601BA"/>
    <w:rsid w:val="00F64914"/>
    <w:rsid w:val="00F7226B"/>
    <w:rsid w:val="00F749F8"/>
    <w:rsid w:val="00F75007"/>
    <w:rsid w:val="00F820D6"/>
    <w:rsid w:val="00F87AE3"/>
    <w:rsid w:val="00FA57B1"/>
    <w:rsid w:val="00FA59FF"/>
    <w:rsid w:val="00FB0619"/>
    <w:rsid w:val="00FD2A83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2D8D"/>
  <w15:chartTrackingRefBased/>
  <w15:docId w15:val="{28BEEA67-B288-4BD7-A7E0-9DDEBAFA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Base">
    <w:name w:val="TOC Base"/>
    <w:basedOn w:val="TOC2"/>
    <w:rsid w:val="00854AE5"/>
    <w:pPr>
      <w:tabs>
        <w:tab w:val="right" w:leader="dot" w:pos="7910"/>
      </w:tabs>
      <w:spacing w:after="0" w:line="320" w:lineRule="atLeast"/>
      <w:ind w:left="720"/>
    </w:pPr>
    <w:rPr>
      <w:rFonts w:ascii="Arial" w:hAnsi="Arial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54AE5"/>
    <w:pPr>
      <w:spacing w:after="100"/>
      <w:ind w:left="240"/>
    </w:pPr>
  </w:style>
  <w:style w:type="table" w:styleId="TableGrid">
    <w:name w:val="Table Grid"/>
    <w:basedOn w:val="TableNormal"/>
    <w:uiPriority w:val="39"/>
    <w:rsid w:val="00F4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4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0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0A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3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E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4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E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CC60D-FCF9-4548-958B-4E192056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fischer</dc:creator>
  <cp:keywords/>
  <dc:description/>
  <cp:lastModifiedBy>Brittney Courson</cp:lastModifiedBy>
  <cp:revision>5</cp:revision>
  <cp:lastPrinted>2022-10-19T19:04:00Z</cp:lastPrinted>
  <dcterms:created xsi:type="dcterms:W3CDTF">2024-05-20T18:52:00Z</dcterms:created>
  <dcterms:modified xsi:type="dcterms:W3CDTF">2024-07-23T15:41:00Z</dcterms:modified>
</cp:coreProperties>
</file>