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AA297" w14:textId="77777777" w:rsidR="00EB785B" w:rsidRPr="00EB785B" w:rsidRDefault="00EB785B" w:rsidP="00EB785B">
      <w:pPr>
        <w:jc w:val="center"/>
        <w:rPr>
          <w:rFonts w:ascii="Aptos Display" w:hAnsi="Aptos Display"/>
          <w:sz w:val="16"/>
          <w:szCs w:val="16"/>
        </w:rPr>
      </w:pPr>
    </w:p>
    <w:p w14:paraId="028C0202" w14:textId="0A4B8427" w:rsidR="00EB785B" w:rsidRDefault="00EB785B" w:rsidP="00EB785B">
      <w:pPr>
        <w:jc w:val="center"/>
        <w:rPr>
          <w:rFonts w:ascii="Aptos Display" w:hAnsi="Aptos Display"/>
          <w:sz w:val="96"/>
          <w:szCs w:val="96"/>
        </w:rPr>
      </w:pPr>
      <w:r w:rsidRPr="00EB785B">
        <w:rPr>
          <w:rFonts w:ascii="Aptos Display" w:hAnsi="Aptos Display"/>
          <w:noProof/>
          <w:sz w:val="96"/>
          <w:szCs w:val="96"/>
        </w:rPr>
        <mc:AlternateContent>
          <mc:Choice Requires="wps">
            <w:drawing>
              <wp:anchor distT="45720" distB="45720" distL="114300" distR="114300" simplePos="0" relativeHeight="251664384" behindDoc="0" locked="0" layoutInCell="1" allowOverlap="1" wp14:anchorId="00860CA1" wp14:editId="7FFA2A67">
                <wp:simplePos x="0" y="0"/>
                <wp:positionH relativeFrom="column">
                  <wp:posOffset>875030</wp:posOffset>
                </wp:positionH>
                <wp:positionV relativeFrom="paragraph">
                  <wp:posOffset>29210</wp:posOffset>
                </wp:positionV>
                <wp:extent cx="4710430" cy="2259330"/>
                <wp:effectExtent l="0" t="0" r="139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2259330"/>
                        </a:xfrm>
                        <a:prstGeom prst="rect">
                          <a:avLst/>
                        </a:prstGeom>
                        <a:solidFill>
                          <a:schemeClr val="bg1"/>
                        </a:solidFill>
                        <a:ln w="9525">
                          <a:solidFill>
                            <a:schemeClr val="bg1"/>
                          </a:solidFill>
                          <a:miter lim="800000"/>
                          <a:headEnd/>
                          <a:tailEnd/>
                        </a:ln>
                      </wps:spPr>
                      <wps:txbx>
                        <w:txbxContent>
                          <w:p w14:paraId="6BB27E30" w14:textId="57B41A88" w:rsidR="00EB785B" w:rsidRPr="00EB785B" w:rsidRDefault="00EB785B" w:rsidP="00EB785B">
                            <w:pPr>
                              <w:jc w:val="center"/>
                              <w:rPr>
                                <w:rFonts w:ascii="Berlin Sans FB Demi" w:hAnsi="Berlin Sans FB Demi"/>
                                <w:b/>
                                <w:bCs/>
                                <w:color w:val="215E99" w:themeColor="text2" w:themeTint="BF"/>
                                <w:sz w:val="130"/>
                                <w:szCs w:val="130"/>
                              </w:rPr>
                            </w:pPr>
                            <w:r w:rsidRPr="00EB785B">
                              <w:rPr>
                                <w:rFonts w:ascii="Berlin Sans FB Demi" w:hAnsi="Berlin Sans FB Demi"/>
                                <w:b/>
                                <w:bCs/>
                                <w:color w:val="215E99" w:themeColor="text2" w:themeTint="BF"/>
                                <w:sz w:val="130"/>
                                <w:szCs w:val="130"/>
                              </w:rPr>
                              <w:t>Child Care Manual</w:t>
                            </w:r>
                          </w:p>
                          <w:p w14:paraId="76CCDF98" w14:textId="3CC11E4C" w:rsidR="00EB785B" w:rsidRDefault="00EB7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60CA1" id="_x0000_t202" coordsize="21600,21600" o:spt="202" path="m,l,21600r21600,l21600,xe">
                <v:stroke joinstyle="miter"/>
                <v:path gradientshapeok="t" o:connecttype="rect"/>
              </v:shapetype>
              <v:shape id="Text Box 2" o:spid="_x0000_s1026" type="#_x0000_t202" style="position:absolute;left:0;text-align:left;margin-left:68.9pt;margin-top:2.3pt;width:370.9pt;height:177.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" fillcolor="white [3212]" strokecolor="white [3212]">
                <v:textbox>
                  <w:txbxContent>
                    <w:p w14:paraId="6BB27E30" w14:textId="57B41A88" w:rsidR="00EB785B" w:rsidRPr="00EB785B" w:rsidRDefault="00EB785B" w:rsidP="00EB785B">
                      <w:pPr>
                        <w:jc w:val="center"/>
                        <w:rPr>
                          <w:rFonts w:ascii="Berlin Sans FB Demi" w:hAnsi="Berlin Sans FB Demi"/>
                          <w:b/>
                          <w:bCs/>
                          <w:color w:val="215E99" w:themeColor="text2" w:themeTint="BF"/>
                          <w:sz w:val="130"/>
                          <w:szCs w:val="130"/>
                        </w:rPr>
                      </w:pPr>
                      <w:r w:rsidRPr="00EB785B">
                        <w:rPr>
                          <w:rFonts w:ascii="Berlin Sans FB Demi" w:hAnsi="Berlin Sans FB Demi"/>
                          <w:b/>
                          <w:bCs/>
                          <w:color w:val="215E99" w:themeColor="text2" w:themeTint="BF"/>
                          <w:sz w:val="130"/>
                          <w:szCs w:val="130"/>
                        </w:rPr>
                        <w:t>Child Care Manual</w:t>
                      </w:r>
                    </w:p>
                    <w:p w14:paraId="76CCDF98" w14:textId="3CC11E4C" w:rsidR="00EB785B" w:rsidRDefault="00EB785B"/>
                  </w:txbxContent>
                </v:textbox>
                <w10:wrap type="square"/>
              </v:shape>
            </w:pict>
          </mc:Fallback>
        </mc:AlternateContent>
      </w:r>
    </w:p>
    <w:p w14:paraId="46E591AB" w14:textId="62FDA308" w:rsidR="00EB785B" w:rsidRDefault="00EB785B" w:rsidP="00B15245">
      <w:pPr>
        <w:jc w:val="center"/>
        <w:rPr>
          <w:rFonts w:ascii="Book Antiqua" w:hAnsi="Book Antiqua" w:cs="Arial"/>
          <w:b/>
          <w:bCs/>
          <w:i/>
          <w:iCs/>
          <w:kern w:val="0"/>
          <w:sz w:val="28"/>
          <w:szCs w:val="28"/>
          <w14:ligatures w14:val="none"/>
        </w:rPr>
      </w:pPr>
    </w:p>
    <w:p w14:paraId="013CF643" w14:textId="4F0EFB41" w:rsidR="00EB785B" w:rsidRDefault="00EB785B" w:rsidP="00B15245">
      <w:pPr>
        <w:jc w:val="center"/>
        <w:rPr>
          <w:rFonts w:ascii="Book Antiqua" w:hAnsi="Book Antiqua" w:cs="Arial"/>
          <w:b/>
          <w:bCs/>
          <w:i/>
          <w:iCs/>
          <w:kern w:val="0"/>
          <w:sz w:val="28"/>
          <w:szCs w:val="28"/>
          <w14:ligatures w14:val="none"/>
        </w:rPr>
      </w:pPr>
    </w:p>
    <w:p w14:paraId="569BF6BC" w14:textId="0C61D230" w:rsidR="00EB785B" w:rsidRDefault="00EB785B" w:rsidP="00B15245">
      <w:pPr>
        <w:jc w:val="center"/>
        <w:rPr>
          <w:rFonts w:ascii="Book Antiqua" w:hAnsi="Book Antiqua" w:cs="Arial"/>
          <w:b/>
          <w:bCs/>
          <w:i/>
          <w:iCs/>
          <w:kern w:val="0"/>
          <w:sz w:val="28"/>
          <w:szCs w:val="28"/>
          <w14:ligatures w14:val="none"/>
        </w:rPr>
      </w:pPr>
    </w:p>
    <w:p w14:paraId="431B4461" w14:textId="242B62CA" w:rsidR="00EB785B" w:rsidRDefault="00EB785B" w:rsidP="00B15245">
      <w:pPr>
        <w:jc w:val="center"/>
        <w:rPr>
          <w:rFonts w:ascii="Book Antiqua" w:hAnsi="Book Antiqua" w:cs="Arial"/>
          <w:b/>
          <w:bCs/>
          <w:i/>
          <w:iCs/>
          <w:kern w:val="0"/>
          <w:sz w:val="28"/>
          <w:szCs w:val="28"/>
          <w14:ligatures w14:val="none"/>
        </w:rPr>
      </w:pPr>
    </w:p>
    <w:p w14:paraId="134E208F" w14:textId="0F3F3CF8" w:rsidR="00EB785B" w:rsidRDefault="00EB785B" w:rsidP="00B15245">
      <w:pPr>
        <w:jc w:val="center"/>
        <w:rPr>
          <w:rFonts w:ascii="Book Antiqua" w:hAnsi="Book Antiqua" w:cs="Arial"/>
          <w:b/>
          <w:bCs/>
          <w:i/>
          <w:iCs/>
          <w:kern w:val="0"/>
          <w:sz w:val="28"/>
          <w:szCs w:val="28"/>
          <w14:ligatures w14:val="none"/>
        </w:rPr>
      </w:pPr>
      <w:r w:rsidRPr="00B15245">
        <w:rPr>
          <w:noProof/>
          <w:sz w:val="96"/>
          <w:szCs w:val="96"/>
        </w:rPr>
        <w:drawing>
          <wp:anchor distT="0" distB="0" distL="114300" distR="114300" simplePos="0" relativeHeight="251658240" behindDoc="1" locked="0" layoutInCell="1" allowOverlap="1" wp14:anchorId="6B18309A" wp14:editId="0396D9C9">
            <wp:simplePos x="0" y="0"/>
            <wp:positionH relativeFrom="column">
              <wp:posOffset>257175</wp:posOffset>
            </wp:positionH>
            <wp:positionV relativeFrom="paragraph">
              <wp:posOffset>191770</wp:posOffset>
            </wp:positionV>
            <wp:extent cx="2360180" cy="2416470"/>
            <wp:effectExtent l="0" t="0" r="2540" b="3175"/>
            <wp:wrapNone/>
            <wp:docPr id="1357111319" name="Picture 1" descr="A logo for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11319" name="Picture 1" descr="A logo for a famil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0180" cy="2416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42DA5B9" wp14:editId="6E2382B8">
            <wp:simplePos x="0" y="0"/>
            <wp:positionH relativeFrom="margin">
              <wp:posOffset>2973977</wp:posOffset>
            </wp:positionH>
            <wp:positionV relativeFrom="paragraph">
              <wp:posOffset>185148</wp:posOffset>
            </wp:positionV>
            <wp:extent cx="3657600" cy="2438400"/>
            <wp:effectExtent l="0" t="0" r="0" b="0"/>
            <wp:wrapNone/>
            <wp:docPr id="2" name="Picture 1" descr="Do your due diligence when choosing a daycare | Edward-Elmhurst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your due diligence when choosing a daycare | Edward-Elmhurst Heal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3E0D6" w14:textId="641831E6" w:rsidR="00EB785B" w:rsidRDefault="00EB785B" w:rsidP="00B15245">
      <w:pPr>
        <w:jc w:val="center"/>
        <w:rPr>
          <w:rFonts w:ascii="Book Antiqua" w:hAnsi="Book Antiqua" w:cs="Arial"/>
          <w:b/>
          <w:bCs/>
          <w:i/>
          <w:iCs/>
          <w:kern w:val="0"/>
          <w:sz w:val="28"/>
          <w:szCs w:val="28"/>
          <w14:ligatures w14:val="none"/>
        </w:rPr>
      </w:pPr>
    </w:p>
    <w:p w14:paraId="7C5016DB" w14:textId="77777777" w:rsidR="00EB785B" w:rsidRDefault="00EB785B" w:rsidP="00EB785B">
      <w:pPr>
        <w:jc w:val="center"/>
        <w:rPr>
          <w:rFonts w:ascii="Book Antiqua" w:hAnsi="Book Antiqua" w:cs="Arial"/>
          <w:b/>
          <w:bCs/>
          <w:i/>
          <w:iCs/>
          <w:kern w:val="0"/>
          <w:sz w:val="28"/>
          <w:szCs w:val="28"/>
          <w14:ligatures w14:val="none"/>
        </w:rPr>
      </w:pPr>
    </w:p>
    <w:p w14:paraId="6D6CF827" w14:textId="77777777" w:rsidR="00EB785B" w:rsidRDefault="00EB785B" w:rsidP="00EB785B">
      <w:pPr>
        <w:jc w:val="center"/>
        <w:rPr>
          <w:rFonts w:ascii="Book Antiqua" w:hAnsi="Book Antiqua" w:cs="Arial"/>
          <w:b/>
          <w:bCs/>
          <w:i/>
          <w:iCs/>
          <w:kern w:val="0"/>
          <w:sz w:val="28"/>
          <w:szCs w:val="28"/>
          <w14:ligatures w14:val="none"/>
        </w:rPr>
      </w:pPr>
    </w:p>
    <w:p w14:paraId="02B92804" w14:textId="77777777" w:rsidR="00EB785B" w:rsidRDefault="00EB785B" w:rsidP="00EB785B">
      <w:pPr>
        <w:jc w:val="center"/>
        <w:rPr>
          <w:rFonts w:ascii="Book Antiqua" w:hAnsi="Book Antiqua" w:cs="Arial"/>
          <w:b/>
          <w:bCs/>
          <w:i/>
          <w:iCs/>
          <w:kern w:val="0"/>
          <w:sz w:val="28"/>
          <w:szCs w:val="28"/>
          <w14:ligatures w14:val="none"/>
        </w:rPr>
      </w:pPr>
    </w:p>
    <w:p w14:paraId="1466B4F6" w14:textId="77777777" w:rsidR="00EB785B" w:rsidRDefault="00EB785B" w:rsidP="00EB785B">
      <w:pPr>
        <w:jc w:val="center"/>
        <w:rPr>
          <w:rFonts w:ascii="Book Antiqua" w:hAnsi="Book Antiqua" w:cs="Arial"/>
          <w:b/>
          <w:bCs/>
          <w:i/>
          <w:iCs/>
          <w:kern w:val="0"/>
          <w:sz w:val="28"/>
          <w:szCs w:val="28"/>
          <w14:ligatures w14:val="none"/>
        </w:rPr>
      </w:pPr>
    </w:p>
    <w:p w14:paraId="7A695BE6" w14:textId="77777777" w:rsidR="00EB785B" w:rsidRDefault="00EB785B" w:rsidP="00EB785B">
      <w:pPr>
        <w:jc w:val="center"/>
        <w:rPr>
          <w:rFonts w:ascii="Book Antiqua" w:hAnsi="Book Antiqua" w:cs="Arial"/>
          <w:b/>
          <w:bCs/>
          <w:i/>
          <w:iCs/>
          <w:kern w:val="0"/>
          <w:sz w:val="28"/>
          <w:szCs w:val="28"/>
          <w14:ligatures w14:val="none"/>
        </w:rPr>
      </w:pPr>
    </w:p>
    <w:p w14:paraId="6F17C807" w14:textId="77777777" w:rsidR="00EB785B" w:rsidRDefault="00EB785B" w:rsidP="00EB785B">
      <w:pPr>
        <w:jc w:val="right"/>
        <w:rPr>
          <w:rFonts w:ascii="Book Antiqua" w:hAnsi="Book Antiqua" w:cs="Arial"/>
          <w:b/>
          <w:bCs/>
          <w:i/>
          <w:iCs/>
          <w:kern w:val="0"/>
          <w:sz w:val="28"/>
          <w:szCs w:val="28"/>
          <w14:ligatures w14:val="none"/>
        </w:rPr>
      </w:pPr>
    </w:p>
    <w:p w14:paraId="2FB92581" w14:textId="53355469" w:rsidR="00EB785B" w:rsidRPr="00EB785B" w:rsidRDefault="00EB785B" w:rsidP="00EB785B">
      <w:pPr>
        <w:ind w:left="6480" w:firstLine="720"/>
        <w:jc w:val="center"/>
        <w:rPr>
          <w:rFonts w:ascii="Aptos Display" w:hAnsi="Aptos Display" w:cs="Arial"/>
          <w:kern w:val="0"/>
          <w:sz w:val="28"/>
          <w:szCs w:val="28"/>
          <w14:ligatures w14:val="none"/>
        </w:rPr>
      </w:pPr>
      <w:r w:rsidRPr="00EB785B">
        <w:rPr>
          <w:rFonts w:ascii="Aptos Display" w:hAnsi="Aptos Display" w:cs="Arial"/>
          <w:kern w:val="0"/>
          <w:sz w:val="28"/>
          <w:szCs w:val="28"/>
          <w14:ligatures w14:val="none"/>
        </w:rPr>
        <w:t xml:space="preserve">Updated March 2025           </w:t>
      </w:r>
    </w:p>
    <w:p w14:paraId="1C677C3E" w14:textId="3B39B3F2" w:rsidR="00B15245" w:rsidRPr="0092071E" w:rsidRDefault="00B15245" w:rsidP="00EB785B">
      <w:pPr>
        <w:jc w:val="center"/>
        <w:rPr>
          <w:rFonts w:ascii="Book Antiqua" w:hAnsi="Book Antiqua" w:cs="Arial"/>
          <w:b/>
          <w:bCs/>
          <w:i/>
          <w:iCs/>
          <w:kern w:val="0"/>
          <w:sz w:val="28"/>
          <w:szCs w:val="28"/>
          <w14:ligatures w14:val="none"/>
        </w:rPr>
      </w:pPr>
      <w:r w:rsidRPr="0092071E">
        <w:rPr>
          <w:rFonts w:ascii="Book Antiqua" w:hAnsi="Book Antiqua" w:cs="Arial"/>
          <w:b/>
          <w:bCs/>
          <w:i/>
          <w:iCs/>
          <w:kern w:val="0"/>
          <w:sz w:val="28"/>
          <w:szCs w:val="28"/>
          <w14:ligatures w14:val="none"/>
        </w:rPr>
        <w:t>The mission of Early Learning Connections is to provide a variety of high-quality early learning programs that foster a safe and positive culture through kindness and respect to meet the comprehensive needs of families.</w:t>
      </w:r>
    </w:p>
    <w:p w14:paraId="5D01780D" w14:textId="7D068E4C" w:rsidR="00B15245" w:rsidRDefault="00EB785B" w:rsidP="00EB785B">
      <w:pPr>
        <w:tabs>
          <w:tab w:val="center" w:pos="5400"/>
          <w:tab w:val="left" w:pos="7785"/>
        </w:tabs>
        <w:rPr>
          <w:rFonts w:ascii="Aptos Display" w:hAnsi="Aptos Display"/>
          <w:sz w:val="96"/>
          <w:szCs w:val="96"/>
        </w:rPr>
      </w:pPr>
      <w:r>
        <w:rPr>
          <w:noProof/>
        </w:rPr>
        <w:drawing>
          <wp:anchor distT="0" distB="0" distL="114300" distR="114300" simplePos="0" relativeHeight="251666432" behindDoc="1" locked="0" layoutInCell="1" allowOverlap="1" wp14:anchorId="092E1559" wp14:editId="1F7EC7A2">
            <wp:simplePos x="0" y="0"/>
            <wp:positionH relativeFrom="margin">
              <wp:posOffset>4057650</wp:posOffset>
            </wp:positionH>
            <wp:positionV relativeFrom="paragraph">
              <wp:posOffset>133531</wp:posOffset>
            </wp:positionV>
            <wp:extent cx="2747647" cy="1593850"/>
            <wp:effectExtent l="0" t="0" r="0" b="6350"/>
            <wp:wrapNone/>
            <wp:docPr id="4" name="Picture 3" descr="UPDATED CONTACT PAGE – THE PENNSYLVANI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DATED CONTACT PAGE – THE PENNSYLVANIA K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7647"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ptos Display" w:hAnsi="Aptos Display"/>
          <w:sz w:val="96"/>
          <w:szCs w:val="96"/>
        </w:rPr>
        <w:tab/>
      </w:r>
      <w:r>
        <w:rPr>
          <w:rFonts w:ascii="Bahnschrift" w:hAnsi="Bahnschrift"/>
          <w:noProof/>
          <w:sz w:val="72"/>
          <w:szCs w:val="72"/>
        </w:rPr>
        <w:drawing>
          <wp:anchor distT="0" distB="0" distL="114300" distR="114300" simplePos="0" relativeHeight="251662336" behindDoc="1" locked="0" layoutInCell="1" allowOverlap="1" wp14:anchorId="3A0F7777" wp14:editId="3FCC6418">
            <wp:simplePos x="0" y="0"/>
            <wp:positionH relativeFrom="column">
              <wp:posOffset>133349</wp:posOffset>
            </wp:positionH>
            <wp:positionV relativeFrom="paragraph">
              <wp:posOffset>130175</wp:posOffset>
            </wp:positionV>
            <wp:extent cx="3922989" cy="962025"/>
            <wp:effectExtent l="0" t="0" r="1905" b="0"/>
            <wp:wrapNone/>
            <wp:docPr id="1362567660" name="Picture 1362567660" descr="2017-18 Pennsylvania Pre-K Counts Grantees-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18 Pennsylvania Pre-K Counts Grantees-Contac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1778" cy="964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ptos Display" w:hAnsi="Aptos Display"/>
          <w:sz w:val="96"/>
          <w:szCs w:val="96"/>
        </w:rPr>
        <w:tab/>
      </w:r>
    </w:p>
    <w:p w14:paraId="3510CFF6" w14:textId="2B1472DF" w:rsidR="00EB785B" w:rsidRDefault="00EB785B" w:rsidP="001B141C">
      <w:pPr>
        <w:tabs>
          <w:tab w:val="left" w:pos="1749"/>
          <w:tab w:val="right" w:pos="10800"/>
        </w:tabs>
        <w:rPr>
          <w:rFonts w:ascii="Aptos Display" w:hAnsi="Aptos Display"/>
          <w:sz w:val="96"/>
          <w:szCs w:val="96"/>
        </w:rPr>
      </w:pPr>
      <w:r>
        <w:rPr>
          <w:rFonts w:ascii="Aptos Display" w:hAnsi="Aptos Display"/>
          <w:sz w:val="96"/>
          <w:szCs w:val="96"/>
        </w:rPr>
        <w:tab/>
      </w:r>
      <w:r w:rsidR="001B141C">
        <w:rPr>
          <w:rFonts w:ascii="Aptos Display" w:hAnsi="Aptos Display"/>
          <w:sz w:val="96"/>
          <w:szCs w:val="96"/>
        </w:rPr>
        <w:tab/>
      </w:r>
    </w:p>
    <w:p w14:paraId="394DFB98" w14:textId="4A608300" w:rsidR="00037D66" w:rsidRDefault="001B141C" w:rsidP="001B141C">
      <w:pPr>
        <w:tabs>
          <w:tab w:val="left" w:pos="350"/>
        </w:tabs>
        <w:spacing w:after="120"/>
        <w:rPr>
          <w:rFonts w:ascii="Aptos Display" w:eastAsia="Gulim" w:hAnsi="Aptos Display"/>
          <w:b/>
          <w:bCs/>
          <w:sz w:val="32"/>
          <w:szCs w:val="32"/>
        </w:rPr>
      </w:pPr>
      <w:r>
        <w:rPr>
          <w:rFonts w:ascii="Aptos Display" w:eastAsia="Gulim" w:hAnsi="Aptos Display"/>
          <w:b/>
          <w:bCs/>
          <w:sz w:val="32"/>
          <w:szCs w:val="32"/>
        </w:rPr>
        <w:tab/>
      </w:r>
    </w:p>
    <w:p w14:paraId="3E4CA44A" w14:textId="3ABE8054" w:rsidR="00EB785B" w:rsidRPr="00EB785B" w:rsidRDefault="00EB785B" w:rsidP="00EB785B">
      <w:pPr>
        <w:spacing w:after="120"/>
        <w:jc w:val="center"/>
        <w:rPr>
          <w:rFonts w:ascii="Aptos Display" w:eastAsia="Gulim" w:hAnsi="Aptos Display"/>
          <w:b/>
          <w:bCs/>
          <w:sz w:val="32"/>
          <w:szCs w:val="32"/>
        </w:rPr>
      </w:pPr>
      <w:r w:rsidRPr="00EB785B">
        <w:rPr>
          <w:rFonts w:ascii="Aptos Display" w:eastAsia="Gulim" w:hAnsi="Aptos Display"/>
          <w:b/>
          <w:bCs/>
          <w:sz w:val="32"/>
          <w:szCs w:val="32"/>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5"/>
        <w:gridCol w:w="1165"/>
      </w:tblGrid>
      <w:tr w:rsidR="00EB785B" w14:paraId="44A3626C" w14:textId="77777777" w:rsidTr="001B141C">
        <w:trPr>
          <w:trHeight w:val="584"/>
        </w:trPr>
        <w:tc>
          <w:tcPr>
            <w:tcW w:w="9625" w:type="dxa"/>
            <w:vAlign w:val="center"/>
          </w:tcPr>
          <w:p w14:paraId="44C89561" w14:textId="02FA60AD" w:rsidR="00EB785B" w:rsidRPr="00037D66" w:rsidRDefault="00037D66" w:rsidP="00EB785B">
            <w:pPr>
              <w:tabs>
                <w:tab w:val="left" w:pos="1749"/>
              </w:tabs>
              <w:rPr>
                <w:rFonts w:ascii="Aptos Display" w:hAnsi="Aptos Display"/>
                <w:b/>
                <w:bCs/>
                <w:sz w:val="28"/>
                <w:szCs w:val="28"/>
              </w:rPr>
            </w:pPr>
            <w:r w:rsidRPr="00037D66">
              <w:rPr>
                <w:rFonts w:ascii="Aptos Display" w:hAnsi="Aptos Display"/>
                <w:b/>
                <w:bCs/>
                <w:sz w:val="28"/>
                <w:szCs w:val="28"/>
              </w:rPr>
              <w:t>Introduction</w:t>
            </w:r>
          </w:p>
        </w:tc>
        <w:tc>
          <w:tcPr>
            <w:tcW w:w="1165" w:type="dxa"/>
            <w:vAlign w:val="center"/>
          </w:tcPr>
          <w:p w14:paraId="5E1772FE" w14:textId="77777777" w:rsidR="00EB785B" w:rsidRDefault="00EB785B" w:rsidP="00037D66">
            <w:pPr>
              <w:tabs>
                <w:tab w:val="left" w:pos="1749"/>
              </w:tabs>
              <w:jc w:val="center"/>
              <w:rPr>
                <w:rFonts w:ascii="Aptos Display" w:hAnsi="Aptos Display"/>
                <w:sz w:val="28"/>
                <w:szCs w:val="28"/>
              </w:rPr>
            </w:pPr>
          </w:p>
        </w:tc>
      </w:tr>
      <w:tr w:rsidR="00037D66" w14:paraId="7C7A85CB" w14:textId="77777777" w:rsidTr="001B141C">
        <w:trPr>
          <w:trHeight w:val="584"/>
        </w:trPr>
        <w:tc>
          <w:tcPr>
            <w:tcW w:w="9625" w:type="dxa"/>
            <w:vAlign w:val="center"/>
          </w:tcPr>
          <w:p w14:paraId="713B7266" w14:textId="2BD30FA0" w:rsidR="00037D66" w:rsidRPr="00037D66" w:rsidRDefault="00037D66" w:rsidP="00EB785B">
            <w:pPr>
              <w:tabs>
                <w:tab w:val="left" w:pos="1749"/>
              </w:tabs>
              <w:rPr>
                <w:rFonts w:ascii="Aptos Display" w:hAnsi="Aptos Display"/>
                <w:sz w:val="28"/>
                <w:szCs w:val="28"/>
              </w:rPr>
            </w:pPr>
            <w:r>
              <w:rPr>
                <w:rFonts w:ascii="Aptos Display" w:hAnsi="Aptos Display"/>
                <w:sz w:val="28"/>
                <w:szCs w:val="28"/>
              </w:rPr>
              <w:t>Mission &amp; History</w:t>
            </w:r>
          </w:p>
        </w:tc>
        <w:tc>
          <w:tcPr>
            <w:tcW w:w="1165" w:type="dxa"/>
            <w:vAlign w:val="center"/>
          </w:tcPr>
          <w:p w14:paraId="10A09B82" w14:textId="53B6BC73"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4</w:t>
            </w:r>
          </w:p>
        </w:tc>
      </w:tr>
      <w:tr w:rsidR="00037D66" w14:paraId="15C3FD9E" w14:textId="77777777" w:rsidTr="001B141C">
        <w:trPr>
          <w:trHeight w:val="584"/>
        </w:trPr>
        <w:tc>
          <w:tcPr>
            <w:tcW w:w="9625" w:type="dxa"/>
            <w:vAlign w:val="center"/>
          </w:tcPr>
          <w:p w14:paraId="66214664" w14:textId="0AC977E5" w:rsidR="00037D66" w:rsidRDefault="00037D66" w:rsidP="00EB785B">
            <w:pPr>
              <w:tabs>
                <w:tab w:val="left" w:pos="1749"/>
              </w:tabs>
              <w:rPr>
                <w:rFonts w:ascii="Aptos Display" w:hAnsi="Aptos Display"/>
                <w:sz w:val="28"/>
                <w:szCs w:val="28"/>
              </w:rPr>
            </w:pPr>
            <w:r>
              <w:rPr>
                <w:rFonts w:ascii="Aptos Display" w:hAnsi="Aptos Display"/>
                <w:sz w:val="28"/>
                <w:szCs w:val="28"/>
              </w:rPr>
              <w:t>Contact Information</w:t>
            </w:r>
          </w:p>
        </w:tc>
        <w:tc>
          <w:tcPr>
            <w:tcW w:w="1165" w:type="dxa"/>
            <w:vAlign w:val="center"/>
          </w:tcPr>
          <w:p w14:paraId="25966596" w14:textId="6E095445"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5</w:t>
            </w:r>
          </w:p>
        </w:tc>
      </w:tr>
      <w:tr w:rsidR="00037D66" w14:paraId="6F5413AD" w14:textId="77777777" w:rsidTr="001B141C">
        <w:trPr>
          <w:trHeight w:val="584"/>
        </w:trPr>
        <w:tc>
          <w:tcPr>
            <w:tcW w:w="9625" w:type="dxa"/>
            <w:vAlign w:val="center"/>
          </w:tcPr>
          <w:p w14:paraId="3F0719A6" w14:textId="44DC5A99" w:rsidR="00037D66" w:rsidRPr="00037D66" w:rsidRDefault="00037D66" w:rsidP="00EB785B">
            <w:pPr>
              <w:tabs>
                <w:tab w:val="left" w:pos="1749"/>
              </w:tabs>
              <w:rPr>
                <w:rFonts w:ascii="Aptos Display" w:hAnsi="Aptos Display"/>
                <w:b/>
                <w:bCs/>
                <w:sz w:val="28"/>
                <w:szCs w:val="28"/>
              </w:rPr>
            </w:pPr>
            <w:r w:rsidRPr="00037D66">
              <w:rPr>
                <w:rFonts w:ascii="Aptos Display" w:hAnsi="Aptos Display"/>
                <w:b/>
                <w:bCs/>
                <w:sz w:val="28"/>
                <w:szCs w:val="28"/>
              </w:rPr>
              <w:t>Program Operations</w:t>
            </w:r>
          </w:p>
        </w:tc>
        <w:tc>
          <w:tcPr>
            <w:tcW w:w="1165" w:type="dxa"/>
            <w:vAlign w:val="center"/>
          </w:tcPr>
          <w:p w14:paraId="0E6FBA8B" w14:textId="77777777" w:rsidR="00037D66" w:rsidRDefault="00037D66" w:rsidP="00037D66">
            <w:pPr>
              <w:tabs>
                <w:tab w:val="left" w:pos="1749"/>
              </w:tabs>
              <w:jc w:val="center"/>
              <w:rPr>
                <w:rFonts w:ascii="Aptos Display" w:hAnsi="Aptos Display"/>
                <w:sz w:val="28"/>
                <w:szCs w:val="28"/>
              </w:rPr>
            </w:pPr>
          </w:p>
        </w:tc>
      </w:tr>
      <w:tr w:rsidR="00037D66" w14:paraId="19B83029" w14:textId="77777777" w:rsidTr="001B141C">
        <w:trPr>
          <w:trHeight w:val="584"/>
        </w:trPr>
        <w:tc>
          <w:tcPr>
            <w:tcW w:w="9625" w:type="dxa"/>
            <w:vAlign w:val="center"/>
          </w:tcPr>
          <w:p w14:paraId="66B56A5D" w14:textId="5608793B" w:rsidR="00037D66" w:rsidRPr="00037D66" w:rsidRDefault="00037D66" w:rsidP="00EB785B">
            <w:pPr>
              <w:tabs>
                <w:tab w:val="left" w:pos="1749"/>
              </w:tabs>
              <w:rPr>
                <w:rFonts w:ascii="Aptos Display" w:hAnsi="Aptos Display"/>
                <w:sz w:val="28"/>
                <w:szCs w:val="28"/>
              </w:rPr>
            </w:pPr>
            <w:r>
              <w:rPr>
                <w:rFonts w:ascii="Aptos Display" w:hAnsi="Aptos Display"/>
                <w:sz w:val="28"/>
                <w:szCs w:val="28"/>
              </w:rPr>
              <w:t>Center Holidays</w:t>
            </w:r>
          </w:p>
        </w:tc>
        <w:tc>
          <w:tcPr>
            <w:tcW w:w="1165" w:type="dxa"/>
            <w:vAlign w:val="center"/>
          </w:tcPr>
          <w:p w14:paraId="58BE5B0F" w14:textId="1E1FACCB"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5</w:t>
            </w:r>
          </w:p>
        </w:tc>
      </w:tr>
      <w:tr w:rsidR="00037D66" w14:paraId="631908AB" w14:textId="77777777" w:rsidTr="001B141C">
        <w:trPr>
          <w:trHeight w:val="584"/>
        </w:trPr>
        <w:tc>
          <w:tcPr>
            <w:tcW w:w="9625" w:type="dxa"/>
            <w:vAlign w:val="center"/>
          </w:tcPr>
          <w:p w14:paraId="19536C9C" w14:textId="77267F38" w:rsidR="00037D66" w:rsidRDefault="00037D66" w:rsidP="00EB785B">
            <w:pPr>
              <w:tabs>
                <w:tab w:val="left" w:pos="1749"/>
              </w:tabs>
              <w:rPr>
                <w:rFonts w:ascii="Aptos Display" w:hAnsi="Aptos Display"/>
                <w:sz w:val="28"/>
                <w:szCs w:val="28"/>
              </w:rPr>
            </w:pPr>
            <w:r>
              <w:rPr>
                <w:rFonts w:ascii="Aptos Display" w:hAnsi="Aptos Display"/>
                <w:sz w:val="28"/>
                <w:szCs w:val="28"/>
              </w:rPr>
              <w:t>Hours of Operations</w:t>
            </w:r>
          </w:p>
        </w:tc>
        <w:tc>
          <w:tcPr>
            <w:tcW w:w="1165" w:type="dxa"/>
            <w:vAlign w:val="center"/>
          </w:tcPr>
          <w:p w14:paraId="307A68F3" w14:textId="1AEB817B"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6</w:t>
            </w:r>
          </w:p>
        </w:tc>
      </w:tr>
      <w:tr w:rsidR="00037D66" w14:paraId="1301C4EF" w14:textId="77777777" w:rsidTr="001B141C">
        <w:trPr>
          <w:trHeight w:val="584"/>
        </w:trPr>
        <w:tc>
          <w:tcPr>
            <w:tcW w:w="9625" w:type="dxa"/>
            <w:vAlign w:val="center"/>
          </w:tcPr>
          <w:p w14:paraId="7877B4B0" w14:textId="5078CD35" w:rsidR="00037D66" w:rsidRDefault="00037D66" w:rsidP="00EB785B">
            <w:pPr>
              <w:tabs>
                <w:tab w:val="left" w:pos="1749"/>
              </w:tabs>
              <w:rPr>
                <w:rFonts w:ascii="Aptos Display" w:hAnsi="Aptos Display"/>
                <w:sz w:val="28"/>
                <w:szCs w:val="28"/>
              </w:rPr>
            </w:pPr>
            <w:r>
              <w:rPr>
                <w:rFonts w:ascii="Aptos Display" w:hAnsi="Aptos Display"/>
                <w:sz w:val="28"/>
                <w:szCs w:val="28"/>
              </w:rPr>
              <w:t>Tuition and Funding Source</w:t>
            </w:r>
          </w:p>
        </w:tc>
        <w:tc>
          <w:tcPr>
            <w:tcW w:w="1165" w:type="dxa"/>
            <w:vAlign w:val="center"/>
          </w:tcPr>
          <w:p w14:paraId="235BC783" w14:textId="1C755882"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6</w:t>
            </w:r>
          </w:p>
        </w:tc>
      </w:tr>
      <w:tr w:rsidR="00037D66" w14:paraId="7A11EB1B" w14:textId="77777777" w:rsidTr="001B141C">
        <w:trPr>
          <w:trHeight w:val="584"/>
        </w:trPr>
        <w:tc>
          <w:tcPr>
            <w:tcW w:w="9625" w:type="dxa"/>
            <w:vAlign w:val="center"/>
          </w:tcPr>
          <w:p w14:paraId="263203DF" w14:textId="7BF809A4" w:rsidR="00037D66" w:rsidRDefault="00037D66" w:rsidP="00EB785B">
            <w:pPr>
              <w:tabs>
                <w:tab w:val="left" w:pos="1749"/>
              </w:tabs>
              <w:rPr>
                <w:rFonts w:ascii="Aptos Display" w:hAnsi="Aptos Display"/>
                <w:sz w:val="28"/>
                <w:szCs w:val="28"/>
              </w:rPr>
            </w:pPr>
            <w:r>
              <w:rPr>
                <w:rFonts w:ascii="Aptos Display" w:hAnsi="Aptos Display"/>
                <w:sz w:val="28"/>
                <w:szCs w:val="28"/>
              </w:rPr>
              <w:t>Payment</w:t>
            </w:r>
          </w:p>
        </w:tc>
        <w:tc>
          <w:tcPr>
            <w:tcW w:w="1165" w:type="dxa"/>
            <w:vAlign w:val="center"/>
          </w:tcPr>
          <w:p w14:paraId="67CB3735" w14:textId="7596E13F"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7</w:t>
            </w:r>
          </w:p>
        </w:tc>
      </w:tr>
      <w:tr w:rsidR="00037D66" w14:paraId="19955EDE" w14:textId="77777777" w:rsidTr="001B141C">
        <w:trPr>
          <w:trHeight w:val="584"/>
        </w:trPr>
        <w:tc>
          <w:tcPr>
            <w:tcW w:w="9625" w:type="dxa"/>
            <w:vAlign w:val="center"/>
          </w:tcPr>
          <w:p w14:paraId="7D05FE49" w14:textId="2FC25541" w:rsidR="00037D66" w:rsidRDefault="00037D66" w:rsidP="00EB785B">
            <w:pPr>
              <w:tabs>
                <w:tab w:val="left" w:pos="1749"/>
              </w:tabs>
              <w:rPr>
                <w:rFonts w:ascii="Aptos Display" w:hAnsi="Aptos Display"/>
                <w:sz w:val="28"/>
                <w:szCs w:val="28"/>
              </w:rPr>
            </w:pPr>
            <w:r>
              <w:rPr>
                <w:rFonts w:ascii="Aptos Display" w:hAnsi="Aptos Display"/>
                <w:sz w:val="28"/>
                <w:szCs w:val="28"/>
              </w:rPr>
              <w:t>Planned Absences</w:t>
            </w:r>
          </w:p>
        </w:tc>
        <w:tc>
          <w:tcPr>
            <w:tcW w:w="1165" w:type="dxa"/>
            <w:vAlign w:val="center"/>
          </w:tcPr>
          <w:p w14:paraId="69F93C90" w14:textId="4D4D7228"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7</w:t>
            </w:r>
          </w:p>
        </w:tc>
      </w:tr>
      <w:tr w:rsidR="00037D66" w14:paraId="63D3B441" w14:textId="77777777" w:rsidTr="001B141C">
        <w:trPr>
          <w:trHeight w:val="584"/>
        </w:trPr>
        <w:tc>
          <w:tcPr>
            <w:tcW w:w="9625" w:type="dxa"/>
            <w:vAlign w:val="center"/>
          </w:tcPr>
          <w:p w14:paraId="015CE4D6" w14:textId="3166B9A2" w:rsidR="00037D66" w:rsidRDefault="00037D66" w:rsidP="00EB785B">
            <w:pPr>
              <w:tabs>
                <w:tab w:val="left" w:pos="1749"/>
              </w:tabs>
              <w:rPr>
                <w:rFonts w:ascii="Aptos Display" w:hAnsi="Aptos Display"/>
                <w:sz w:val="28"/>
                <w:szCs w:val="28"/>
              </w:rPr>
            </w:pPr>
            <w:r>
              <w:rPr>
                <w:rFonts w:ascii="Aptos Display" w:hAnsi="Aptos Display"/>
                <w:sz w:val="28"/>
                <w:szCs w:val="28"/>
              </w:rPr>
              <w:t>Withdrawal from Program</w:t>
            </w:r>
          </w:p>
        </w:tc>
        <w:tc>
          <w:tcPr>
            <w:tcW w:w="1165" w:type="dxa"/>
            <w:vAlign w:val="center"/>
          </w:tcPr>
          <w:p w14:paraId="63C3A667" w14:textId="4CEC3C37"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8</w:t>
            </w:r>
          </w:p>
        </w:tc>
      </w:tr>
      <w:tr w:rsidR="00037D66" w14:paraId="2A9269AE" w14:textId="77777777" w:rsidTr="001B141C">
        <w:trPr>
          <w:trHeight w:val="584"/>
        </w:trPr>
        <w:tc>
          <w:tcPr>
            <w:tcW w:w="9625" w:type="dxa"/>
            <w:vAlign w:val="center"/>
          </w:tcPr>
          <w:p w14:paraId="0545AB1F" w14:textId="6FB87419" w:rsidR="00037D66" w:rsidRPr="00037D66" w:rsidRDefault="00037D66" w:rsidP="00EB785B">
            <w:pPr>
              <w:tabs>
                <w:tab w:val="left" w:pos="1749"/>
              </w:tabs>
              <w:rPr>
                <w:rFonts w:ascii="Aptos Display" w:hAnsi="Aptos Display"/>
                <w:b/>
                <w:bCs/>
                <w:sz w:val="28"/>
                <w:szCs w:val="28"/>
              </w:rPr>
            </w:pPr>
            <w:r w:rsidRPr="00037D66">
              <w:rPr>
                <w:rFonts w:ascii="Aptos Display" w:hAnsi="Aptos Display"/>
                <w:b/>
                <w:bCs/>
                <w:sz w:val="28"/>
                <w:szCs w:val="28"/>
              </w:rPr>
              <w:t>Administrative Policies &amp; Procedures</w:t>
            </w:r>
          </w:p>
        </w:tc>
        <w:tc>
          <w:tcPr>
            <w:tcW w:w="1165" w:type="dxa"/>
            <w:vAlign w:val="center"/>
          </w:tcPr>
          <w:p w14:paraId="5CC271BE" w14:textId="77777777" w:rsidR="00037D66" w:rsidRDefault="00037D66" w:rsidP="00037D66">
            <w:pPr>
              <w:tabs>
                <w:tab w:val="left" w:pos="1749"/>
              </w:tabs>
              <w:jc w:val="center"/>
              <w:rPr>
                <w:rFonts w:ascii="Aptos Display" w:hAnsi="Aptos Display"/>
                <w:sz w:val="28"/>
                <w:szCs w:val="28"/>
              </w:rPr>
            </w:pPr>
          </w:p>
        </w:tc>
      </w:tr>
      <w:tr w:rsidR="00037D66" w14:paraId="2C19DA18" w14:textId="77777777" w:rsidTr="001B141C">
        <w:trPr>
          <w:trHeight w:val="584"/>
        </w:trPr>
        <w:tc>
          <w:tcPr>
            <w:tcW w:w="9625" w:type="dxa"/>
            <w:vAlign w:val="center"/>
          </w:tcPr>
          <w:p w14:paraId="72E8DD50" w14:textId="6DEB46FB" w:rsidR="00037D66" w:rsidRPr="00037D66" w:rsidRDefault="00037D66" w:rsidP="00EB785B">
            <w:pPr>
              <w:tabs>
                <w:tab w:val="left" w:pos="1749"/>
              </w:tabs>
              <w:rPr>
                <w:rFonts w:ascii="Aptos Display" w:hAnsi="Aptos Display"/>
                <w:sz w:val="28"/>
                <w:szCs w:val="28"/>
              </w:rPr>
            </w:pPr>
            <w:r>
              <w:rPr>
                <w:rFonts w:ascii="Aptos Display" w:hAnsi="Aptos Display"/>
                <w:sz w:val="28"/>
                <w:szCs w:val="28"/>
              </w:rPr>
              <w:t>Enrollment/Pre-Entry/Gradual Entry</w:t>
            </w:r>
          </w:p>
        </w:tc>
        <w:tc>
          <w:tcPr>
            <w:tcW w:w="1165" w:type="dxa"/>
            <w:vAlign w:val="center"/>
          </w:tcPr>
          <w:p w14:paraId="6A7F2E23" w14:textId="0116E2A3"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8-9</w:t>
            </w:r>
          </w:p>
        </w:tc>
      </w:tr>
      <w:tr w:rsidR="00037D66" w14:paraId="43EF33DC" w14:textId="77777777" w:rsidTr="001B141C">
        <w:trPr>
          <w:trHeight w:val="584"/>
        </w:trPr>
        <w:tc>
          <w:tcPr>
            <w:tcW w:w="9625" w:type="dxa"/>
            <w:vAlign w:val="center"/>
          </w:tcPr>
          <w:p w14:paraId="10043ADE" w14:textId="45D0156B" w:rsidR="00037D66" w:rsidRDefault="00037D66" w:rsidP="00EB785B">
            <w:pPr>
              <w:tabs>
                <w:tab w:val="left" w:pos="1749"/>
              </w:tabs>
              <w:rPr>
                <w:rFonts w:ascii="Aptos Display" w:hAnsi="Aptos Display"/>
                <w:sz w:val="28"/>
                <w:szCs w:val="28"/>
              </w:rPr>
            </w:pPr>
            <w:r>
              <w:rPr>
                <w:rFonts w:ascii="Aptos Display" w:hAnsi="Aptos Display"/>
                <w:sz w:val="28"/>
                <w:szCs w:val="28"/>
              </w:rPr>
              <w:t>Arrival &amp; Departure</w:t>
            </w:r>
          </w:p>
        </w:tc>
        <w:tc>
          <w:tcPr>
            <w:tcW w:w="1165" w:type="dxa"/>
            <w:vAlign w:val="center"/>
          </w:tcPr>
          <w:p w14:paraId="0D52FE37" w14:textId="5892549C"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10</w:t>
            </w:r>
          </w:p>
        </w:tc>
      </w:tr>
      <w:tr w:rsidR="00037D66" w14:paraId="6A073A37" w14:textId="77777777" w:rsidTr="001B141C">
        <w:trPr>
          <w:trHeight w:val="584"/>
        </w:trPr>
        <w:tc>
          <w:tcPr>
            <w:tcW w:w="9625" w:type="dxa"/>
            <w:vAlign w:val="center"/>
          </w:tcPr>
          <w:p w14:paraId="30AA34AE" w14:textId="344D7DB9" w:rsidR="00037D66" w:rsidRDefault="00037D66" w:rsidP="00EB785B">
            <w:pPr>
              <w:tabs>
                <w:tab w:val="left" w:pos="1749"/>
              </w:tabs>
              <w:rPr>
                <w:rFonts w:ascii="Aptos Display" w:hAnsi="Aptos Display"/>
                <w:sz w:val="28"/>
                <w:szCs w:val="28"/>
              </w:rPr>
            </w:pPr>
            <w:r>
              <w:rPr>
                <w:rFonts w:ascii="Aptos Display" w:hAnsi="Aptos Display"/>
                <w:sz w:val="28"/>
                <w:szCs w:val="28"/>
              </w:rPr>
              <w:t>Non-Discrimination Policy</w:t>
            </w:r>
          </w:p>
        </w:tc>
        <w:tc>
          <w:tcPr>
            <w:tcW w:w="1165" w:type="dxa"/>
            <w:vAlign w:val="center"/>
          </w:tcPr>
          <w:p w14:paraId="0CB3D536" w14:textId="04E12B03" w:rsidR="00037D66" w:rsidRDefault="00037D66" w:rsidP="00037D66">
            <w:pPr>
              <w:tabs>
                <w:tab w:val="left" w:pos="1749"/>
              </w:tabs>
              <w:jc w:val="center"/>
              <w:rPr>
                <w:rFonts w:ascii="Aptos Display" w:hAnsi="Aptos Display"/>
                <w:sz w:val="28"/>
                <w:szCs w:val="28"/>
              </w:rPr>
            </w:pPr>
            <w:r>
              <w:rPr>
                <w:rFonts w:ascii="Aptos Display" w:hAnsi="Aptos Display"/>
                <w:sz w:val="28"/>
                <w:szCs w:val="28"/>
              </w:rPr>
              <w:t>11</w:t>
            </w:r>
          </w:p>
        </w:tc>
      </w:tr>
      <w:tr w:rsidR="00037D66" w14:paraId="59C1FE08" w14:textId="77777777" w:rsidTr="001B141C">
        <w:trPr>
          <w:trHeight w:val="584"/>
        </w:trPr>
        <w:tc>
          <w:tcPr>
            <w:tcW w:w="9625" w:type="dxa"/>
            <w:vAlign w:val="center"/>
          </w:tcPr>
          <w:p w14:paraId="56706166" w14:textId="1813E380" w:rsidR="00037D66" w:rsidRDefault="00037D66" w:rsidP="00EB785B">
            <w:pPr>
              <w:tabs>
                <w:tab w:val="left" w:pos="1749"/>
              </w:tabs>
              <w:rPr>
                <w:rFonts w:ascii="Aptos Display" w:hAnsi="Aptos Display"/>
                <w:sz w:val="28"/>
                <w:szCs w:val="28"/>
              </w:rPr>
            </w:pPr>
            <w:r>
              <w:rPr>
                <w:rFonts w:ascii="Aptos Display" w:hAnsi="Aptos Display"/>
                <w:sz w:val="28"/>
                <w:szCs w:val="28"/>
              </w:rPr>
              <w:t>Program Policies &amp; Procedures</w:t>
            </w:r>
          </w:p>
        </w:tc>
        <w:tc>
          <w:tcPr>
            <w:tcW w:w="1165" w:type="dxa"/>
            <w:vAlign w:val="center"/>
          </w:tcPr>
          <w:p w14:paraId="305576F9" w14:textId="6DD1172B" w:rsidR="00037D66" w:rsidRDefault="00284B6B" w:rsidP="00037D66">
            <w:pPr>
              <w:tabs>
                <w:tab w:val="left" w:pos="1749"/>
              </w:tabs>
              <w:jc w:val="center"/>
              <w:rPr>
                <w:rFonts w:ascii="Aptos Display" w:hAnsi="Aptos Display"/>
                <w:sz w:val="28"/>
                <w:szCs w:val="28"/>
              </w:rPr>
            </w:pPr>
            <w:r>
              <w:rPr>
                <w:rFonts w:ascii="Aptos Display" w:hAnsi="Aptos Display"/>
                <w:sz w:val="28"/>
                <w:szCs w:val="28"/>
              </w:rPr>
              <w:t>12</w:t>
            </w:r>
          </w:p>
        </w:tc>
      </w:tr>
      <w:tr w:rsidR="00037D66" w14:paraId="4A4E15D6" w14:textId="77777777" w:rsidTr="001B141C">
        <w:trPr>
          <w:trHeight w:val="584"/>
        </w:trPr>
        <w:tc>
          <w:tcPr>
            <w:tcW w:w="9625" w:type="dxa"/>
            <w:vAlign w:val="center"/>
          </w:tcPr>
          <w:p w14:paraId="36CC22AC" w14:textId="382089F9" w:rsidR="00037D66" w:rsidRDefault="00284B6B" w:rsidP="00EB785B">
            <w:pPr>
              <w:tabs>
                <w:tab w:val="left" w:pos="1749"/>
              </w:tabs>
              <w:rPr>
                <w:rFonts w:ascii="Aptos Display" w:hAnsi="Aptos Display"/>
                <w:sz w:val="28"/>
                <w:szCs w:val="28"/>
              </w:rPr>
            </w:pPr>
            <w:r>
              <w:rPr>
                <w:rFonts w:ascii="Aptos Display" w:hAnsi="Aptos Display"/>
                <w:sz w:val="28"/>
                <w:szCs w:val="28"/>
              </w:rPr>
              <w:t>Family Code of Conduct</w:t>
            </w:r>
          </w:p>
        </w:tc>
        <w:tc>
          <w:tcPr>
            <w:tcW w:w="1165" w:type="dxa"/>
            <w:vAlign w:val="center"/>
          </w:tcPr>
          <w:p w14:paraId="505AE69E" w14:textId="1C6053D6" w:rsidR="00037D66" w:rsidRDefault="00284B6B" w:rsidP="00037D66">
            <w:pPr>
              <w:tabs>
                <w:tab w:val="left" w:pos="1749"/>
              </w:tabs>
              <w:jc w:val="center"/>
              <w:rPr>
                <w:rFonts w:ascii="Aptos Display" w:hAnsi="Aptos Display"/>
                <w:sz w:val="28"/>
                <w:szCs w:val="28"/>
              </w:rPr>
            </w:pPr>
            <w:r>
              <w:rPr>
                <w:rFonts w:ascii="Aptos Display" w:hAnsi="Aptos Display"/>
                <w:sz w:val="28"/>
                <w:szCs w:val="28"/>
              </w:rPr>
              <w:t>13</w:t>
            </w:r>
          </w:p>
        </w:tc>
      </w:tr>
      <w:tr w:rsidR="00284B6B" w14:paraId="1A504B58" w14:textId="77777777" w:rsidTr="001B141C">
        <w:trPr>
          <w:trHeight w:val="584"/>
        </w:trPr>
        <w:tc>
          <w:tcPr>
            <w:tcW w:w="9625" w:type="dxa"/>
            <w:vAlign w:val="center"/>
          </w:tcPr>
          <w:p w14:paraId="73D45D32" w14:textId="56E519A9" w:rsidR="00284B6B" w:rsidRDefault="00284B6B" w:rsidP="00EB785B">
            <w:pPr>
              <w:tabs>
                <w:tab w:val="left" w:pos="1749"/>
              </w:tabs>
              <w:rPr>
                <w:rFonts w:ascii="Aptos Display" w:hAnsi="Aptos Display"/>
                <w:sz w:val="28"/>
                <w:szCs w:val="28"/>
              </w:rPr>
            </w:pPr>
            <w:r>
              <w:rPr>
                <w:rFonts w:ascii="Aptos Display" w:hAnsi="Aptos Display"/>
                <w:sz w:val="28"/>
                <w:szCs w:val="28"/>
              </w:rPr>
              <w:t>Diminished Capacity Policy</w:t>
            </w:r>
          </w:p>
        </w:tc>
        <w:tc>
          <w:tcPr>
            <w:tcW w:w="1165" w:type="dxa"/>
            <w:vAlign w:val="center"/>
          </w:tcPr>
          <w:p w14:paraId="35084BCA" w14:textId="27BE208C"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14</w:t>
            </w:r>
          </w:p>
        </w:tc>
      </w:tr>
      <w:tr w:rsidR="00284B6B" w14:paraId="27940AC4" w14:textId="77777777" w:rsidTr="001B141C">
        <w:trPr>
          <w:trHeight w:val="584"/>
        </w:trPr>
        <w:tc>
          <w:tcPr>
            <w:tcW w:w="9625" w:type="dxa"/>
            <w:vAlign w:val="center"/>
          </w:tcPr>
          <w:p w14:paraId="04009226" w14:textId="5E7637F4" w:rsidR="00284B6B" w:rsidRDefault="00284B6B" w:rsidP="00EB785B">
            <w:pPr>
              <w:tabs>
                <w:tab w:val="left" w:pos="1749"/>
              </w:tabs>
              <w:rPr>
                <w:rFonts w:ascii="Aptos Display" w:hAnsi="Aptos Display"/>
                <w:sz w:val="28"/>
                <w:szCs w:val="28"/>
              </w:rPr>
            </w:pPr>
            <w:r>
              <w:rPr>
                <w:rFonts w:ascii="Aptos Display" w:hAnsi="Aptos Display"/>
                <w:sz w:val="28"/>
                <w:szCs w:val="28"/>
              </w:rPr>
              <w:t>Child Release Policy</w:t>
            </w:r>
          </w:p>
        </w:tc>
        <w:tc>
          <w:tcPr>
            <w:tcW w:w="1165" w:type="dxa"/>
            <w:vAlign w:val="center"/>
          </w:tcPr>
          <w:p w14:paraId="24F35F19" w14:textId="4D772321"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14</w:t>
            </w:r>
          </w:p>
        </w:tc>
      </w:tr>
      <w:tr w:rsidR="00284B6B" w14:paraId="4A3725E6" w14:textId="77777777" w:rsidTr="001B141C">
        <w:trPr>
          <w:trHeight w:val="584"/>
        </w:trPr>
        <w:tc>
          <w:tcPr>
            <w:tcW w:w="9625" w:type="dxa"/>
            <w:vAlign w:val="center"/>
          </w:tcPr>
          <w:p w14:paraId="49552FDB" w14:textId="6D54E1C4" w:rsidR="00284B6B" w:rsidRPr="00284B6B" w:rsidRDefault="00284B6B" w:rsidP="00EB785B">
            <w:pPr>
              <w:tabs>
                <w:tab w:val="left" w:pos="1749"/>
              </w:tabs>
              <w:rPr>
                <w:rFonts w:ascii="Aptos Display" w:hAnsi="Aptos Display"/>
                <w:b/>
                <w:bCs/>
                <w:sz w:val="28"/>
                <w:szCs w:val="28"/>
              </w:rPr>
            </w:pPr>
            <w:r w:rsidRPr="00284B6B">
              <w:rPr>
                <w:rFonts w:ascii="Aptos Display" w:hAnsi="Aptos Display"/>
                <w:b/>
                <w:bCs/>
                <w:sz w:val="28"/>
                <w:szCs w:val="28"/>
              </w:rPr>
              <w:t>Early Childhood Education Services</w:t>
            </w:r>
          </w:p>
        </w:tc>
        <w:tc>
          <w:tcPr>
            <w:tcW w:w="1165" w:type="dxa"/>
            <w:vAlign w:val="center"/>
          </w:tcPr>
          <w:p w14:paraId="6419BB66" w14:textId="77777777" w:rsidR="00284B6B" w:rsidRDefault="00284B6B" w:rsidP="00037D66">
            <w:pPr>
              <w:tabs>
                <w:tab w:val="left" w:pos="1749"/>
              </w:tabs>
              <w:jc w:val="center"/>
              <w:rPr>
                <w:rFonts w:ascii="Aptos Display" w:hAnsi="Aptos Display"/>
                <w:sz w:val="28"/>
                <w:szCs w:val="28"/>
              </w:rPr>
            </w:pPr>
          </w:p>
        </w:tc>
      </w:tr>
      <w:tr w:rsidR="00284B6B" w14:paraId="7FED057B" w14:textId="77777777" w:rsidTr="001B141C">
        <w:trPr>
          <w:trHeight w:val="584"/>
        </w:trPr>
        <w:tc>
          <w:tcPr>
            <w:tcW w:w="9625" w:type="dxa"/>
            <w:vAlign w:val="center"/>
          </w:tcPr>
          <w:p w14:paraId="78EE0721" w14:textId="39B52516" w:rsidR="00284B6B" w:rsidRPr="00284B6B" w:rsidRDefault="00284B6B" w:rsidP="00EB785B">
            <w:pPr>
              <w:tabs>
                <w:tab w:val="left" w:pos="1749"/>
              </w:tabs>
              <w:rPr>
                <w:rFonts w:ascii="Aptos Display" w:hAnsi="Aptos Display"/>
                <w:sz w:val="28"/>
                <w:szCs w:val="28"/>
              </w:rPr>
            </w:pPr>
            <w:r>
              <w:rPr>
                <w:rFonts w:ascii="Aptos Display" w:hAnsi="Aptos Display"/>
                <w:sz w:val="28"/>
                <w:szCs w:val="28"/>
              </w:rPr>
              <w:t>Attendance Policy</w:t>
            </w:r>
          </w:p>
        </w:tc>
        <w:tc>
          <w:tcPr>
            <w:tcW w:w="1165" w:type="dxa"/>
            <w:vAlign w:val="center"/>
          </w:tcPr>
          <w:p w14:paraId="5E94722D" w14:textId="2095B7CA"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1</w:t>
            </w:r>
            <w:r w:rsidR="00BD3409">
              <w:rPr>
                <w:rFonts w:ascii="Aptos Display" w:hAnsi="Aptos Display"/>
                <w:sz w:val="28"/>
                <w:szCs w:val="28"/>
              </w:rPr>
              <w:t>4</w:t>
            </w:r>
          </w:p>
        </w:tc>
      </w:tr>
      <w:tr w:rsidR="00284B6B" w14:paraId="52F2C41D" w14:textId="77777777" w:rsidTr="001B141C">
        <w:trPr>
          <w:trHeight w:val="584"/>
        </w:trPr>
        <w:tc>
          <w:tcPr>
            <w:tcW w:w="9625" w:type="dxa"/>
            <w:vAlign w:val="center"/>
          </w:tcPr>
          <w:p w14:paraId="7157C0DC" w14:textId="1C58C305" w:rsidR="00284B6B" w:rsidRDefault="00284B6B" w:rsidP="00EB785B">
            <w:pPr>
              <w:tabs>
                <w:tab w:val="left" w:pos="1749"/>
              </w:tabs>
              <w:rPr>
                <w:rFonts w:ascii="Aptos Display" w:hAnsi="Aptos Display"/>
                <w:sz w:val="28"/>
                <w:szCs w:val="28"/>
              </w:rPr>
            </w:pPr>
            <w:r>
              <w:rPr>
                <w:rFonts w:ascii="Aptos Display" w:hAnsi="Aptos Display"/>
                <w:sz w:val="28"/>
                <w:szCs w:val="28"/>
              </w:rPr>
              <w:t>Curriculum</w:t>
            </w:r>
          </w:p>
        </w:tc>
        <w:tc>
          <w:tcPr>
            <w:tcW w:w="1165" w:type="dxa"/>
            <w:vAlign w:val="center"/>
          </w:tcPr>
          <w:p w14:paraId="4E8EAF95" w14:textId="6BC85B6C" w:rsidR="00284B6B" w:rsidRDefault="00BD3409" w:rsidP="00037D66">
            <w:pPr>
              <w:tabs>
                <w:tab w:val="left" w:pos="1749"/>
              </w:tabs>
              <w:jc w:val="center"/>
              <w:rPr>
                <w:rFonts w:ascii="Aptos Display" w:hAnsi="Aptos Display"/>
                <w:sz w:val="28"/>
                <w:szCs w:val="28"/>
              </w:rPr>
            </w:pPr>
            <w:r>
              <w:rPr>
                <w:rFonts w:ascii="Aptos Display" w:hAnsi="Aptos Display"/>
                <w:sz w:val="28"/>
                <w:szCs w:val="28"/>
              </w:rPr>
              <w:t>15-16</w:t>
            </w:r>
          </w:p>
        </w:tc>
      </w:tr>
      <w:tr w:rsidR="00284B6B" w14:paraId="57338490" w14:textId="77777777" w:rsidTr="001B141C">
        <w:trPr>
          <w:trHeight w:val="584"/>
        </w:trPr>
        <w:tc>
          <w:tcPr>
            <w:tcW w:w="9625" w:type="dxa"/>
            <w:vAlign w:val="center"/>
          </w:tcPr>
          <w:p w14:paraId="776F96AE" w14:textId="6116B634" w:rsidR="00284B6B" w:rsidRDefault="00284B6B" w:rsidP="00EB785B">
            <w:pPr>
              <w:tabs>
                <w:tab w:val="left" w:pos="1749"/>
              </w:tabs>
              <w:rPr>
                <w:rFonts w:ascii="Aptos Display" w:hAnsi="Aptos Display"/>
                <w:sz w:val="28"/>
                <w:szCs w:val="28"/>
              </w:rPr>
            </w:pPr>
            <w:r>
              <w:rPr>
                <w:rFonts w:ascii="Aptos Display" w:hAnsi="Aptos Display"/>
                <w:sz w:val="28"/>
                <w:szCs w:val="28"/>
              </w:rPr>
              <w:t>Program Descriptions</w:t>
            </w:r>
          </w:p>
        </w:tc>
        <w:tc>
          <w:tcPr>
            <w:tcW w:w="1165" w:type="dxa"/>
            <w:vAlign w:val="center"/>
          </w:tcPr>
          <w:p w14:paraId="0EF48F8B" w14:textId="2310A4DF"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1</w:t>
            </w:r>
            <w:r w:rsidR="00FC0141">
              <w:rPr>
                <w:rFonts w:ascii="Aptos Display" w:hAnsi="Aptos Display"/>
                <w:sz w:val="28"/>
                <w:szCs w:val="28"/>
              </w:rPr>
              <w:t>7</w:t>
            </w:r>
          </w:p>
        </w:tc>
      </w:tr>
      <w:tr w:rsidR="00284B6B" w14:paraId="0B750174" w14:textId="77777777" w:rsidTr="001B141C">
        <w:trPr>
          <w:trHeight w:val="584"/>
        </w:trPr>
        <w:tc>
          <w:tcPr>
            <w:tcW w:w="9625" w:type="dxa"/>
            <w:vAlign w:val="center"/>
          </w:tcPr>
          <w:p w14:paraId="1F1F722D" w14:textId="4A8E5C13" w:rsidR="00284B6B" w:rsidRDefault="00284B6B" w:rsidP="00EB785B">
            <w:pPr>
              <w:tabs>
                <w:tab w:val="left" w:pos="1749"/>
              </w:tabs>
              <w:rPr>
                <w:rFonts w:ascii="Aptos Display" w:hAnsi="Aptos Display"/>
                <w:sz w:val="28"/>
                <w:szCs w:val="28"/>
              </w:rPr>
            </w:pPr>
            <w:r>
              <w:rPr>
                <w:rFonts w:ascii="Aptos Display" w:hAnsi="Aptos Display"/>
                <w:sz w:val="28"/>
                <w:szCs w:val="28"/>
              </w:rPr>
              <w:t>School Readiness</w:t>
            </w:r>
          </w:p>
        </w:tc>
        <w:tc>
          <w:tcPr>
            <w:tcW w:w="1165" w:type="dxa"/>
            <w:vAlign w:val="center"/>
          </w:tcPr>
          <w:p w14:paraId="146BED23" w14:textId="5688E8F6" w:rsidR="00284B6B" w:rsidRDefault="00FC0141" w:rsidP="00037D66">
            <w:pPr>
              <w:tabs>
                <w:tab w:val="left" w:pos="1749"/>
              </w:tabs>
              <w:jc w:val="center"/>
              <w:rPr>
                <w:rFonts w:ascii="Aptos Display" w:hAnsi="Aptos Display"/>
                <w:sz w:val="28"/>
                <w:szCs w:val="28"/>
              </w:rPr>
            </w:pPr>
            <w:r>
              <w:rPr>
                <w:rFonts w:ascii="Aptos Display" w:hAnsi="Aptos Display"/>
                <w:sz w:val="28"/>
                <w:szCs w:val="28"/>
              </w:rPr>
              <w:t>18-19</w:t>
            </w:r>
          </w:p>
        </w:tc>
      </w:tr>
      <w:tr w:rsidR="00284B6B" w14:paraId="147D4735" w14:textId="77777777" w:rsidTr="001B141C">
        <w:trPr>
          <w:trHeight w:val="584"/>
        </w:trPr>
        <w:tc>
          <w:tcPr>
            <w:tcW w:w="9625" w:type="dxa"/>
            <w:vAlign w:val="center"/>
          </w:tcPr>
          <w:p w14:paraId="500D6654" w14:textId="3E974990" w:rsidR="00284B6B" w:rsidRDefault="00284B6B" w:rsidP="00EB785B">
            <w:pPr>
              <w:tabs>
                <w:tab w:val="left" w:pos="1749"/>
              </w:tabs>
              <w:rPr>
                <w:rFonts w:ascii="Aptos Display" w:hAnsi="Aptos Display"/>
                <w:sz w:val="28"/>
                <w:szCs w:val="28"/>
              </w:rPr>
            </w:pPr>
            <w:r>
              <w:rPr>
                <w:rFonts w:ascii="Aptos Display" w:hAnsi="Aptos Display"/>
                <w:sz w:val="28"/>
                <w:szCs w:val="28"/>
              </w:rPr>
              <w:lastRenderedPageBreak/>
              <w:t>Screening &amp; Assessment</w:t>
            </w:r>
          </w:p>
        </w:tc>
        <w:tc>
          <w:tcPr>
            <w:tcW w:w="1165" w:type="dxa"/>
            <w:vAlign w:val="center"/>
          </w:tcPr>
          <w:p w14:paraId="2D1B89AC" w14:textId="1C5D898C" w:rsidR="00284B6B" w:rsidRDefault="004803B0" w:rsidP="00037D66">
            <w:pPr>
              <w:tabs>
                <w:tab w:val="left" w:pos="1749"/>
              </w:tabs>
              <w:jc w:val="center"/>
              <w:rPr>
                <w:rFonts w:ascii="Aptos Display" w:hAnsi="Aptos Display"/>
                <w:sz w:val="28"/>
                <w:szCs w:val="28"/>
              </w:rPr>
            </w:pPr>
            <w:r>
              <w:rPr>
                <w:rFonts w:ascii="Aptos Display" w:hAnsi="Aptos Display"/>
                <w:sz w:val="28"/>
                <w:szCs w:val="28"/>
              </w:rPr>
              <w:t>20</w:t>
            </w:r>
          </w:p>
        </w:tc>
      </w:tr>
      <w:tr w:rsidR="00284B6B" w14:paraId="02ECB4E8" w14:textId="77777777" w:rsidTr="001B141C">
        <w:trPr>
          <w:trHeight w:val="584"/>
        </w:trPr>
        <w:tc>
          <w:tcPr>
            <w:tcW w:w="9625" w:type="dxa"/>
            <w:vAlign w:val="center"/>
          </w:tcPr>
          <w:p w14:paraId="1E950C4B" w14:textId="57E3265A" w:rsidR="00284B6B" w:rsidRDefault="00284B6B" w:rsidP="00EB785B">
            <w:pPr>
              <w:tabs>
                <w:tab w:val="left" w:pos="1749"/>
              </w:tabs>
              <w:rPr>
                <w:rFonts w:ascii="Aptos Display" w:hAnsi="Aptos Display"/>
                <w:sz w:val="28"/>
                <w:szCs w:val="28"/>
              </w:rPr>
            </w:pPr>
            <w:r>
              <w:rPr>
                <w:rFonts w:ascii="Aptos Display" w:hAnsi="Aptos Display"/>
                <w:sz w:val="28"/>
                <w:szCs w:val="28"/>
              </w:rPr>
              <w:t>Mental Health Services</w:t>
            </w:r>
          </w:p>
        </w:tc>
        <w:tc>
          <w:tcPr>
            <w:tcW w:w="1165" w:type="dxa"/>
            <w:vAlign w:val="center"/>
          </w:tcPr>
          <w:p w14:paraId="57055723" w14:textId="03999B12"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2</w:t>
            </w:r>
            <w:r w:rsidR="004803B0">
              <w:rPr>
                <w:rFonts w:ascii="Aptos Display" w:hAnsi="Aptos Display"/>
                <w:sz w:val="28"/>
                <w:szCs w:val="28"/>
              </w:rPr>
              <w:t>0</w:t>
            </w:r>
          </w:p>
        </w:tc>
      </w:tr>
      <w:tr w:rsidR="00284B6B" w14:paraId="48293CEB" w14:textId="77777777" w:rsidTr="001B141C">
        <w:trPr>
          <w:trHeight w:val="584"/>
        </w:trPr>
        <w:tc>
          <w:tcPr>
            <w:tcW w:w="9625" w:type="dxa"/>
            <w:vAlign w:val="center"/>
          </w:tcPr>
          <w:p w14:paraId="4D0BF4CC" w14:textId="10653A96" w:rsidR="00284B6B" w:rsidRDefault="00284B6B" w:rsidP="00EB785B">
            <w:pPr>
              <w:tabs>
                <w:tab w:val="left" w:pos="1749"/>
              </w:tabs>
              <w:rPr>
                <w:rFonts w:ascii="Aptos Display" w:hAnsi="Aptos Display"/>
                <w:sz w:val="28"/>
                <w:szCs w:val="28"/>
              </w:rPr>
            </w:pPr>
            <w:r>
              <w:rPr>
                <w:rFonts w:ascii="Aptos Display" w:hAnsi="Aptos Display"/>
                <w:sz w:val="28"/>
                <w:szCs w:val="28"/>
              </w:rPr>
              <w:t>Disabilities Services</w:t>
            </w:r>
          </w:p>
        </w:tc>
        <w:tc>
          <w:tcPr>
            <w:tcW w:w="1165" w:type="dxa"/>
            <w:vAlign w:val="center"/>
          </w:tcPr>
          <w:p w14:paraId="5EBB07DB" w14:textId="27525E73" w:rsidR="00284B6B" w:rsidRDefault="004803B0" w:rsidP="00037D66">
            <w:pPr>
              <w:tabs>
                <w:tab w:val="left" w:pos="1749"/>
              </w:tabs>
              <w:jc w:val="center"/>
              <w:rPr>
                <w:rFonts w:ascii="Aptos Display" w:hAnsi="Aptos Display"/>
                <w:sz w:val="28"/>
                <w:szCs w:val="28"/>
              </w:rPr>
            </w:pPr>
            <w:r>
              <w:rPr>
                <w:rFonts w:ascii="Aptos Display" w:hAnsi="Aptos Display"/>
                <w:sz w:val="28"/>
                <w:szCs w:val="28"/>
              </w:rPr>
              <w:t>20-21</w:t>
            </w:r>
          </w:p>
        </w:tc>
      </w:tr>
      <w:tr w:rsidR="00284B6B" w14:paraId="00AD2B1D" w14:textId="77777777" w:rsidTr="001B141C">
        <w:trPr>
          <w:trHeight w:val="584"/>
        </w:trPr>
        <w:tc>
          <w:tcPr>
            <w:tcW w:w="9625" w:type="dxa"/>
            <w:vAlign w:val="center"/>
          </w:tcPr>
          <w:p w14:paraId="04AF1904" w14:textId="34C0917E" w:rsidR="00284B6B" w:rsidRDefault="00284B6B" w:rsidP="00EB785B">
            <w:pPr>
              <w:tabs>
                <w:tab w:val="left" w:pos="1749"/>
              </w:tabs>
              <w:rPr>
                <w:rFonts w:ascii="Aptos Display" w:hAnsi="Aptos Display"/>
                <w:sz w:val="28"/>
                <w:szCs w:val="28"/>
              </w:rPr>
            </w:pPr>
            <w:r>
              <w:rPr>
                <w:rFonts w:ascii="Aptos Display" w:hAnsi="Aptos Display"/>
                <w:sz w:val="28"/>
                <w:szCs w:val="28"/>
              </w:rPr>
              <w:t>Positive Behavior Management &amp; Guidance Procedure</w:t>
            </w:r>
          </w:p>
        </w:tc>
        <w:tc>
          <w:tcPr>
            <w:tcW w:w="1165" w:type="dxa"/>
            <w:vAlign w:val="center"/>
          </w:tcPr>
          <w:p w14:paraId="4C5F5783" w14:textId="62EDDA39"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2</w:t>
            </w:r>
            <w:r w:rsidR="00B32099">
              <w:rPr>
                <w:rFonts w:ascii="Aptos Display" w:hAnsi="Aptos Display"/>
                <w:sz w:val="28"/>
                <w:szCs w:val="28"/>
              </w:rPr>
              <w:t>2</w:t>
            </w:r>
          </w:p>
        </w:tc>
      </w:tr>
      <w:tr w:rsidR="00284B6B" w14:paraId="4886C100" w14:textId="77777777" w:rsidTr="001B141C">
        <w:trPr>
          <w:trHeight w:val="584"/>
        </w:trPr>
        <w:tc>
          <w:tcPr>
            <w:tcW w:w="9625" w:type="dxa"/>
            <w:vAlign w:val="center"/>
          </w:tcPr>
          <w:p w14:paraId="7A41B8CE" w14:textId="52784D95" w:rsidR="00284B6B" w:rsidRDefault="00284B6B" w:rsidP="00EB785B">
            <w:pPr>
              <w:tabs>
                <w:tab w:val="left" w:pos="1749"/>
              </w:tabs>
              <w:rPr>
                <w:rFonts w:ascii="Aptos Display" w:hAnsi="Aptos Display"/>
                <w:sz w:val="28"/>
                <w:szCs w:val="28"/>
              </w:rPr>
            </w:pPr>
            <w:r>
              <w:rPr>
                <w:rFonts w:ascii="Aptos Display" w:hAnsi="Aptos Display"/>
                <w:sz w:val="28"/>
                <w:szCs w:val="28"/>
              </w:rPr>
              <w:t>Dual Language Learners</w:t>
            </w:r>
          </w:p>
        </w:tc>
        <w:tc>
          <w:tcPr>
            <w:tcW w:w="1165" w:type="dxa"/>
            <w:vAlign w:val="center"/>
          </w:tcPr>
          <w:p w14:paraId="465BBDA2" w14:textId="0D3D35D8"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2</w:t>
            </w:r>
            <w:r w:rsidR="00B32099">
              <w:rPr>
                <w:rFonts w:ascii="Aptos Display" w:hAnsi="Aptos Display"/>
                <w:sz w:val="28"/>
                <w:szCs w:val="28"/>
              </w:rPr>
              <w:t>2</w:t>
            </w:r>
          </w:p>
        </w:tc>
      </w:tr>
      <w:tr w:rsidR="00284B6B" w14:paraId="520512E5" w14:textId="77777777" w:rsidTr="001B141C">
        <w:trPr>
          <w:trHeight w:val="584"/>
        </w:trPr>
        <w:tc>
          <w:tcPr>
            <w:tcW w:w="9625" w:type="dxa"/>
            <w:vAlign w:val="center"/>
          </w:tcPr>
          <w:p w14:paraId="3F60B487" w14:textId="5D23FD22" w:rsidR="00284B6B" w:rsidRDefault="00284B6B" w:rsidP="00EB785B">
            <w:pPr>
              <w:tabs>
                <w:tab w:val="left" w:pos="1749"/>
              </w:tabs>
              <w:rPr>
                <w:rFonts w:ascii="Aptos Display" w:hAnsi="Aptos Display"/>
                <w:sz w:val="28"/>
                <w:szCs w:val="28"/>
              </w:rPr>
            </w:pPr>
            <w:r>
              <w:rPr>
                <w:rFonts w:ascii="Aptos Display" w:hAnsi="Aptos Display"/>
                <w:sz w:val="28"/>
                <w:szCs w:val="28"/>
              </w:rPr>
              <w:t>Transitions</w:t>
            </w:r>
          </w:p>
        </w:tc>
        <w:tc>
          <w:tcPr>
            <w:tcW w:w="1165" w:type="dxa"/>
            <w:vAlign w:val="center"/>
          </w:tcPr>
          <w:p w14:paraId="7BFA726F" w14:textId="2A777309"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2</w:t>
            </w:r>
            <w:r w:rsidR="00B32099">
              <w:rPr>
                <w:rFonts w:ascii="Aptos Display" w:hAnsi="Aptos Display"/>
                <w:sz w:val="28"/>
                <w:szCs w:val="28"/>
              </w:rPr>
              <w:t>3</w:t>
            </w:r>
          </w:p>
        </w:tc>
      </w:tr>
      <w:tr w:rsidR="00284B6B" w14:paraId="56568C17" w14:textId="77777777" w:rsidTr="001B141C">
        <w:trPr>
          <w:trHeight w:val="584"/>
        </w:trPr>
        <w:tc>
          <w:tcPr>
            <w:tcW w:w="9625" w:type="dxa"/>
            <w:vAlign w:val="center"/>
          </w:tcPr>
          <w:p w14:paraId="3BBFE867" w14:textId="1D43B48E" w:rsidR="00284B6B" w:rsidRDefault="00284B6B" w:rsidP="00EB785B">
            <w:pPr>
              <w:tabs>
                <w:tab w:val="left" w:pos="1749"/>
              </w:tabs>
              <w:rPr>
                <w:rFonts w:ascii="Aptos Display" w:hAnsi="Aptos Display"/>
                <w:sz w:val="28"/>
                <w:szCs w:val="28"/>
              </w:rPr>
            </w:pPr>
            <w:r>
              <w:rPr>
                <w:rFonts w:ascii="Aptos Display" w:hAnsi="Aptos Display"/>
                <w:sz w:val="28"/>
                <w:szCs w:val="28"/>
              </w:rPr>
              <w:t>Celebration Policy</w:t>
            </w:r>
          </w:p>
        </w:tc>
        <w:tc>
          <w:tcPr>
            <w:tcW w:w="1165" w:type="dxa"/>
            <w:vAlign w:val="center"/>
          </w:tcPr>
          <w:p w14:paraId="4C438BC9" w14:textId="5AF28A17"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2</w:t>
            </w:r>
            <w:r w:rsidR="00B32099">
              <w:rPr>
                <w:rFonts w:ascii="Aptos Display" w:hAnsi="Aptos Display"/>
                <w:sz w:val="28"/>
                <w:szCs w:val="28"/>
              </w:rPr>
              <w:t>4</w:t>
            </w:r>
          </w:p>
        </w:tc>
      </w:tr>
      <w:tr w:rsidR="00284B6B" w14:paraId="72B45CB2" w14:textId="77777777" w:rsidTr="001B141C">
        <w:trPr>
          <w:trHeight w:val="584"/>
        </w:trPr>
        <w:tc>
          <w:tcPr>
            <w:tcW w:w="9625" w:type="dxa"/>
            <w:vAlign w:val="center"/>
          </w:tcPr>
          <w:p w14:paraId="7CB34ACD" w14:textId="493F0B95" w:rsidR="00284B6B" w:rsidRPr="00284B6B" w:rsidRDefault="00284B6B" w:rsidP="00EB785B">
            <w:pPr>
              <w:tabs>
                <w:tab w:val="left" w:pos="1749"/>
              </w:tabs>
              <w:rPr>
                <w:rFonts w:ascii="Aptos Display" w:hAnsi="Aptos Display"/>
                <w:b/>
                <w:bCs/>
                <w:sz w:val="28"/>
                <w:szCs w:val="28"/>
              </w:rPr>
            </w:pPr>
            <w:r w:rsidRPr="00284B6B">
              <w:rPr>
                <w:rFonts w:ascii="Aptos Display" w:hAnsi="Aptos Display"/>
                <w:b/>
                <w:bCs/>
                <w:sz w:val="28"/>
                <w:szCs w:val="28"/>
              </w:rPr>
              <w:t>Health &amp; Nutrition Guidelines</w:t>
            </w:r>
          </w:p>
        </w:tc>
        <w:tc>
          <w:tcPr>
            <w:tcW w:w="1165" w:type="dxa"/>
            <w:vAlign w:val="center"/>
          </w:tcPr>
          <w:p w14:paraId="054993B6" w14:textId="77777777" w:rsidR="00284B6B" w:rsidRDefault="00284B6B" w:rsidP="00037D66">
            <w:pPr>
              <w:tabs>
                <w:tab w:val="left" w:pos="1749"/>
              </w:tabs>
              <w:jc w:val="center"/>
              <w:rPr>
                <w:rFonts w:ascii="Aptos Display" w:hAnsi="Aptos Display"/>
                <w:sz w:val="28"/>
                <w:szCs w:val="28"/>
              </w:rPr>
            </w:pPr>
          </w:p>
        </w:tc>
      </w:tr>
      <w:tr w:rsidR="00284B6B" w14:paraId="1DC17BB1" w14:textId="77777777" w:rsidTr="001B141C">
        <w:trPr>
          <w:trHeight w:val="584"/>
        </w:trPr>
        <w:tc>
          <w:tcPr>
            <w:tcW w:w="9625" w:type="dxa"/>
            <w:vAlign w:val="center"/>
          </w:tcPr>
          <w:p w14:paraId="63FCE7FE" w14:textId="36E6B470" w:rsidR="00284B6B" w:rsidRPr="00284B6B" w:rsidRDefault="00284B6B" w:rsidP="00EB785B">
            <w:pPr>
              <w:tabs>
                <w:tab w:val="left" w:pos="1749"/>
              </w:tabs>
              <w:rPr>
                <w:rFonts w:ascii="Aptos Display" w:hAnsi="Aptos Display"/>
                <w:sz w:val="28"/>
                <w:szCs w:val="28"/>
              </w:rPr>
            </w:pPr>
            <w:r>
              <w:rPr>
                <w:rFonts w:ascii="Aptos Display" w:hAnsi="Aptos Display"/>
                <w:sz w:val="28"/>
                <w:szCs w:val="28"/>
              </w:rPr>
              <w:t>Health Requirements</w:t>
            </w:r>
          </w:p>
        </w:tc>
        <w:tc>
          <w:tcPr>
            <w:tcW w:w="1165" w:type="dxa"/>
            <w:vAlign w:val="center"/>
          </w:tcPr>
          <w:p w14:paraId="785CDE1A" w14:textId="2A448537" w:rsidR="00284B6B" w:rsidRDefault="005B0D76" w:rsidP="00037D66">
            <w:pPr>
              <w:tabs>
                <w:tab w:val="left" w:pos="1749"/>
              </w:tabs>
              <w:jc w:val="center"/>
              <w:rPr>
                <w:rFonts w:ascii="Aptos Display" w:hAnsi="Aptos Display"/>
                <w:sz w:val="28"/>
                <w:szCs w:val="28"/>
              </w:rPr>
            </w:pPr>
            <w:r>
              <w:rPr>
                <w:rFonts w:ascii="Aptos Display" w:hAnsi="Aptos Display"/>
                <w:sz w:val="28"/>
                <w:szCs w:val="28"/>
              </w:rPr>
              <w:t>25</w:t>
            </w:r>
          </w:p>
        </w:tc>
      </w:tr>
      <w:tr w:rsidR="00284B6B" w14:paraId="66BD2401" w14:textId="77777777" w:rsidTr="001B141C">
        <w:trPr>
          <w:trHeight w:val="584"/>
        </w:trPr>
        <w:tc>
          <w:tcPr>
            <w:tcW w:w="9625" w:type="dxa"/>
            <w:vAlign w:val="center"/>
          </w:tcPr>
          <w:p w14:paraId="7B0BAA58" w14:textId="3905A6CA" w:rsidR="00284B6B" w:rsidRDefault="00284B6B" w:rsidP="00EB785B">
            <w:pPr>
              <w:tabs>
                <w:tab w:val="left" w:pos="1749"/>
              </w:tabs>
              <w:rPr>
                <w:rFonts w:ascii="Aptos Display" w:hAnsi="Aptos Display"/>
                <w:sz w:val="28"/>
                <w:szCs w:val="28"/>
              </w:rPr>
            </w:pPr>
            <w:r>
              <w:rPr>
                <w:rFonts w:ascii="Aptos Display" w:hAnsi="Aptos Display"/>
                <w:sz w:val="28"/>
                <w:szCs w:val="28"/>
              </w:rPr>
              <w:t>Emergency Medical Treatment</w:t>
            </w:r>
          </w:p>
        </w:tc>
        <w:tc>
          <w:tcPr>
            <w:tcW w:w="1165" w:type="dxa"/>
            <w:vAlign w:val="center"/>
          </w:tcPr>
          <w:p w14:paraId="0992FB3E" w14:textId="116B926D"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2</w:t>
            </w:r>
            <w:r w:rsidR="005B0D76">
              <w:rPr>
                <w:rFonts w:ascii="Aptos Display" w:hAnsi="Aptos Display"/>
                <w:sz w:val="28"/>
                <w:szCs w:val="28"/>
              </w:rPr>
              <w:t>5</w:t>
            </w:r>
          </w:p>
        </w:tc>
      </w:tr>
      <w:tr w:rsidR="00284B6B" w14:paraId="6C46F2BF" w14:textId="77777777" w:rsidTr="001B141C">
        <w:trPr>
          <w:trHeight w:val="584"/>
        </w:trPr>
        <w:tc>
          <w:tcPr>
            <w:tcW w:w="9625" w:type="dxa"/>
            <w:vAlign w:val="center"/>
          </w:tcPr>
          <w:p w14:paraId="1683EADC" w14:textId="10864D23" w:rsidR="00284B6B" w:rsidRDefault="00284B6B" w:rsidP="00EB785B">
            <w:pPr>
              <w:tabs>
                <w:tab w:val="left" w:pos="1749"/>
              </w:tabs>
              <w:rPr>
                <w:rFonts w:ascii="Aptos Display" w:hAnsi="Aptos Display"/>
                <w:sz w:val="28"/>
                <w:szCs w:val="28"/>
              </w:rPr>
            </w:pPr>
            <w:r>
              <w:rPr>
                <w:rFonts w:ascii="Aptos Display" w:hAnsi="Aptos Display"/>
                <w:sz w:val="28"/>
                <w:szCs w:val="28"/>
              </w:rPr>
              <w:t>Reporting Child Injuries</w:t>
            </w:r>
          </w:p>
        </w:tc>
        <w:tc>
          <w:tcPr>
            <w:tcW w:w="1165" w:type="dxa"/>
            <w:vAlign w:val="center"/>
          </w:tcPr>
          <w:p w14:paraId="5DD5C081" w14:textId="2F265B39"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2</w:t>
            </w:r>
            <w:r w:rsidR="00C42ED6">
              <w:rPr>
                <w:rFonts w:ascii="Aptos Display" w:hAnsi="Aptos Display"/>
                <w:sz w:val="28"/>
                <w:szCs w:val="28"/>
              </w:rPr>
              <w:t>6</w:t>
            </w:r>
          </w:p>
        </w:tc>
      </w:tr>
      <w:tr w:rsidR="00284B6B" w14:paraId="48219E65" w14:textId="77777777" w:rsidTr="001B141C">
        <w:trPr>
          <w:trHeight w:val="584"/>
        </w:trPr>
        <w:tc>
          <w:tcPr>
            <w:tcW w:w="9625" w:type="dxa"/>
            <w:vAlign w:val="center"/>
          </w:tcPr>
          <w:p w14:paraId="145C4605" w14:textId="39BAE0A9" w:rsidR="00284B6B" w:rsidRDefault="00284B6B" w:rsidP="00EB785B">
            <w:pPr>
              <w:tabs>
                <w:tab w:val="left" w:pos="1749"/>
              </w:tabs>
              <w:rPr>
                <w:rFonts w:ascii="Aptos Display" w:hAnsi="Aptos Display"/>
                <w:sz w:val="28"/>
                <w:szCs w:val="28"/>
              </w:rPr>
            </w:pPr>
            <w:r>
              <w:rPr>
                <w:rFonts w:ascii="Aptos Display" w:hAnsi="Aptos Display"/>
                <w:sz w:val="28"/>
                <w:szCs w:val="28"/>
              </w:rPr>
              <w:t>Guidelines for Ill Children</w:t>
            </w:r>
          </w:p>
        </w:tc>
        <w:tc>
          <w:tcPr>
            <w:tcW w:w="1165" w:type="dxa"/>
            <w:vAlign w:val="center"/>
          </w:tcPr>
          <w:p w14:paraId="32F6FBAB" w14:textId="1D29A6A5"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2</w:t>
            </w:r>
            <w:r w:rsidR="00C42ED6">
              <w:rPr>
                <w:rFonts w:ascii="Aptos Display" w:hAnsi="Aptos Display"/>
                <w:sz w:val="28"/>
                <w:szCs w:val="28"/>
              </w:rPr>
              <w:t>6-29</w:t>
            </w:r>
          </w:p>
        </w:tc>
      </w:tr>
      <w:tr w:rsidR="00284B6B" w14:paraId="4BD71521" w14:textId="77777777" w:rsidTr="001B141C">
        <w:trPr>
          <w:trHeight w:val="584"/>
        </w:trPr>
        <w:tc>
          <w:tcPr>
            <w:tcW w:w="9625" w:type="dxa"/>
            <w:vAlign w:val="center"/>
          </w:tcPr>
          <w:p w14:paraId="772E5BEA" w14:textId="395ABA41" w:rsidR="00284B6B" w:rsidRDefault="00284B6B" w:rsidP="00EB785B">
            <w:pPr>
              <w:tabs>
                <w:tab w:val="left" w:pos="1749"/>
              </w:tabs>
              <w:rPr>
                <w:rFonts w:ascii="Aptos Display" w:hAnsi="Aptos Display"/>
                <w:sz w:val="28"/>
                <w:szCs w:val="28"/>
              </w:rPr>
            </w:pPr>
            <w:r>
              <w:rPr>
                <w:rFonts w:ascii="Aptos Display" w:hAnsi="Aptos Display"/>
                <w:sz w:val="28"/>
                <w:szCs w:val="28"/>
              </w:rPr>
              <w:t>Re-Admission After Medical Treatment</w:t>
            </w:r>
          </w:p>
        </w:tc>
        <w:tc>
          <w:tcPr>
            <w:tcW w:w="1165" w:type="dxa"/>
            <w:vAlign w:val="center"/>
          </w:tcPr>
          <w:p w14:paraId="488906CF" w14:textId="41792015"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3</w:t>
            </w:r>
            <w:r w:rsidR="005A66A1">
              <w:rPr>
                <w:rFonts w:ascii="Aptos Display" w:hAnsi="Aptos Display"/>
                <w:sz w:val="28"/>
                <w:szCs w:val="28"/>
              </w:rPr>
              <w:t>0</w:t>
            </w:r>
          </w:p>
        </w:tc>
      </w:tr>
      <w:tr w:rsidR="00284B6B" w14:paraId="1B6AA375" w14:textId="77777777" w:rsidTr="001B141C">
        <w:trPr>
          <w:trHeight w:val="584"/>
        </w:trPr>
        <w:tc>
          <w:tcPr>
            <w:tcW w:w="9625" w:type="dxa"/>
            <w:vAlign w:val="center"/>
          </w:tcPr>
          <w:p w14:paraId="47004B0F" w14:textId="4DA378F1" w:rsidR="00284B6B" w:rsidRDefault="00284B6B" w:rsidP="00EB785B">
            <w:pPr>
              <w:tabs>
                <w:tab w:val="left" w:pos="1749"/>
              </w:tabs>
              <w:rPr>
                <w:rFonts w:ascii="Aptos Display" w:hAnsi="Aptos Display"/>
                <w:sz w:val="28"/>
                <w:szCs w:val="28"/>
              </w:rPr>
            </w:pPr>
            <w:r>
              <w:rPr>
                <w:rFonts w:ascii="Aptos Display" w:hAnsi="Aptos Display"/>
                <w:sz w:val="28"/>
                <w:szCs w:val="28"/>
              </w:rPr>
              <w:t>Administrating Medication Policy</w:t>
            </w:r>
          </w:p>
        </w:tc>
        <w:tc>
          <w:tcPr>
            <w:tcW w:w="1165" w:type="dxa"/>
            <w:vAlign w:val="center"/>
          </w:tcPr>
          <w:p w14:paraId="714C6925" w14:textId="01D0AF4F"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3</w:t>
            </w:r>
            <w:r w:rsidR="005A66A1">
              <w:rPr>
                <w:rFonts w:ascii="Aptos Display" w:hAnsi="Aptos Display"/>
                <w:sz w:val="28"/>
                <w:szCs w:val="28"/>
              </w:rPr>
              <w:t>0</w:t>
            </w:r>
          </w:p>
        </w:tc>
      </w:tr>
      <w:tr w:rsidR="00284B6B" w14:paraId="1B4E95CE" w14:textId="77777777" w:rsidTr="001B141C">
        <w:trPr>
          <w:trHeight w:val="584"/>
        </w:trPr>
        <w:tc>
          <w:tcPr>
            <w:tcW w:w="9625" w:type="dxa"/>
            <w:vAlign w:val="center"/>
          </w:tcPr>
          <w:p w14:paraId="38088338" w14:textId="1CADF521" w:rsidR="00284B6B" w:rsidRDefault="00284B6B" w:rsidP="00EB785B">
            <w:pPr>
              <w:tabs>
                <w:tab w:val="left" w:pos="1749"/>
              </w:tabs>
              <w:rPr>
                <w:rFonts w:ascii="Aptos Display" w:hAnsi="Aptos Display"/>
                <w:sz w:val="28"/>
                <w:szCs w:val="28"/>
              </w:rPr>
            </w:pPr>
            <w:r>
              <w:rPr>
                <w:rFonts w:ascii="Aptos Display" w:hAnsi="Aptos Display"/>
                <w:sz w:val="28"/>
                <w:szCs w:val="28"/>
              </w:rPr>
              <w:t>Nutrition Program/Food Treats</w:t>
            </w:r>
          </w:p>
        </w:tc>
        <w:tc>
          <w:tcPr>
            <w:tcW w:w="1165" w:type="dxa"/>
            <w:vAlign w:val="center"/>
          </w:tcPr>
          <w:p w14:paraId="399EC73F" w14:textId="4DEFCCC6" w:rsidR="00284B6B" w:rsidRDefault="00284B6B" w:rsidP="00037D66">
            <w:pPr>
              <w:tabs>
                <w:tab w:val="left" w:pos="1749"/>
              </w:tabs>
              <w:jc w:val="center"/>
              <w:rPr>
                <w:rFonts w:ascii="Aptos Display" w:hAnsi="Aptos Display"/>
                <w:sz w:val="28"/>
                <w:szCs w:val="28"/>
              </w:rPr>
            </w:pPr>
            <w:r>
              <w:rPr>
                <w:rFonts w:ascii="Aptos Display" w:hAnsi="Aptos Display"/>
                <w:sz w:val="28"/>
                <w:szCs w:val="28"/>
              </w:rPr>
              <w:t>3</w:t>
            </w:r>
            <w:r w:rsidR="005A66A1">
              <w:rPr>
                <w:rFonts w:ascii="Aptos Display" w:hAnsi="Aptos Display"/>
                <w:sz w:val="28"/>
                <w:szCs w:val="28"/>
              </w:rPr>
              <w:t>1</w:t>
            </w:r>
          </w:p>
        </w:tc>
      </w:tr>
      <w:tr w:rsidR="00284B6B" w14:paraId="0A381542" w14:textId="77777777" w:rsidTr="001B141C">
        <w:trPr>
          <w:trHeight w:val="584"/>
        </w:trPr>
        <w:tc>
          <w:tcPr>
            <w:tcW w:w="9625" w:type="dxa"/>
            <w:vAlign w:val="center"/>
          </w:tcPr>
          <w:p w14:paraId="5B1DADE6" w14:textId="478637A6" w:rsidR="00284B6B" w:rsidRDefault="00284B6B" w:rsidP="00EB785B">
            <w:pPr>
              <w:tabs>
                <w:tab w:val="left" w:pos="1749"/>
              </w:tabs>
              <w:rPr>
                <w:rFonts w:ascii="Aptos Display" w:hAnsi="Aptos Display"/>
                <w:sz w:val="28"/>
                <w:szCs w:val="28"/>
              </w:rPr>
            </w:pPr>
            <w:r>
              <w:rPr>
                <w:rFonts w:ascii="Aptos Display" w:hAnsi="Aptos Display"/>
                <w:sz w:val="28"/>
                <w:szCs w:val="28"/>
              </w:rPr>
              <w:t>Disabilities &amp; Special Dietary Needs</w:t>
            </w:r>
          </w:p>
        </w:tc>
        <w:tc>
          <w:tcPr>
            <w:tcW w:w="1165" w:type="dxa"/>
            <w:vAlign w:val="center"/>
          </w:tcPr>
          <w:p w14:paraId="1CA53D94" w14:textId="49D33728" w:rsidR="00284B6B" w:rsidRDefault="005A66A1" w:rsidP="00037D66">
            <w:pPr>
              <w:tabs>
                <w:tab w:val="left" w:pos="1749"/>
              </w:tabs>
              <w:jc w:val="center"/>
              <w:rPr>
                <w:rFonts w:ascii="Aptos Display" w:hAnsi="Aptos Display"/>
                <w:sz w:val="28"/>
                <w:szCs w:val="28"/>
              </w:rPr>
            </w:pPr>
            <w:r>
              <w:rPr>
                <w:rFonts w:ascii="Aptos Display" w:hAnsi="Aptos Display"/>
                <w:sz w:val="28"/>
                <w:szCs w:val="28"/>
              </w:rPr>
              <w:t>32-35</w:t>
            </w:r>
          </w:p>
        </w:tc>
      </w:tr>
      <w:tr w:rsidR="00284B6B" w14:paraId="27360CD2" w14:textId="77777777" w:rsidTr="001B141C">
        <w:trPr>
          <w:trHeight w:val="584"/>
        </w:trPr>
        <w:tc>
          <w:tcPr>
            <w:tcW w:w="9625" w:type="dxa"/>
            <w:vAlign w:val="center"/>
          </w:tcPr>
          <w:p w14:paraId="6BD70E6B" w14:textId="1BA5B13F" w:rsidR="00284B6B" w:rsidRPr="00284B6B" w:rsidRDefault="00284B6B" w:rsidP="00EB785B">
            <w:pPr>
              <w:tabs>
                <w:tab w:val="left" w:pos="1749"/>
              </w:tabs>
              <w:rPr>
                <w:rFonts w:ascii="Aptos Display" w:hAnsi="Aptos Display"/>
                <w:b/>
                <w:bCs/>
                <w:sz w:val="28"/>
                <w:szCs w:val="28"/>
              </w:rPr>
            </w:pPr>
            <w:r w:rsidRPr="00284B6B">
              <w:rPr>
                <w:rFonts w:ascii="Aptos Display" w:hAnsi="Aptos Display"/>
                <w:b/>
                <w:bCs/>
                <w:sz w:val="28"/>
                <w:szCs w:val="28"/>
              </w:rPr>
              <w:t>Family Support</w:t>
            </w:r>
          </w:p>
        </w:tc>
        <w:tc>
          <w:tcPr>
            <w:tcW w:w="1165" w:type="dxa"/>
            <w:vAlign w:val="center"/>
          </w:tcPr>
          <w:p w14:paraId="34511F99" w14:textId="77777777" w:rsidR="00284B6B" w:rsidRDefault="00284B6B" w:rsidP="00037D66">
            <w:pPr>
              <w:tabs>
                <w:tab w:val="left" w:pos="1749"/>
              </w:tabs>
              <w:jc w:val="center"/>
              <w:rPr>
                <w:rFonts w:ascii="Aptos Display" w:hAnsi="Aptos Display"/>
                <w:sz w:val="28"/>
                <w:szCs w:val="28"/>
              </w:rPr>
            </w:pPr>
          </w:p>
        </w:tc>
      </w:tr>
      <w:tr w:rsidR="001B141C" w14:paraId="054AA2CB" w14:textId="77777777" w:rsidTr="001B141C">
        <w:trPr>
          <w:trHeight w:val="584"/>
        </w:trPr>
        <w:tc>
          <w:tcPr>
            <w:tcW w:w="9625" w:type="dxa"/>
            <w:vAlign w:val="center"/>
          </w:tcPr>
          <w:p w14:paraId="3A2B9360" w14:textId="4A7FC48E" w:rsidR="001B141C" w:rsidRPr="001B141C" w:rsidRDefault="001B141C" w:rsidP="00EB785B">
            <w:pPr>
              <w:tabs>
                <w:tab w:val="left" w:pos="1749"/>
              </w:tabs>
              <w:rPr>
                <w:rFonts w:ascii="Aptos Display" w:hAnsi="Aptos Display"/>
                <w:sz w:val="28"/>
                <w:szCs w:val="28"/>
              </w:rPr>
            </w:pPr>
            <w:r w:rsidRPr="001B141C">
              <w:rPr>
                <w:rFonts w:ascii="Aptos Display" w:hAnsi="Aptos Display"/>
                <w:sz w:val="28"/>
                <w:szCs w:val="28"/>
              </w:rPr>
              <w:t>Community Resources</w:t>
            </w:r>
          </w:p>
        </w:tc>
        <w:tc>
          <w:tcPr>
            <w:tcW w:w="1165" w:type="dxa"/>
            <w:vAlign w:val="center"/>
          </w:tcPr>
          <w:p w14:paraId="34C1AE5B" w14:textId="62C481FC" w:rsidR="001B141C" w:rsidRDefault="001B141C" w:rsidP="00037D66">
            <w:pPr>
              <w:tabs>
                <w:tab w:val="left" w:pos="1749"/>
              </w:tabs>
              <w:jc w:val="center"/>
              <w:rPr>
                <w:rFonts w:ascii="Aptos Display" w:hAnsi="Aptos Display"/>
                <w:sz w:val="28"/>
                <w:szCs w:val="28"/>
              </w:rPr>
            </w:pPr>
            <w:r>
              <w:rPr>
                <w:rFonts w:ascii="Aptos Display" w:hAnsi="Aptos Display"/>
                <w:sz w:val="28"/>
                <w:szCs w:val="28"/>
              </w:rPr>
              <w:t>37-38</w:t>
            </w:r>
          </w:p>
        </w:tc>
      </w:tr>
      <w:tr w:rsidR="001B141C" w14:paraId="1D9D991D" w14:textId="77777777" w:rsidTr="001B141C">
        <w:trPr>
          <w:trHeight w:val="584"/>
        </w:trPr>
        <w:tc>
          <w:tcPr>
            <w:tcW w:w="9625" w:type="dxa"/>
            <w:vAlign w:val="center"/>
          </w:tcPr>
          <w:p w14:paraId="12813B95" w14:textId="420F87DA" w:rsidR="001B141C" w:rsidRPr="001B141C" w:rsidRDefault="001B141C" w:rsidP="00EB785B">
            <w:pPr>
              <w:tabs>
                <w:tab w:val="left" w:pos="1749"/>
              </w:tabs>
              <w:rPr>
                <w:rFonts w:ascii="Aptos Display" w:hAnsi="Aptos Display"/>
                <w:sz w:val="28"/>
                <w:szCs w:val="28"/>
              </w:rPr>
            </w:pPr>
            <w:r>
              <w:rPr>
                <w:rFonts w:ascii="Aptos Display" w:hAnsi="Aptos Display"/>
                <w:sz w:val="28"/>
                <w:szCs w:val="28"/>
              </w:rPr>
              <w:t>DHS Licensing</w:t>
            </w:r>
          </w:p>
        </w:tc>
        <w:tc>
          <w:tcPr>
            <w:tcW w:w="1165" w:type="dxa"/>
            <w:vAlign w:val="center"/>
          </w:tcPr>
          <w:p w14:paraId="02D76DD8" w14:textId="2D32B29A" w:rsidR="001B141C" w:rsidRDefault="001B141C" w:rsidP="00037D66">
            <w:pPr>
              <w:tabs>
                <w:tab w:val="left" w:pos="1749"/>
              </w:tabs>
              <w:jc w:val="center"/>
              <w:rPr>
                <w:rFonts w:ascii="Aptos Display" w:hAnsi="Aptos Display"/>
                <w:sz w:val="28"/>
                <w:szCs w:val="28"/>
              </w:rPr>
            </w:pPr>
            <w:r>
              <w:rPr>
                <w:rFonts w:ascii="Aptos Display" w:hAnsi="Aptos Display"/>
                <w:sz w:val="28"/>
                <w:szCs w:val="28"/>
              </w:rPr>
              <w:t>3</w:t>
            </w:r>
            <w:r w:rsidR="009959F9">
              <w:rPr>
                <w:rFonts w:ascii="Aptos Display" w:hAnsi="Aptos Display"/>
                <w:sz w:val="28"/>
                <w:szCs w:val="28"/>
              </w:rPr>
              <w:t>7</w:t>
            </w:r>
          </w:p>
        </w:tc>
      </w:tr>
      <w:tr w:rsidR="001B141C" w14:paraId="4F2F7128" w14:textId="77777777" w:rsidTr="001B141C">
        <w:trPr>
          <w:trHeight w:val="584"/>
        </w:trPr>
        <w:tc>
          <w:tcPr>
            <w:tcW w:w="9625" w:type="dxa"/>
            <w:vAlign w:val="center"/>
          </w:tcPr>
          <w:p w14:paraId="48D4443C" w14:textId="1A99C842" w:rsidR="001B141C" w:rsidRDefault="001B141C" w:rsidP="00EB785B">
            <w:pPr>
              <w:tabs>
                <w:tab w:val="left" w:pos="1749"/>
              </w:tabs>
              <w:rPr>
                <w:rFonts w:ascii="Aptos Display" w:hAnsi="Aptos Display"/>
                <w:sz w:val="28"/>
                <w:szCs w:val="28"/>
              </w:rPr>
            </w:pPr>
            <w:r>
              <w:rPr>
                <w:rFonts w:ascii="Aptos Display" w:hAnsi="Aptos Display"/>
                <w:sz w:val="28"/>
                <w:szCs w:val="28"/>
              </w:rPr>
              <w:t>Parent Training</w:t>
            </w:r>
          </w:p>
        </w:tc>
        <w:tc>
          <w:tcPr>
            <w:tcW w:w="1165" w:type="dxa"/>
            <w:vAlign w:val="center"/>
          </w:tcPr>
          <w:p w14:paraId="124A807A" w14:textId="019E4E3A" w:rsidR="001B141C" w:rsidRDefault="001B141C" w:rsidP="00037D66">
            <w:pPr>
              <w:tabs>
                <w:tab w:val="left" w:pos="1749"/>
              </w:tabs>
              <w:jc w:val="center"/>
              <w:rPr>
                <w:rFonts w:ascii="Aptos Display" w:hAnsi="Aptos Display"/>
                <w:sz w:val="28"/>
                <w:szCs w:val="28"/>
              </w:rPr>
            </w:pPr>
            <w:r>
              <w:rPr>
                <w:rFonts w:ascii="Aptos Display" w:hAnsi="Aptos Display"/>
                <w:sz w:val="28"/>
                <w:szCs w:val="28"/>
              </w:rPr>
              <w:t>3</w:t>
            </w:r>
            <w:r w:rsidR="009959F9">
              <w:rPr>
                <w:rFonts w:ascii="Aptos Display" w:hAnsi="Aptos Display"/>
                <w:sz w:val="28"/>
                <w:szCs w:val="28"/>
              </w:rPr>
              <w:t>7</w:t>
            </w:r>
          </w:p>
        </w:tc>
      </w:tr>
      <w:tr w:rsidR="001B141C" w14:paraId="577CEF8D" w14:textId="77777777" w:rsidTr="001B141C">
        <w:trPr>
          <w:trHeight w:val="584"/>
        </w:trPr>
        <w:tc>
          <w:tcPr>
            <w:tcW w:w="9625" w:type="dxa"/>
            <w:vAlign w:val="center"/>
          </w:tcPr>
          <w:p w14:paraId="3DF457F8" w14:textId="7B93217D" w:rsidR="001B141C" w:rsidRDefault="001B141C" w:rsidP="00EB785B">
            <w:pPr>
              <w:tabs>
                <w:tab w:val="left" w:pos="1749"/>
              </w:tabs>
              <w:rPr>
                <w:rFonts w:ascii="Aptos Display" w:hAnsi="Aptos Display"/>
                <w:sz w:val="28"/>
                <w:szCs w:val="28"/>
              </w:rPr>
            </w:pPr>
            <w:r>
              <w:rPr>
                <w:rFonts w:ascii="Aptos Display" w:hAnsi="Aptos Display"/>
                <w:sz w:val="28"/>
                <w:szCs w:val="28"/>
              </w:rPr>
              <w:t>Parent Participation in Programs</w:t>
            </w:r>
          </w:p>
        </w:tc>
        <w:tc>
          <w:tcPr>
            <w:tcW w:w="1165" w:type="dxa"/>
            <w:vAlign w:val="center"/>
          </w:tcPr>
          <w:p w14:paraId="61DF884D" w14:textId="73BA9463" w:rsidR="001B141C" w:rsidRDefault="001B141C" w:rsidP="00037D66">
            <w:pPr>
              <w:tabs>
                <w:tab w:val="left" w:pos="1749"/>
              </w:tabs>
              <w:jc w:val="center"/>
              <w:rPr>
                <w:rFonts w:ascii="Aptos Display" w:hAnsi="Aptos Display"/>
                <w:sz w:val="28"/>
                <w:szCs w:val="28"/>
              </w:rPr>
            </w:pPr>
            <w:r>
              <w:rPr>
                <w:rFonts w:ascii="Aptos Display" w:hAnsi="Aptos Display"/>
                <w:sz w:val="28"/>
                <w:szCs w:val="28"/>
              </w:rPr>
              <w:t>3</w:t>
            </w:r>
            <w:r w:rsidR="009959F9">
              <w:rPr>
                <w:rFonts w:ascii="Aptos Display" w:hAnsi="Aptos Display"/>
                <w:sz w:val="28"/>
                <w:szCs w:val="28"/>
              </w:rPr>
              <w:t>7</w:t>
            </w:r>
          </w:p>
        </w:tc>
      </w:tr>
      <w:tr w:rsidR="001B141C" w14:paraId="5F8853EF" w14:textId="77777777" w:rsidTr="001B141C">
        <w:trPr>
          <w:trHeight w:val="584"/>
        </w:trPr>
        <w:tc>
          <w:tcPr>
            <w:tcW w:w="9625" w:type="dxa"/>
            <w:vAlign w:val="center"/>
          </w:tcPr>
          <w:p w14:paraId="099C81A6" w14:textId="35C12861" w:rsidR="001B141C" w:rsidRDefault="001B141C" w:rsidP="00EB785B">
            <w:pPr>
              <w:tabs>
                <w:tab w:val="left" w:pos="1749"/>
              </w:tabs>
              <w:rPr>
                <w:rFonts w:ascii="Aptos Display" w:hAnsi="Aptos Display"/>
                <w:sz w:val="28"/>
                <w:szCs w:val="28"/>
              </w:rPr>
            </w:pPr>
            <w:r>
              <w:rPr>
                <w:rFonts w:ascii="Aptos Display" w:hAnsi="Aptos Display"/>
                <w:sz w:val="28"/>
                <w:szCs w:val="28"/>
              </w:rPr>
              <w:t>Home &amp; School Connections</w:t>
            </w:r>
          </w:p>
        </w:tc>
        <w:tc>
          <w:tcPr>
            <w:tcW w:w="1165" w:type="dxa"/>
            <w:vAlign w:val="center"/>
          </w:tcPr>
          <w:p w14:paraId="542661F2" w14:textId="1B818A41" w:rsidR="001B141C" w:rsidRDefault="001B141C" w:rsidP="00037D66">
            <w:pPr>
              <w:tabs>
                <w:tab w:val="left" w:pos="1749"/>
              </w:tabs>
              <w:jc w:val="center"/>
              <w:rPr>
                <w:rFonts w:ascii="Aptos Display" w:hAnsi="Aptos Display"/>
                <w:sz w:val="28"/>
                <w:szCs w:val="28"/>
              </w:rPr>
            </w:pPr>
            <w:r>
              <w:rPr>
                <w:rFonts w:ascii="Aptos Display" w:hAnsi="Aptos Display"/>
                <w:sz w:val="28"/>
                <w:szCs w:val="28"/>
              </w:rPr>
              <w:t>3</w:t>
            </w:r>
            <w:r w:rsidR="009959F9">
              <w:rPr>
                <w:rFonts w:ascii="Aptos Display" w:hAnsi="Aptos Display"/>
                <w:sz w:val="28"/>
                <w:szCs w:val="28"/>
              </w:rPr>
              <w:t>8</w:t>
            </w:r>
          </w:p>
        </w:tc>
      </w:tr>
    </w:tbl>
    <w:p w14:paraId="2EE1254F" w14:textId="77777777" w:rsidR="00EB785B" w:rsidRDefault="00EB785B" w:rsidP="00EB785B">
      <w:pPr>
        <w:tabs>
          <w:tab w:val="left" w:pos="1749"/>
        </w:tabs>
        <w:jc w:val="center"/>
        <w:rPr>
          <w:rFonts w:ascii="Aptos Display" w:hAnsi="Aptos Display"/>
          <w:sz w:val="28"/>
          <w:szCs w:val="28"/>
        </w:rPr>
      </w:pPr>
    </w:p>
    <w:p w14:paraId="238BBB71" w14:textId="77777777" w:rsidR="001B141C" w:rsidRDefault="001B141C" w:rsidP="00EB785B">
      <w:pPr>
        <w:tabs>
          <w:tab w:val="left" w:pos="1749"/>
        </w:tabs>
        <w:jc w:val="center"/>
        <w:rPr>
          <w:rFonts w:ascii="Aptos Display" w:hAnsi="Aptos Display"/>
          <w:sz w:val="28"/>
          <w:szCs w:val="28"/>
        </w:rPr>
      </w:pPr>
    </w:p>
    <w:p w14:paraId="7430FD22" w14:textId="77777777" w:rsidR="001B141C" w:rsidRDefault="001B141C" w:rsidP="00EB785B">
      <w:pPr>
        <w:tabs>
          <w:tab w:val="left" w:pos="1749"/>
        </w:tabs>
        <w:jc w:val="center"/>
        <w:rPr>
          <w:rFonts w:ascii="Aptos Display" w:hAnsi="Aptos Display"/>
          <w:sz w:val="28"/>
          <w:szCs w:val="28"/>
        </w:rPr>
      </w:pPr>
    </w:p>
    <w:p w14:paraId="4431C833" w14:textId="6F0981B7" w:rsidR="001B141C" w:rsidRDefault="001B141C" w:rsidP="00EB785B">
      <w:pPr>
        <w:tabs>
          <w:tab w:val="left" w:pos="1749"/>
        </w:tabs>
        <w:jc w:val="center"/>
        <w:rPr>
          <w:rFonts w:ascii="Aptos Display" w:hAnsi="Aptos Display"/>
          <w:sz w:val="28"/>
          <w:szCs w:val="28"/>
        </w:rPr>
      </w:pPr>
      <w:r>
        <w:rPr>
          <w:noProof/>
        </w:rPr>
        <w:lastRenderedPageBreak/>
        <w:drawing>
          <wp:anchor distT="0" distB="0" distL="114300" distR="114300" simplePos="0" relativeHeight="251668480" behindDoc="1" locked="0" layoutInCell="1" allowOverlap="1" wp14:anchorId="5AC2384C" wp14:editId="555C19B8">
            <wp:simplePos x="0" y="0"/>
            <wp:positionH relativeFrom="margin">
              <wp:posOffset>129394</wp:posOffset>
            </wp:positionH>
            <wp:positionV relativeFrom="paragraph">
              <wp:posOffset>-1424559</wp:posOffset>
            </wp:positionV>
            <wp:extent cx="6748804" cy="3429000"/>
            <wp:effectExtent l="0" t="0" r="0" b="0"/>
            <wp:wrapNone/>
            <wp:docPr id="1" name="Picture 1" descr="Welcome Script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Script Vector Art, Icons, and Graphics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8804" cy="3429000"/>
                    </a:xfrm>
                    <a:prstGeom prst="rect">
                      <a:avLst/>
                    </a:prstGeom>
                    <a:noFill/>
                    <a:ln>
                      <a:noFill/>
                    </a:ln>
                  </pic:spPr>
                </pic:pic>
              </a:graphicData>
            </a:graphic>
          </wp:anchor>
        </w:drawing>
      </w:r>
    </w:p>
    <w:p w14:paraId="4820D550" w14:textId="77777777" w:rsidR="001B141C" w:rsidRPr="001B141C" w:rsidRDefault="001B141C" w:rsidP="001B141C">
      <w:pPr>
        <w:rPr>
          <w:rFonts w:ascii="Aptos Display" w:hAnsi="Aptos Display"/>
          <w:sz w:val="28"/>
          <w:szCs w:val="28"/>
        </w:rPr>
      </w:pPr>
    </w:p>
    <w:p w14:paraId="0F9F2B28" w14:textId="77777777" w:rsidR="001B141C" w:rsidRDefault="001B141C" w:rsidP="001B141C">
      <w:pPr>
        <w:rPr>
          <w:rFonts w:ascii="Aptos Display" w:hAnsi="Aptos Display"/>
          <w:sz w:val="28"/>
          <w:szCs w:val="28"/>
        </w:rPr>
      </w:pPr>
    </w:p>
    <w:p w14:paraId="36FDC8ED" w14:textId="77777777" w:rsidR="001B141C" w:rsidRDefault="001B141C" w:rsidP="001B141C">
      <w:pPr>
        <w:jc w:val="center"/>
        <w:rPr>
          <w:rFonts w:ascii="Bradley Hand ITC" w:eastAsia="Gulim" w:hAnsi="Bradley Hand ITC"/>
          <w:sz w:val="32"/>
          <w:szCs w:val="32"/>
        </w:rPr>
      </w:pPr>
      <w:r w:rsidRPr="009632E3">
        <w:rPr>
          <w:rFonts w:ascii="Bradley Hand ITC" w:eastAsia="Gulim" w:hAnsi="Bradley Hand ITC"/>
          <w:sz w:val="32"/>
          <w:szCs w:val="32"/>
        </w:rPr>
        <w:t xml:space="preserve">Thank you for choosing Early Learning Connections to meet your family’s childcare and early education needs. </w:t>
      </w:r>
    </w:p>
    <w:p w14:paraId="16BBA035" w14:textId="77777777" w:rsidR="001B141C" w:rsidRDefault="001B141C" w:rsidP="001B141C">
      <w:pPr>
        <w:rPr>
          <w:rFonts w:ascii="Aptos Display" w:hAnsi="Aptos Display"/>
          <w:sz w:val="28"/>
          <w:szCs w:val="28"/>
        </w:rPr>
      </w:pPr>
    </w:p>
    <w:p w14:paraId="300EBE98" w14:textId="77777777" w:rsidR="001B141C" w:rsidRPr="004803B0" w:rsidRDefault="001B141C" w:rsidP="001B141C">
      <w:pPr>
        <w:spacing w:after="0"/>
        <w:jc w:val="center"/>
        <w:rPr>
          <w:rFonts w:ascii="Aptos Display" w:eastAsia="Gulim" w:hAnsi="Aptos Display"/>
          <w:b/>
          <w:bCs/>
          <w:color w:val="215E99" w:themeColor="text2" w:themeTint="BF"/>
          <w:sz w:val="40"/>
          <w:szCs w:val="40"/>
        </w:rPr>
      </w:pPr>
      <w:r w:rsidRPr="004803B0">
        <w:rPr>
          <w:rFonts w:ascii="Aptos Display" w:eastAsia="Gulim" w:hAnsi="Aptos Display"/>
          <w:b/>
          <w:bCs/>
          <w:color w:val="215E99" w:themeColor="text2" w:themeTint="BF"/>
          <w:sz w:val="40"/>
          <w:szCs w:val="40"/>
        </w:rPr>
        <w:t>Committed to Quality</w:t>
      </w:r>
    </w:p>
    <w:p w14:paraId="0DDBD529" w14:textId="77777777" w:rsidR="005460FD" w:rsidRPr="005460FD" w:rsidRDefault="005460FD" w:rsidP="001B141C">
      <w:pPr>
        <w:spacing w:after="0"/>
        <w:jc w:val="center"/>
        <w:rPr>
          <w:rFonts w:ascii="Aptos Display" w:eastAsia="Gulim" w:hAnsi="Aptos Display"/>
          <w:b/>
          <w:bCs/>
          <w:sz w:val="16"/>
          <w:szCs w:val="16"/>
        </w:rPr>
      </w:pPr>
    </w:p>
    <w:p w14:paraId="40B2A616" w14:textId="77777777" w:rsidR="001B141C" w:rsidRDefault="001B141C" w:rsidP="001B141C">
      <w:pPr>
        <w:ind w:left="-270"/>
        <w:jc w:val="both"/>
        <w:rPr>
          <w:rFonts w:asciiTheme="majorHAnsi" w:eastAsia="Gulim" w:hAnsiTheme="majorHAnsi" w:cs="Arial"/>
          <w:kern w:val="0"/>
          <w14:ligatures w14:val="none"/>
        </w:rPr>
      </w:pPr>
      <w:r w:rsidRPr="005460FD">
        <w:rPr>
          <w:rFonts w:asciiTheme="majorHAnsi" w:eastAsia="Gulim" w:hAnsiTheme="majorHAnsi" w:cs="Arial"/>
          <w:noProof/>
          <w:kern w:val="0"/>
          <w14:ligatures w14:val="none"/>
        </w:rPr>
        <w:drawing>
          <wp:anchor distT="0" distB="0" distL="114300" distR="114300" simplePos="0" relativeHeight="251670528" behindDoc="1" locked="0" layoutInCell="1" allowOverlap="1" wp14:anchorId="209A5DCE" wp14:editId="5D0D6A12">
            <wp:simplePos x="0" y="0"/>
            <wp:positionH relativeFrom="margin">
              <wp:posOffset>-104775</wp:posOffset>
            </wp:positionH>
            <wp:positionV relativeFrom="paragraph">
              <wp:posOffset>76200</wp:posOffset>
            </wp:positionV>
            <wp:extent cx="1908175" cy="457200"/>
            <wp:effectExtent l="0" t="0" r="0" b="0"/>
            <wp:wrapTight wrapText="bothSides">
              <wp:wrapPolygon edited="0">
                <wp:start x="0" y="0"/>
                <wp:lineTo x="0" y="20700"/>
                <wp:lineTo x="21348" y="20700"/>
                <wp:lineTo x="21348" y="0"/>
                <wp:lineTo x="0" y="0"/>
              </wp:wrapPolygon>
            </wp:wrapTight>
            <wp:docPr id="1051461555" name="Picture 1051461555" descr="Image result for keystone star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eystone stars lo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0FD">
        <w:rPr>
          <w:rFonts w:asciiTheme="majorHAnsi" w:eastAsia="Gulim" w:hAnsiTheme="majorHAnsi" w:cs="Arial"/>
          <w:kern w:val="0"/>
          <w14:ligatures w14:val="none"/>
        </w:rPr>
        <w:t>Early Learning Connections is a private, nonprofit childcare program that is licensed by the state of Pennsylvania’s Department of Human Services. The Center has a strong commitment to providing quality care to Butler County’s children and families. This commitment is emphasized by the center’s voluntary participation in the state’s quality initiative Keystone STARS. The program has participated in the STARS system since 2004.  Through the program’s ongoing efforts to meet the highest quality standards, Early Learning Connections has maintained the highest rating as a STAR 4 childcare program.   The center operates the Infant Toddler Contracted Slots program according to the ITCS Program Guidelines and follows Head Start performance standards in the Head Start Supplemental Assistance Program as well.</w:t>
      </w:r>
    </w:p>
    <w:p w14:paraId="0FEF275C" w14:textId="77777777" w:rsidR="005460FD" w:rsidRDefault="005460FD" w:rsidP="001B141C">
      <w:pPr>
        <w:ind w:left="-270"/>
        <w:jc w:val="both"/>
        <w:rPr>
          <w:rFonts w:asciiTheme="majorHAnsi" w:eastAsia="Gulim" w:hAnsiTheme="majorHAnsi" w:cs="Arial"/>
          <w:kern w:val="0"/>
          <w14:ligatures w14:val="none"/>
        </w:rPr>
      </w:pPr>
    </w:p>
    <w:p w14:paraId="0FA9DE81" w14:textId="77777777" w:rsidR="005460FD" w:rsidRDefault="005460FD" w:rsidP="001B141C">
      <w:pPr>
        <w:ind w:left="-270"/>
        <w:jc w:val="both"/>
        <w:rPr>
          <w:rFonts w:asciiTheme="majorHAnsi" w:eastAsia="Gulim" w:hAnsiTheme="majorHAnsi" w:cs="Arial"/>
          <w:kern w:val="0"/>
          <w14:ligatures w14:val="none"/>
        </w:rPr>
      </w:pPr>
    </w:p>
    <w:p w14:paraId="0252D9C8" w14:textId="77777777" w:rsidR="005460FD" w:rsidRPr="004803B0" w:rsidRDefault="005460FD" w:rsidP="005460FD">
      <w:pPr>
        <w:spacing w:after="0"/>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Mission &amp; History</w:t>
      </w:r>
    </w:p>
    <w:p w14:paraId="12D45622" w14:textId="77777777" w:rsidR="005460FD" w:rsidRPr="005460FD" w:rsidRDefault="005460FD" w:rsidP="005460FD">
      <w:pPr>
        <w:spacing w:after="0"/>
        <w:jc w:val="center"/>
        <w:rPr>
          <w:rFonts w:asciiTheme="majorHAnsi" w:eastAsia="Gulim" w:hAnsiTheme="majorHAnsi"/>
          <w:b/>
          <w:bCs/>
          <w:sz w:val="16"/>
          <w:szCs w:val="16"/>
        </w:rPr>
      </w:pPr>
    </w:p>
    <w:p w14:paraId="3F7987E0" w14:textId="77777777" w:rsidR="005460FD" w:rsidRDefault="005460FD" w:rsidP="005460FD">
      <w:pPr>
        <w:ind w:left="-180"/>
        <w:jc w:val="center"/>
        <w:rPr>
          <w:rFonts w:ascii="Book Antiqua" w:hAnsi="Book Antiqua" w:cs="Arial"/>
          <w:b/>
          <w:bCs/>
          <w:i/>
          <w:iCs/>
          <w:kern w:val="0"/>
          <w14:ligatures w14:val="none"/>
        </w:rPr>
      </w:pPr>
      <w:r w:rsidRPr="00B67D43">
        <w:rPr>
          <w:rFonts w:ascii="Book Antiqua" w:hAnsi="Book Antiqua" w:cs="Arial"/>
          <w:b/>
          <w:bCs/>
          <w:i/>
          <w:iCs/>
          <w:kern w:val="0"/>
          <w14:ligatures w14:val="none"/>
        </w:rPr>
        <w:t>The mission of Early Learning Connections is to provide a variety of high-quality early learning programs that foster a safe and positive culture through kindness and respect to meet the comprehensive needs of families.</w:t>
      </w:r>
    </w:p>
    <w:p w14:paraId="345E7B63" w14:textId="77777777" w:rsidR="005460FD" w:rsidRPr="005460FD" w:rsidRDefault="005460FD" w:rsidP="005460FD">
      <w:pPr>
        <w:tabs>
          <w:tab w:val="right" w:leader="dot" w:pos="8100"/>
        </w:tabs>
        <w:ind w:left="-180"/>
        <w:jc w:val="both"/>
        <w:rPr>
          <w:rFonts w:asciiTheme="majorHAnsi" w:eastAsia="Gulim" w:hAnsiTheme="majorHAnsi" w:cs="Arial"/>
          <w:kern w:val="0"/>
          <w14:ligatures w14:val="none"/>
        </w:rPr>
      </w:pPr>
      <w:r w:rsidRPr="005460FD">
        <w:rPr>
          <w:rFonts w:asciiTheme="majorHAnsi" w:eastAsia="Gulim" w:hAnsiTheme="majorHAnsi" w:cs="Arial"/>
          <w:kern w:val="0"/>
          <w14:ligatures w14:val="none"/>
        </w:rPr>
        <w:t xml:space="preserve">Early Learning Connections, a private, non-profit, United Way Agency, has been providing a variety of children’s programs since 1973. Early Learning Connections is governed by a voluntary Board of Directors that is composed of community members who have a vested interest in high-quality early care and education services for children and families. </w:t>
      </w:r>
    </w:p>
    <w:p w14:paraId="27B05BBC" w14:textId="77777777" w:rsidR="005460FD" w:rsidRPr="005460FD" w:rsidRDefault="005460FD" w:rsidP="005460FD">
      <w:pPr>
        <w:tabs>
          <w:tab w:val="right" w:leader="dot" w:pos="8100"/>
        </w:tabs>
        <w:spacing w:after="0"/>
        <w:ind w:left="-180"/>
        <w:jc w:val="both"/>
        <w:rPr>
          <w:rFonts w:asciiTheme="majorHAnsi" w:eastAsia="Gulim" w:hAnsiTheme="majorHAnsi" w:cs="Arial"/>
          <w:kern w:val="0"/>
          <w14:ligatures w14:val="none"/>
        </w:rPr>
      </w:pPr>
      <w:r w:rsidRPr="005460FD">
        <w:rPr>
          <w:rFonts w:asciiTheme="majorHAnsi" w:eastAsia="Gulim" w:hAnsiTheme="majorHAnsi" w:cs="Arial"/>
          <w:kern w:val="0"/>
          <w14:ligatures w14:val="none"/>
        </w:rPr>
        <w:t>In addition to providing comprehensive childcare services, Early Learning Connections is the grantee for a variety of federal and state funded programs.  The agency is the grantee for Early Head Start, Head Start,</w:t>
      </w:r>
    </w:p>
    <w:p w14:paraId="33BBFBD0" w14:textId="77777777" w:rsidR="005460FD" w:rsidRPr="005460FD" w:rsidRDefault="005460FD" w:rsidP="005460FD">
      <w:pPr>
        <w:tabs>
          <w:tab w:val="right" w:leader="dot" w:pos="8100"/>
        </w:tabs>
        <w:spacing w:after="0"/>
        <w:ind w:left="-180"/>
        <w:jc w:val="both"/>
        <w:rPr>
          <w:rFonts w:asciiTheme="majorHAnsi" w:eastAsia="Gulim" w:hAnsiTheme="majorHAnsi" w:cs="Arial"/>
          <w:kern w:val="0"/>
          <w14:ligatures w14:val="none"/>
        </w:rPr>
      </w:pPr>
      <w:r w:rsidRPr="005460FD">
        <w:rPr>
          <w:rFonts w:asciiTheme="majorHAnsi" w:eastAsia="Gulim" w:hAnsiTheme="majorHAnsi" w:cs="Arial"/>
          <w:kern w:val="0"/>
          <w14:ligatures w14:val="none"/>
        </w:rPr>
        <w:t xml:space="preserve">Pre-K Counts, Region 3 Early Learning Resource Center and the Child and Adult Care Food Program, as well as ITCS and HSSAP classrooms. </w:t>
      </w:r>
    </w:p>
    <w:p w14:paraId="62AAFE36" w14:textId="77777777" w:rsidR="005460FD" w:rsidRPr="005460FD" w:rsidRDefault="005460FD" w:rsidP="001B141C">
      <w:pPr>
        <w:ind w:left="-270"/>
        <w:jc w:val="both"/>
        <w:rPr>
          <w:rFonts w:asciiTheme="majorHAnsi" w:eastAsia="Gulim" w:hAnsiTheme="majorHAnsi" w:cs="Arial"/>
          <w:kern w:val="0"/>
          <w14:ligatures w14:val="none"/>
        </w:rPr>
      </w:pPr>
    </w:p>
    <w:p w14:paraId="0DA5E354" w14:textId="77777777" w:rsidR="001B141C" w:rsidRDefault="001B141C" w:rsidP="001B141C">
      <w:pPr>
        <w:rPr>
          <w:rFonts w:ascii="Aptos Display" w:hAnsi="Aptos Display"/>
          <w:sz w:val="28"/>
          <w:szCs w:val="28"/>
        </w:rPr>
      </w:pPr>
    </w:p>
    <w:p w14:paraId="7C858DF3" w14:textId="77777777" w:rsidR="000B003E" w:rsidRDefault="000B003E" w:rsidP="000B003E">
      <w:pPr>
        <w:rPr>
          <w:rFonts w:asciiTheme="majorHAnsi" w:eastAsia="Gulim" w:hAnsiTheme="majorHAnsi"/>
          <w:b/>
          <w:bCs/>
          <w:sz w:val="40"/>
          <w:szCs w:val="40"/>
        </w:rPr>
      </w:pPr>
    </w:p>
    <w:p w14:paraId="36F39B2A" w14:textId="6B9CE18B" w:rsidR="005460FD" w:rsidRPr="004803B0" w:rsidRDefault="005460FD" w:rsidP="005460FD">
      <w:pPr>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Contact Information</w:t>
      </w:r>
    </w:p>
    <w:tbl>
      <w:tblPr>
        <w:tblStyle w:val="TableGrid"/>
        <w:tblW w:w="0" w:type="auto"/>
        <w:tblLook w:val="04A0" w:firstRow="1" w:lastRow="0" w:firstColumn="1" w:lastColumn="0" w:noHBand="0" w:noVBand="1"/>
      </w:tblPr>
      <w:tblGrid>
        <w:gridCol w:w="2065"/>
        <w:gridCol w:w="1800"/>
        <w:gridCol w:w="2250"/>
        <w:gridCol w:w="4675"/>
      </w:tblGrid>
      <w:tr w:rsidR="005460FD" w14:paraId="0BA7EBC1" w14:textId="77777777" w:rsidTr="007200E4">
        <w:tc>
          <w:tcPr>
            <w:tcW w:w="2065" w:type="dxa"/>
            <w:vAlign w:val="center"/>
          </w:tcPr>
          <w:p w14:paraId="0CC84309" w14:textId="77777777" w:rsidR="005460FD" w:rsidRPr="005460FD" w:rsidRDefault="005460FD" w:rsidP="007200E4">
            <w:pPr>
              <w:rPr>
                <w:rFonts w:asciiTheme="majorHAnsi" w:eastAsia="Gulim" w:hAnsiTheme="majorHAnsi"/>
                <w:b/>
                <w:bCs/>
              </w:rPr>
            </w:pPr>
            <w:r w:rsidRPr="005460FD">
              <w:rPr>
                <w:rFonts w:asciiTheme="majorHAnsi" w:eastAsia="Gulim" w:hAnsiTheme="majorHAnsi"/>
                <w:b/>
                <w:bCs/>
              </w:rPr>
              <w:t>Name</w:t>
            </w:r>
          </w:p>
        </w:tc>
        <w:tc>
          <w:tcPr>
            <w:tcW w:w="1800" w:type="dxa"/>
            <w:vAlign w:val="center"/>
          </w:tcPr>
          <w:p w14:paraId="79C065D7" w14:textId="77777777" w:rsidR="005460FD" w:rsidRPr="005460FD" w:rsidRDefault="005460FD" w:rsidP="007200E4">
            <w:pPr>
              <w:rPr>
                <w:rFonts w:asciiTheme="majorHAnsi" w:eastAsia="Gulim" w:hAnsiTheme="majorHAnsi"/>
                <w:b/>
                <w:bCs/>
              </w:rPr>
            </w:pPr>
            <w:r w:rsidRPr="005460FD">
              <w:rPr>
                <w:rFonts w:asciiTheme="majorHAnsi" w:eastAsia="Gulim" w:hAnsiTheme="majorHAnsi"/>
                <w:b/>
                <w:bCs/>
              </w:rPr>
              <w:t>Title</w:t>
            </w:r>
          </w:p>
        </w:tc>
        <w:tc>
          <w:tcPr>
            <w:tcW w:w="2250" w:type="dxa"/>
            <w:vAlign w:val="center"/>
          </w:tcPr>
          <w:p w14:paraId="650FE46F" w14:textId="77777777" w:rsidR="005460FD" w:rsidRPr="005460FD" w:rsidRDefault="005460FD" w:rsidP="007200E4">
            <w:pPr>
              <w:rPr>
                <w:rFonts w:asciiTheme="majorHAnsi" w:eastAsia="Gulim" w:hAnsiTheme="majorHAnsi"/>
                <w:b/>
                <w:bCs/>
              </w:rPr>
            </w:pPr>
            <w:r w:rsidRPr="005460FD">
              <w:rPr>
                <w:rFonts w:asciiTheme="majorHAnsi" w:eastAsia="Gulim" w:hAnsiTheme="majorHAnsi"/>
                <w:b/>
                <w:bCs/>
              </w:rPr>
              <w:t>Phone Number</w:t>
            </w:r>
          </w:p>
        </w:tc>
        <w:tc>
          <w:tcPr>
            <w:tcW w:w="4675" w:type="dxa"/>
            <w:vAlign w:val="center"/>
          </w:tcPr>
          <w:p w14:paraId="2DBB75EE" w14:textId="77777777" w:rsidR="005460FD" w:rsidRPr="005460FD" w:rsidRDefault="005460FD" w:rsidP="007200E4">
            <w:pPr>
              <w:rPr>
                <w:rFonts w:asciiTheme="majorHAnsi" w:eastAsia="Gulim" w:hAnsiTheme="majorHAnsi"/>
                <w:b/>
                <w:bCs/>
              </w:rPr>
            </w:pPr>
            <w:r w:rsidRPr="005460FD">
              <w:rPr>
                <w:rFonts w:asciiTheme="majorHAnsi" w:eastAsia="Gulim" w:hAnsiTheme="majorHAnsi"/>
                <w:b/>
                <w:bCs/>
              </w:rPr>
              <w:t>Email</w:t>
            </w:r>
          </w:p>
        </w:tc>
      </w:tr>
      <w:tr w:rsidR="005460FD" w14:paraId="7DE7282B" w14:textId="77777777" w:rsidTr="007200E4">
        <w:tc>
          <w:tcPr>
            <w:tcW w:w="2065" w:type="dxa"/>
            <w:vAlign w:val="center"/>
          </w:tcPr>
          <w:p w14:paraId="440BF8BF"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Heather Queen</w:t>
            </w:r>
          </w:p>
        </w:tc>
        <w:tc>
          <w:tcPr>
            <w:tcW w:w="1800" w:type="dxa"/>
            <w:vAlign w:val="center"/>
          </w:tcPr>
          <w:p w14:paraId="1A52829E"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Center Director</w:t>
            </w:r>
          </w:p>
        </w:tc>
        <w:tc>
          <w:tcPr>
            <w:tcW w:w="2250" w:type="dxa"/>
            <w:vAlign w:val="center"/>
          </w:tcPr>
          <w:p w14:paraId="6A69A8F5"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724.287.2761</w:t>
            </w:r>
          </w:p>
          <w:p w14:paraId="7283BCBB"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ext  150</w:t>
            </w:r>
          </w:p>
        </w:tc>
        <w:tc>
          <w:tcPr>
            <w:tcW w:w="4675" w:type="dxa"/>
            <w:vAlign w:val="center"/>
          </w:tcPr>
          <w:p w14:paraId="42EC4A32" w14:textId="77777777" w:rsidR="005460FD" w:rsidRPr="005460FD" w:rsidRDefault="005460FD" w:rsidP="007200E4">
            <w:pPr>
              <w:rPr>
                <w:rFonts w:asciiTheme="majorHAnsi" w:eastAsia="Gulim" w:hAnsiTheme="majorHAnsi"/>
                <w:color w:val="A02B93" w:themeColor="accent5"/>
              </w:rPr>
            </w:pPr>
            <w:hyperlink r:id="rId15" w:history="1">
              <w:r w:rsidRPr="005460FD">
                <w:rPr>
                  <w:rStyle w:val="Hyperlink"/>
                  <w:rFonts w:asciiTheme="majorHAnsi" w:eastAsia="Gulim" w:hAnsiTheme="majorHAnsi"/>
                </w:rPr>
                <w:t>hqueen@earlylearningconnections.org</w:t>
              </w:r>
            </w:hyperlink>
            <w:r w:rsidRPr="005460FD">
              <w:rPr>
                <w:rFonts w:asciiTheme="majorHAnsi" w:eastAsia="Gulim" w:hAnsiTheme="majorHAnsi"/>
                <w:color w:val="A02B93" w:themeColor="accent5"/>
              </w:rPr>
              <w:t xml:space="preserve"> </w:t>
            </w:r>
          </w:p>
        </w:tc>
      </w:tr>
      <w:tr w:rsidR="005460FD" w14:paraId="57C2DD95" w14:textId="77777777" w:rsidTr="007200E4">
        <w:tc>
          <w:tcPr>
            <w:tcW w:w="2065" w:type="dxa"/>
            <w:vAlign w:val="center"/>
          </w:tcPr>
          <w:p w14:paraId="27FCE8D1"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Julie Ochaba</w:t>
            </w:r>
          </w:p>
        </w:tc>
        <w:tc>
          <w:tcPr>
            <w:tcW w:w="1800" w:type="dxa"/>
            <w:vAlign w:val="center"/>
          </w:tcPr>
          <w:p w14:paraId="2C7C62AF"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Childcare Enrollment Coordinator</w:t>
            </w:r>
          </w:p>
        </w:tc>
        <w:tc>
          <w:tcPr>
            <w:tcW w:w="2250" w:type="dxa"/>
            <w:vAlign w:val="center"/>
          </w:tcPr>
          <w:p w14:paraId="3AE2955D"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724.287.2761</w:t>
            </w:r>
          </w:p>
          <w:p w14:paraId="2188D6B2"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ext 301</w:t>
            </w:r>
          </w:p>
        </w:tc>
        <w:tc>
          <w:tcPr>
            <w:tcW w:w="4675" w:type="dxa"/>
            <w:vAlign w:val="center"/>
          </w:tcPr>
          <w:p w14:paraId="19A13033" w14:textId="77777777" w:rsidR="005460FD" w:rsidRPr="005460FD" w:rsidRDefault="005460FD" w:rsidP="007200E4">
            <w:pPr>
              <w:rPr>
                <w:rFonts w:asciiTheme="majorHAnsi" w:eastAsia="Gulim" w:hAnsiTheme="majorHAnsi"/>
              </w:rPr>
            </w:pPr>
            <w:hyperlink r:id="rId16" w:history="1">
              <w:r w:rsidRPr="005460FD">
                <w:rPr>
                  <w:rStyle w:val="Hyperlink"/>
                  <w:rFonts w:asciiTheme="majorHAnsi" w:eastAsia="Gulim" w:hAnsiTheme="majorHAnsi"/>
                </w:rPr>
                <w:t>jochaba@earlylearningconnections.org</w:t>
              </w:r>
            </w:hyperlink>
            <w:r w:rsidRPr="005460FD">
              <w:rPr>
                <w:rFonts w:asciiTheme="majorHAnsi" w:eastAsia="Gulim" w:hAnsiTheme="majorHAnsi"/>
              </w:rPr>
              <w:t xml:space="preserve"> </w:t>
            </w:r>
          </w:p>
        </w:tc>
      </w:tr>
      <w:tr w:rsidR="005460FD" w14:paraId="2C368CD4" w14:textId="77777777" w:rsidTr="007200E4">
        <w:tc>
          <w:tcPr>
            <w:tcW w:w="2065" w:type="dxa"/>
            <w:vAlign w:val="center"/>
          </w:tcPr>
          <w:p w14:paraId="69BB7AC9"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Amy Lumley</w:t>
            </w:r>
          </w:p>
        </w:tc>
        <w:tc>
          <w:tcPr>
            <w:tcW w:w="1800" w:type="dxa"/>
            <w:vAlign w:val="center"/>
          </w:tcPr>
          <w:p w14:paraId="5862732B"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Billing &amp; Payments</w:t>
            </w:r>
          </w:p>
        </w:tc>
        <w:tc>
          <w:tcPr>
            <w:tcW w:w="2250" w:type="dxa"/>
            <w:vAlign w:val="center"/>
          </w:tcPr>
          <w:p w14:paraId="53E92604"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724.287.2761</w:t>
            </w:r>
          </w:p>
          <w:p w14:paraId="326448C9"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ext 122</w:t>
            </w:r>
          </w:p>
        </w:tc>
        <w:tc>
          <w:tcPr>
            <w:tcW w:w="4675" w:type="dxa"/>
            <w:vAlign w:val="center"/>
          </w:tcPr>
          <w:p w14:paraId="4C491EFC" w14:textId="77777777" w:rsidR="005460FD" w:rsidRPr="005460FD" w:rsidRDefault="005460FD" w:rsidP="007200E4">
            <w:pPr>
              <w:rPr>
                <w:rFonts w:asciiTheme="majorHAnsi" w:eastAsia="Gulim" w:hAnsiTheme="majorHAnsi"/>
              </w:rPr>
            </w:pPr>
            <w:hyperlink r:id="rId17" w:history="1">
              <w:r w:rsidRPr="005460FD">
                <w:rPr>
                  <w:rStyle w:val="Hyperlink"/>
                  <w:rFonts w:asciiTheme="majorHAnsi" w:eastAsia="Gulim" w:hAnsiTheme="majorHAnsi"/>
                </w:rPr>
                <w:t>alumley@earlylearningconnections.org</w:t>
              </w:r>
            </w:hyperlink>
          </w:p>
        </w:tc>
      </w:tr>
      <w:tr w:rsidR="005460FD" w14:paraId="66EF39DE" w14:textId="77777777" w:rsidTr="007200E4">
        <w:tc>
          <w:tcPr>
            <w:tcW w:w="2065" w:type="dxa"/>
            <w:vAlign w:val="center"/>
          </w:tcPr>
          <w:p w14:paraId="43C56E57"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Elisa Spadafora</w:t>
            </w:r>
          </w:p>
        </w:tc>
        <w:tc>
          <w:tcPr>
            <w:tcW w:w="1800" w:type="dxa"/>
            <w:vAlign w:val="center"/>
          </w:tcPr>
          <w:p w14:paraId="0826EAD5"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Chief Executive Director</w:t>
            </w:r>
          </w:p>
        </w:tc>
        <w:tc>
          <w:tcPr>
            <w:tcW w:w="2250" w:type="dxa"/>
            <w:vAlign w:val="center"/>
          </w:tcPr>
          <w:p w14:paraId="580B9E15"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724.287.2761</w:t>
            </w:r>
          </w:p>
        </w:tc>
        <w:tc>
          <w:tcPr>
            <w:tcW w:w="4675" w:type="dxa"/>
            <w:vAlign w:val="center"/>
          </w:tcPr>
          <w:p w14:paraId="50BC6804" w14:textId="77777777" w:rsidR="005460FD" w:rsidRPr="005460FD" w:rsidRDefault="005460FD" w:rsidP="007200E4">
            <w:pPr>
              <w:rPr>
                <w:rFonts w:asciiTheme="majorHAnsi" w:eastAsia="Gulim" w:hAnsiTheme="majorHAnsi"/>
              </w:rPr>
            </w:pPr>
            <w:hyperlink r:id="rId18" w:history="1">
              <w:r w:rsidRPr="005460FD">
                <w:rPr>
                  <w:rStyle w:val="Hyperlink"/>
                  <w:rFonts w:asciiTheme="majorHAnsi" w:eastAsia="Gulim" w:hAnsiTheme="majorHAnsi"/>
                </w:rPr>
                <w:t>espadafora@earlylearningconnections.org</w:t>
              </w:r>
            </w:hyperlink>
          </w:p>
        </w:tc>
      </w:tr>
      <w:tr w:rsidR="005460FD" w14:paraId="54366E83" w14:textId="77777777" w:rsidTr="007200E4">
        <w:tc>
          <w:tcPr>
            <w:tcW w:w="2065" w:type="dxa"/>
            <w:vAlign w:val="center"/>
          </w:tcPr>
          <w:p w14:paraId="028BE061"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Kelly Herbert</w:t>
            </w:r>
          </w:p>
        </w:tc>
        <w:tc>
          <w:tcPr>
            <w:tcW w:w="1800" w:type="dxa"/>
            <w:vAlign w:val="center"/>
          </w:tcPr>
          <w:p w14:paraId="4B2B9DD6"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Director of Early Learning Programs</w:t>
            </w:r>
          </w:p>
        </w:tc>
        <w:tc>
          <w:tcPr>
            <w:tcW w:w="2250" w:type="dxa"/>
            <w:vAlign w:val="center"/>
          </w:tcPr>
          <w:p w14:paraId="63530837" w14:textId="77777777" w:rsidR="005460FD" w:rsidRPr="005460FD" w:rsidRDefault="005460FD" w:rsidP="007200E4">
            <w:pPr>
              <w:jc w:val="center"/>
              <w:rPr>
                <w:rFonts w:asciiTheme="majorHAnsi" w:eastAsia="Gulim" w:hAnsiTheme="majorHAnsi"/>
              </w:rPr>
            </w:pPr>
            <w:r w:rsidRPr="005460FD">
              <w:rPr>
                <w:rFonts w:asciiTheme="majorHAnsi" w:eastAsia="Gulim" w:hAnsiTheme="majorHAnsi"/>
              </w:rPr>
              <w:t>724.287.2761</w:t>
            </w:r>
          </w:p>
        </w:tc>
        <w:tc>
          <w:tcPr>
            <w:tcW w:w="4675" w:type="dxa"/>
            <w:vAlign w:val="center"/>
          </w:tcPr>
          <w:p w14:paraId="036EFEED" w14:textId="77777777" w:rsidR="005460FD" w:rsidRPr="005460FD" w:rsidRDefault="005460FD" w:rsidP="007200E4">
            <w:pPr>
              <w:rPr>
                <w:rFonts w:asciiTheme="majorHAnsi" w:eastAsia="Gulim" w:hAnsiTheme="majorHAnsi"/>
              </w:rPr>
            </w:pPr>
            <w:hyperlink r:id="rId19" w:history="1">
              <w:r w:rsidRPr="005460FD">
                <w:rPr>
                  <w:rStyle w:val="Hyperlink"/>
                  <w:rFonts w:asciiTheme="majorHAnsi" w:eastAsia="Gulim" w:hAnsiTheme="majorHAnsi"/>
                </w:rPr>
                <w:t>kherbert@earlylearningconnections.org</w:t>
              </w:r>
            </w:hyperlink>
          </w:p>
        </w:tc>
      </w:tr>
    </w:tbl>
    <w:p w14:paraId="259675D1" w14:textId="77777777" w:rsidR="005460FD" w:rsidRDefault="005460FD" w:rsidP="005460FD">
      <w:pPr>
        <w:spacing w:after="0"/>
        <w:jc w:val="center"/>
        <w:rPr>
          <w:rFonts w:ascii="Aptos Display" w:hAnsi="Aptos Display"/>
          <w:sz w:val="28"/>
          <w:szCs w:val="28"/>
        </w:rPr>
      </w:pPr>
    </w:p>
    <w:p w14:paraId="633C31FF" w14:textId="77777777" w:rsidR="000B003E" w:rsidRDefault="000B003E" w:rsidP="005460FD">
      <w:pPr>
        <w:spacing w:after="0"/>
        <w:jc w:val="center"/>
        <w:rPr>
          <w:rFonts w:ascii="Aptos Display" w:hAnsi="Aptos Display"/>
          <w:sz w:val="28"/>
          <w:szCs w:val="28"/>
        </w:rPr>
      </w:pPr>
    </w:p>
    <w:p w14:paraId="7E441768" w14:textId="77777777" w:rsidR="000B003E" w:rsidRDefault="000B003E" w:rsidP="005460FD">
      <w:pPr>
        <w:spacing w:after="0"/>
        <w:jc w:val="center"/>
        <w:rPr>
          <w:rFonts w:ascii="Aptos Display" w:hAnsi="Aptos Display"/>
          <w:sz w:val="28"/>
          <w:szCs w:val="28"/>
        </w:rPr>
      </w:pPr>
    </w:p>
    <w:p w14:paraId="35814654" w14:textId="0C0B3900" w:rsidR="005460FD" w:rsidRDefault="005460FD" w:rsidP="005460FD">
      <w:pPr>
        <w:spacing w:after="0"/>
        <w:jc w:val="center"/>
        <w:rPr>
          <w:rFonts w:asciiTheme="majorHAnsi" w:eastAsia="Gulim" w:hAnsiTheme="majorHAnsi"/>
          <w:b/>
          <w:bCs/>
          <w:sz w:val="40"/>
          <w:szCs w:val="40"/>
        </w:rPr>
      </w:pPr>
      <w:r w:rsidRPr="005460FD">
        <w:rPr>
          <w:rFonts w:asciiTheme="majorHAnsi" w:hAnsiTheme="majorHAnsi"/>
          <w:sz w:val="28"/>
          <w:szCs w:val="28"/>
        </w:rPr>
        <w:t xml:space="preserve"> </w:t>
      </w:r>
      <w:r w:rsidRPr="004803B0">
        <w:rPr>
          <w:rFonts w:asciiTheme="majorHAnsi" w:eastAsia="Gulim" w:hAnsiTheme="majorHAnsi"/>
          <w:b/>
          <w:bCs/>
          <w:color w:val="215E99" w:themeColor="text2" w:themeTint="BF"/>
          <w:sz w:val="40"/>
          <w:szCs w:val="40"/>
        </w:rPr>
        <w:t>Center Holidays &amp; Staffing Days</w:t>
      </w:r>
    </w:p>
    <w:p w14:paraId="6535D034" w14:textId="77777777" w:rsidR="005460FD" w:rsidRPr="005460FD" w:rsidRDefault="005460FD" w:rsidP="005460FD">
      <w:pPr>
        <w:spacing w:after="0"/>
        <w:jc w:val="center"/>
        <w:rPr>
          <w:rFonts w:asciiTheme="majorHAnsi" w:eastAsia="Gulim" w:hAnsiTheme="majorHAnsi"/>
          <w:b/>
          <w:bCs/>
          <w:sz w:val="16"/>
          <w:szCs w:val="16"/>
        </w:rPr>
      </w:pPr>
    </w:p>
    <w:p w14:paraId="3B73C45C" w14:textId="77777777" w:rsidR="005460FD" w:rsidRPr="005460FD" w:rsidRDefault="005460FD" w:rsidP="00541A3C">
      <w:pPr>
        <w:pStyle w:val="Default"/>
        <w:spacing w:line="276" w:lineRule="auto"/>
        <w:ind w:right="-270"/>
        <w:jc w:val="both"/>
        <w:rPr>
          <w:rFonts w:asciiTheme="majorHAnsi" w:eastAsia="Gulim" w:hAnsiTheme="majorHAnsi" w:cs="Arial"/>
        </w:rPr>
      </w:pPr>
      <w:r w:rsidRPr="005460FD">
        <w:rPr>
          <w:rFonts w:asciiTheme="majorHAnsi" w:eastAsia="Gulim" w:hAnsiTheme="majorHAnsi" w:cs="Arial"/>
        </w:rPr>
        <w:t xml:space="preserve">The center is closed 19 days during the upcoming calendar year.  Weekly fees remain the same for weeks containing a holiday.  Weekly fees for each age group have been calculated with consideration for holiday closures.    </w:t>
      </w:r>
    </w:p>
    <w:p w14:paraId="6340BE9C" w14:textId="77777777" w:rsidR="005460FD" w:rsidRPr="005460FD" w:rsidRDefault="005460FD" w:rsidP="00541A3C">
      <w:pPr>
        <w:pStyle w:val="Default"/>
        <w:spacing w:line="276" w:lineRule="auto"/>
        <w:ind w:left="720"/>
        <w:jc w:val="both"/>
        <w:rPr>
          <w:rFonts w:asciiTheme="majorHAnsi" w:eastAsia="Gulim" w:hAnsiTheme="majorHAnsi" w:cs="Arial"/>
        </w:rPr>
      </w:pPr>
      <w:r w:rsidRPr="005460FD">
        <w:rPr>
          <w:rFonts w:asciiTheme="majorHAnsi" w:eastAsia="Gulim" w:hAnsiTheme="majorHAnsi" w:cs="Arial"/>
        </w:rPr>
        <w:t>Child Care Services will not be provided on the following holidays &amp; staffing days:</w:t>
      </w:r>
    </w:p>
    <w:p w14:paraId="7761B2DB" w14:textId="77777777" w:rsidR="005460FD" w:rsidRDefault="005460FD" w:rsidP="005460FD">
      <w:pPr>
        <w:pStyle w:val="Default"/>
        <w:ind w:right="-270"/>
        <w:jc w:val="center"/>
        <w:rPr>
          <w:rFonts w:ascii="Gulim" w:eastAsia="Gulim" w:hAnsi="Gulim" w:cs="Arial"/>
          <w:b/>
          <w:sz w:val="28"/>
          <w:szCs w:val="28"/>
        </w:rPr>
      </w:pPr>
    </w:p>
    <w:p w14:paraId="657C8108" w14:textId="278012E5"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eastAsia="Gulim" w:hAnsiTheme="majorHAnsi" w:cs="Arial"/>
          <w:b/>
          <w:sz w:val="28"/>
          <w:szCs w:val="28"/>
        </w:rPr>
        <w:t>New Year’s Day</w:t>
      </w:r>
    </w:p>
    <w:p w14:paraId="746EFFB2" w14:textId="77777777"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eastAsia="Gulim" w:hAnsiTheme="majorHAnsi" w:cs="Arial"/>
          <w:b/>
          <w:sz w:val="28"/>
          <w:szCs w:val="28"/>
        </w:rPr>
        <w:t>President’s Day</w:t>
      </w:r>
    </w:p>
    <w:p w14:paraId="6154502A" w14:textId="77777777"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hAnsiTheme="majorHAnsi"/>
          <w:noProof/>
        </w:rPr>
        <w:drawing>
          <wp:anchor distT="0" distB="0" distL="114300" distR="114300" simplePos="0" relativeHeight="251672576" behindDoc="1" locked="0" layoutInCell="1" allowOverlap="1" wp14:anchorId="24B4BC16" wp14:editId="44A0513D">
            <wp:simplePos x="0" y="0"/>
            <wp:positionH relativeFrom="column">
              <wp:posOffset>176414</wp:posOffset>
            </wp:positionH>
            <wp:positionV relativeFrom="paragraph">
              <wp:posOffset>34118</wp:posOffset>
            </wp:positionV>
            <wp:extent cx="1860550" cy="1577340"/>
            <wp:effectExtent l="0" t="114300" r="101600" b="251460"/>
            <wp:wrapNone/>
            <wp:docPr id="592134418" name="Picture 592134418" descr="CLOSED - Red Lodg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D - Red Lodge Mountai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402320">
                      <a:off x="0" y="0"/>
                      <a:ext cx="186055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0FD">
        <w:rPr>
          <w:rFonts w:asciiTheme="majorHAnsi" w:eastAsia="Gulim" w:hAnsiTheme="majorHAnsi" w:cs="Arial"/>
          <w:b/>
          <w:sz w:val="28"/>
          <w:szCs w:val="28"/>
        </w:rPr>
        <w:t>Memorial Day</w:t>
      </w:r>
    </w:p>
    <w:p w14:paraId="7A9448E0" w14:textId="77777777"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eastAsia="Gulim" w:hAnsiTheme="majorHAnsi" w:cs="Arial"/>
          <w:b/>
          <w:sz w:val="28"/>
          <w:szCs w:val="28"/>
        </w:rPr>
        <w:t>Juneteenth</w:t>
      </w:r>
    </w:p>
    <w:p w14:paraId="25BCAF9D" w14:textId="77777777" w:rsidR="005460FD" w:rsidRPr="005460FD" w:rsidRDefault="005460FD" w:rsidP="005460FD">
      <w:pPr>
        <w:pStyle w:val="Default"/>
        <w:ind w:right="-270"/>
        <w:jc w:val="center"/>
        <w:rPr>
          <w:rFonts w:asciiTheme="majorHAnsi" w:eastAsia="Gulim" w:hAnsiTheme="majorHAnsi" w:cs="Arial"/>
          <w:b/>
          <w:sz w:val="28"/>
          <w:szCs w:val="28"/>
          <w:vertAlign w:val="superscript"/>
        </w:rPr>
      </w:pPr>
      <w:r w:rsidRPr="005460FD">
        <w:rPr>
          <w:rFonts w:asciiTheme="majorHAnsi" w:eastAsia="Gulim" w:hAnsiTheme="majorHAnsi" w:cs="Arial"/>
          <w:b/>
          <w:sz w:val="28"/>
          <w:szCs w:val="28"/>
        </w:rPr>
        <w:t>July 4</w:t>
      </w:r>
      <w:r w:rsidRPr="005460FD">
        <w:rPr>
          <w:rFonts w:asciiTheme="majorHAnsi" w:eastAsia="Gulim" w:hAnsiTheme="majorHAnsi" w:cs="Arial"/>
          <w:b/>
          <w:sz w:val="28"/>
          <w:szCs w:val="28"/>
          <w:vertAlign w:val="superscript"/>
        </w:rPr>
        <w:t>th</w:t>
      </w:r>
    </w:p>
    <w:p w14:paraId="52A9E5C9" w14:textId="77777777"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eastAsia="Gulim" w:hAnsiTheme="majorHAnsi" w:cs="Arial"/>
          <w:b/>
          <w:sz w:val="28"/>
          <w:szCs w:val="28"/>
        </w:rPr>
        <w:t>First Monday &amp; Tuesday in August</w:t>
      </w:r>
    </w:p>
    <w:p w14:paraId="5AE1425C" w14:textId="77777777"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eastAsia="Gulim" w:hAnsiTheme="majorHAnsi" w:cs="Arial"/>
          <w:b/>
          <w:sz w:val="28"/>
          <w:szCs w:val="28"/>
        </w:rPr>
        <w:t>Labor Day</w:t>
      </w:r>
    </w:p>
    <w:p w14:paraId="0EBBA44F" w14:textId="77777777"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eastAsia="Gulim" w:hAnsiTheme="majorHAnsi" w:cs="Arial"/>
          <w:b/>
          <w:sz w:val="28"/>
          <w:szCs w:val="28"/>
        </w:rPr>
        <w:t>Thanksgiving Day</w:t>
      </w:r>
    </w:p>
    <w:p w14:paraId="4F9B18DB" w14:textId="77777777"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eastAsia="Gulim" w:hAnsiTheme="majorHAnsi" w:cs="Arial"/>
          <w:b/>
          <w:sz w:val="28"/>
          <w:szCs w:val="28"/>
        </w:rPr>
        <w:t>Day After Thanksgiving</w:t>
      </w:r>
    </w:p>
    <w:p w14:paraId="0C155F35" w14:textId="77777777"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eastAsia="Gulim" w:hAnsiTheme="majorHAnsi" w:cs="Arial"/>
          <w:b/>
          <w:sz w:val="28"/>
          <w:szCs w:val="28"/>
        </w:rPr>
        <w:t>Christmas Eve</w:t>
      </w:r>
    </w:p>
    <w:p w14:paraId="2AF218F8" w14:textId="77777777" w:rsidR="005460FD" w:rsidRPr="005460FD" w:rsidRDefault="005460FD" w:rsidP="005460FD">
      <w:pPr>
        <w:pStyle w:val="Default"/>
        <w:ind w:right="-270"/>
        <w:jc w:val="center"/>
        <w:rPr>
          <w:rFonts w:asciiTheme="majorHAnsi" w:eastAsia="Gulim" w:hAnsiTheme="majorHAnsi" w:cs="Arial"/>
          <w:b/>
          <w:sz w:val="28"/>
          <w:szCs w:val="28"/>
        </w:rPr>
      </w:pPr>
      <w:r w:rsidRPr="005460FD">
        <w:rPr>
          <w:rFonts w:asciiTheme="majorHAnsi" w:eastAsia="Gulim" w:hAnsiTheme="majorHAnsi" w:cs="Arial"/>
          <w:b/>
          <w:sz w:val="28"/>
          <w:szCs w:val="28"/>
        </w:rPr>
        <w:t>Christmas Day</w:t>
      </w:r>
      <w:r w:rsidRPr="005460FD">
        <w:rPr>
          <w:rFonts w:asciiTheme="majorHAnsi" w:hAnsiTheme="majorHAnsi"/>
          <w:noProof/>
        </w:rPr>
        <w:t xml:space="preserve"> </w:t>
      </w:r>
    </w:p>
    <w:p w14:paraId="25F79683" w14:textId="45DD418F" w:rsidR="005460FD" w:rsidRDefault="005460FD" w:rsidP="001B141C">
      <w:pPr>
        <w:rPr>
          <w:rFonts w:ascii="Aptos Display" w:hAnsi="Aptos Display"/>
          <w:sz w:val="28"/>
          <w:szCs w:val="28"/>
        </w:rPr>
      </w:pPr>
    </w:p>
    <w:p w14:paraId="42EA7377" w14:textId="77777777" w:rsidR="000B003E" w:rsidRDefault="000B003E" w:rsidP="001B141C">
      <w:pPr>
        <w:rPr>
          <w:rFonts w:ascii="Aptos Display" w:hAnsi="Aptos Display"/>
          <w:sz w:val="28"/>
          <w:szCs w:val="28"/>
        </w:rPr>
      </w:pPr>
    </w:p>
    <w:p w14:paraId="71837E33" w14:textId="77777777" w:rsidR="000B003E" w:rsidRDefault="000B003E" w:rsidP="001B141C">
      <w:pPr>
        <w:rPr>
          <w:rFonts w:ascii="Aptos Display" w:hAnsi="Aptos Display"/>
          <w:sz w:val="28"/>
          <w:szCs w:val="28"/>
        </w:rPr>
      </w:pPr>
    </w:p>
    <w:p w14:paraId="364D503D" w14:textId="77777777" w:rsidR="000B003E" w:rsidRDefault="000B003E" w:rsidP="001B141C">
      <w:pPr>
        <w:rPr>
          <w:rFonts w:ascii="Aptos Display" w:hAnsi="Aptos Display"/>
          <w:sz w:val="28"/>
          <w:szCs w:val="28"/>
        </w:rPr>
      </w:pPr>
    </w:p>
    <w:p w14:paraId="120677D7" w14:textId="063CA013" w:rsidR="000B003E" w:rsidRDefault="000B003E" w:rsidP="000B003E">
      <w:pPr>
        <w:ind w:left="-270"/>
        <w:jc w:val="center"/>
        <w:rPr>
          <w:rFonts w:asciiTheme="majorHAnsi" w:eastAsia="Gulim" w:hAnsiTheme="majorHAnsi" w:cs="Arial"/>
          <w:b/>
          <w:bCs/>
          <w:kern w:val="0"/>
          <w:sz w:val="40"/>
          <w:szCs w:val="40"/>
          <w14:ligatures w14:val="none"/>
        </w:rPr>
      </w:pPr>
      <w:r w:rsidRPr="000B003E">
        <w:rPr>
          <w:rFonts w:asciiTheme="majorHAnsi" w:hAnsiTheme="majorHAnsi"/>
          <w:noProof/>
        </w:rPr>
        <w:drawing>
          <wp:anchor distT="0" distB="0" distL="114300" distR="114300" simplePos="0" relativeHeight="251674624" behindDoc="1" locked="0" layoutInCell="1" allowOverlap="1" wp14:anchorId="2F033114" wp14:editId="4D29F74B">
            <wp:simplePos x="0" y="0"/>
            <wp:positionH relativeFrom="margin">
              <wp:posOffset>5123486</wp:posOffset>
            </wp:positionH>
            <wp:positionV relativeFrom="paragraph">
              <wp:posOffset>109855</wp:posOffset>
            </wp:positionV>
            <wp:extent cx="1576551" cy="1576551"/>
            <wp:effectExtent l="0" t="0" r="5080" b="5080"/>
            <wp:wrapNone/>
            <wp:docPr id="1972317399" name="Picture 1972317399" descr="VREAONE Colorful Kids Wall Clock 10 Inch Silent Non Ticking Quality Quartz Battery Operated Wall Clocks, Easy to Read 3D Multi Colored Numbers Nursery Classroom Office Kitchen, White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REAONE Colorful Kids Wall Clock 10 Inch Silent Non Ticking Quality Quartz Battery Operated Wall Clocks, Easy to Read 3D Multi Colored Numbers Nursery Classroom Office Kitchen, White Fra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6551" cy="1576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72BE1" w14:textId="6A2E1DDD" w:rsidR="000B003E" w:rsidRPr="004803B0" w:rsidRDefault="000B003E" w:rsidP="000B003E">
      <w:pPr>
        <w:ind w:left="-270"/>
        <w:jc w:val="center"/>
        <w:rPr>
          <w:rFonts w:asciiTheme="majorHAnsi" w:hAnsiTheme="majorHAnsi"/>
          <w:noProof/>
          <w:color w:val="215E99" w:themeColor="text2" w:themeTint="BF"/>
        </w:rPr>
      </w:pPr>
      <w:r w:rsidRPr="004803B0">
        <w:rPr>
          <w:rFonts w:asciiTheme="majorHAnsi" w:eastAsia="Gulim" w:hAnsiTheme="majorHAnsi" w:cs="Arial"/>
          <w:b/>
          <w:bCs/>
          <w:color w:val="215E99" w:themeColor="text2" w:themeTint="BF"/>
          <w:kern w:val="0"/>
          <w:sz w:val="40"/>
          <w:szCs w:val="40"/>
          <w14:ligatures w14:val="none"/>
        </w:rPr>
        <w:t>Hours of Operation</w:t>
      </w:r>
      <w:r w:rsidRPr="004803B0">
        <w:rPr>
          <w:rFonts w:asciiTheme="majorHAnsi" w:hAnsiTheme="majorHAnsi"/>
          <w:noProof/>
          <w:color w:val="215E99" w:themeColor="text2" w:themeTint="BF"/>
        </w:rPr>
        <w:t xml:space="preserve"> </w:t>
      </w:r>
    </w:p>
    <w:p w14:paraId="7363CD15" w14:textId="77777777" w:rsidR="000B003E" w:rsidRPr="000B003E" w:rsidRDefault="000B003E" w:rsidP="000B003E">
      <w:pPr>
        <w:ind w:left="-270"/>
        <w:jc w:val="center"/>
        <w:rPr>
          <w:rFonts w:asciiTheme="majorHAnsi" w:eastAsia="Gulim" w:hAnsiTheme="majorHAnsi" w:cs="Arial"/>
          <w:b/>
          <w:bCs/>
          <w:kern w:val="0"/>
          <w:sz w:val="16"/>
          <w:szCs w:val="16"/>
          <w14:ligatures w14:val="none"/>
        </w:rPr>
      </w:pPr>
    </w:p>
    <w:p w14:paraId="58EB0CD6" w14:textId="77777777" w:rsidR="000B003E" w:rsidRPr="000B003E" w:rsidRDefault="000B003E" w:rsidP="000B003E">
      <w:pPr>
        <w:autoSpaceDE w:val="0"/>
        <w:autoSpaceDN w:val="0"/>
        <w:adjustRightInd w:val="0"/>
        <w:spacing w:after="0" w:line="240" w:lineRule="auto"/>
        <w:rPr>
          <w:rFonts w:asciiTheme="majorHAnsi" w:eastAsia="Gulim" w:hAnsiTheme="majorHAnsi" w:cs="Arial"/>
          <w:color w:val="000000"/>
          <w:kern w:val="0"/>
          <w14:ligatures w14:val="none"/>
        </w:rPr>
      </w:pPr>
      <w:r w:rsidRPr="000B003E">
        <w:rPr>
          <w:rFonts w:asciiTheme="majorHAnsi" w:eastAsia="Gulim" w:hAnsiTheme="majorHAnsi" w:cs="Arial"/>
          <w:color w:val="000000"/>
          <w:kern w:val="0"/>
          <w14:ligatures w14:val="none"/>
        </w:rPr>
        <w:t xml:space="preserve">Childcare services are provided Monday through Friday between the hours of </w:t>
      </w:r>
    </w:p>
    <w:p w14:paraId="4C584D20" w14:textId="40A05BFE" w:rsidR="000B003E" w:rsidRPr="000B003E" w:rsidRDefault="000B003E" w:rsidP="000B003E">
      <w:pPr>
        <w:autoSpaceDE w:val="0"/>
        <w:autoSpaceDN w:val="0"/>
        <w:adjustRightInd w:val="0"/>
        <w:spacing w:after="0" w:line="240" w:lineRule="auto"/>
        <w:rPr>
          <w:rFonts w:asciiTheme="majorHAnsi" w:eastAsia="Gulim" w:hAnsiTheme="majorHAnsi" w:cs="Arial"/>
          <w:b/>
          <w:bCs/>
          <w:kern w:val="0"/>
          <w14:ligatures w14:val="none"/>
        </w:rPr>
      </w:pPr>
      <w:r w:rsidRPr="000B003E">
        <w:rPr>
          <w:rFonts w:asciiTheme="majorHAnsi" w:eastAsia="Gulim" w:hAnsiTheme="majorHAnsi" w:cs="Arial"/>
          <w:b/>
          <w:bCs/>
          <w:kern w:val="0"/>
          <w14:ligatures w14:val="none"/>
        </w:rPr>
        <w:t xml:space="preserve">                        </w:t>
      </w:r>
      <w:r>
        <w:rPr>
          <w:rFonts w:asciiTheme="majorHAnsi" w:eastAsia="Gulim" w:hAnsiTheme="majorHAnsi" w:cs="Arial"/>
          <w:b/>
          <w:bCs/>
          <w:kern w:val="0"/>
          <w14:ligatures w14:val="none"/>
        </w:rPr>
        <w:tab/>
      </w:r>
      <w:r w:rsidRPr="000B003E">
        <w:rPr>
          <w:rFonts w:asciiTheme="majorHAnsi" w:eastAsia="Gulim" w:hAnsiTheme="majorHAnsi" w:cs="Arial"/>
          <w:b/>
          <w:bCs/>
          <w:kern w:val="0"/>
          <w14:ligatures w14:val="none"/>
        </w:rPr>
        <w:t>7:00-9:00a.m. and 3:00-5:00 p.m.</w:t>
      </w:r>
    </w:p>
    <w:p w14:paraId="7293A73A" w14:textId="77777777" w:rsidR="000B003E" w:rsidRPr="000B003E" w:rsidRDefault="000B003E" w:rsidP="000B003E">
      <w:pPr>
        <w:autoSpaceDE w:val="0"/>
        <w:autoSpaceDN w:val="0"/>
        <w:adjustRightInd w:val="0"/>
        <w:spacing w:after="0" w:line="240" w:lineRule="auto"/>
        <w:jc w:val="both"/>
        <w:rPr>
          <w:rFonts w:asciiTheme="majorHAnsi" w:eastAsia="Gulim" w:hAnsiTheme="majorHAnsi" w:cs="Arial"/>
          <w:color w:val="000000"/>
          <w:kern w:val="0"/>
          <w14:ligatures w14:val="none"/>
        </w:rPr>
      </w:pPr>
    </w:p>
    <w:p w14:paraId="25835DC6" w14:textId="77777777" w:rsidR="000B003E" w:rsidRPr="000B003E" w:rsidRDefault="000B003E" w:rsidP="000B003E">
      <w:pPr>
        <w:autoSpaceDE w:val="0"/>
        <w:autoSpaceDN w:val="0"/>
        <w:adjustRightInd w:val="0"/>
        <w:spacing w:after="120" w:line="240" w:lineRule="auto"/>
        <w:jc w:val="both"/>
        <w:rPr>
          <w:rFonts w:asciiTheme="majorHAnsi" w:eastAsia="Gulim" w:hAnsiTheme="majorHAnsi" w:cs="Arial"/>
          <w:b/>
          <w:color w:val="000000"/>
          <w:kern w:val="0"/>
          <w14:ligatures w14:val="none"/>
        </w:rPr>
      </w:pPr>
      <w:r w:rsidRPr="000B003E">
        <w:rPr>
          <w:rFonts w:asciiTheme="majorHAnsi" w:eastAsia="Gulim" w:hAnsiTheme="majorHAnsi" w:cs="Arial"/>
          <w:b/>
          <w:color w:val="000000"/>
          <w:kern w:val="0"/>
          <w14:ligatures w14:val="none"/>
        </w:rPr>
        <w:t>Unscheduled Late Care</w:t>
      </w:r>
    </w:p>
    <w:p w14:paraId="3BB13897" w14:textId="77777777" w:rsidR="000B003E" w:rsidRPr="000B003E" w:rsidRDefault="000B003E" w:rsidP="000B003E">
      <w:pPr>
        <w:autoSpaceDE w:val="0"/>
        <w:autoSpaceDN w:val="0"/>
        <w:adjustRightInd w:val="0"/>
        <w:spacing w:after="0" w:line="240" w:lineRule="auto"/>
        <w:jc w:val="both"/>
        <w:rPr>
          <w:rFonts w:asciiTheme="majorHAnsi" w:eastAsia="Gulim" w:hAnsiTheme="majorHAnsi" w:cs="Arial"/>
          <w:color w:val="000000"/>
          <w:kern w:val="0"/>
          <w14:ligatures w14:val="none"/>
        </w:rPr>
      </w:pPr>
      <w:r w:rsidRPr="000B003E">
        <w:rPr>
          <w:rFonts w:asciiTheme="majorHAnsi" w:eastAsia="Gulim" w:hAnsiTheme="majorHAnsi" w:cs="Arial"/>
          <w:color w:val="000000"/>
          <w:kern w:val="0"/>
          <w14:ligatures w14:val="none"/>
        </w:rPr>
        <w:t xml:space="preserve">Unscheduled late care that is provided beyond the program’s normal hours of operation is billed at a family rate. Charges for unscheduled late care are billed after 5:00 p.m.  The charge of $7.50 is billed in 15-minute increments.  </w:t>
      </w:r>
    </w:p>
    <w:p w14:paraId="18D4D385" w14:textId="77777777" w:rsidR="000B003E" w:rsidRPr="000B003E" w:rsidRDefault="000B003E" w:rsidP="000B003E">
      <w:pPr>
        <w:autoSpaceDE w:val="0"/>
        <w:autoSpaceDN w:val="0"/>
        <w:adjustRightInd w:val="0"/>
        <w:spacing w:after="0" w:line="240" w:lineRule="auto"/>
        <w:jc w:val="both"/>
        <w:rPr>
          <w:rFonts w:asciiTheme="majorHAnsi" w:eastAsia="Gulim" w:hAnsiTheme="majorHAnsi" w:cs="Arial"/>
          <w:color w:val="000000"/>
          <w:kern w:val="0"/>
          <w:sz w:val="16"/>
          <w:szCs w:val="16"/>
          <w14:ligatures w14:val="none"/>
        </w:rPr>
      </w:pPr>
    </w:p>
    <w:p w14:paraId="37C366EA" w14:textId="77777777" w:rsidR="000B003E" w:rsidRPr="000B003E" w:rsidRDefault="000B003E" w:rsidP="000B003E">
      <w:pPr>
        <w:spacing w:after="0" w:line="240" w:lineRule="auto"/>
        <w:jc w:val="both"/>
        <w:rPr>
          <w:rFonts w:asciiTheme="majorHAnsi" w:eastAsia="Gulim" w:hAnsiTheme="majorHAnsi" w:cs="Arial"/>
          <w:kern w:val="0"/>
          <w14:ligatures w14:val="none"/>
        </w:rPr>
      </w:pPr>
      <w:r w:rsidRPr="000B003E">
        <w:rPr>
          <w:rFonts w:asciiTheme="majorHAnsi" w:eastAsia="Gulim" w:hAnsiTheme="majorHAnsi" w:cs="Arial"/>
          <w:kern w:val="0"/>
          <w14:ligatures w14:val="none"/>
        </w:rPr>
        <w:t>If the parents cannot be reached, the adults on the emergency contact form will be called to come and pick up the child.</w:t>
      </w:r>
    </w:p>
    <w:p w14:paraId="5E4FF16D" w14:textId="77777777" w:rsidR="000B003E" w:rsidRPr="000B003E" w:rsidRDefault="000B003E" w:rsidP="000B003E">
      <w:pPr>
        <w:spacing w:after="0" w:line="240" w:lineRule="auto"/>
        <w:jc w:val="both"/>
        <w:rPr>
          <w:rFonts w:asciiTheme="majorHAnsi" w:eastAsia="Gulim" w:hAnsiTheme="majorHAnsi" w:cs="Arial"/>
          <w:kern w:val="0"/>
          <w14:ligatures w14:val="none"/>
        </w:rPr>
      </w:pPr>
    </w:p>
    <w:p w14:paraId="2400754A" w14:textId="77777777" w:rsidR="000B003E" w:rsidRDefault="000B003E" w:rsidP="000B003E">
      <w:pPr>
        <w:autoSpaceDE w:val="0"/>
        <w:autoSpaceDN w:val="0"/>
        <w:adjustRightInd w:val="0"/>
        <w:spacing w:after="0" w:line="240" w:lineRule="auto"/>
        <w:rPr>
          <w:rFonts w:asciiTheme="majorHAnsi" w:eastAsia="Gulim" w:hAnsiTheme="majorHAnsi" w:cs="Arial"/>
          <w:color w:val="000000"/>
          <w:kern w:val="0"/>
          <w14:ligatures w14:val="none"/>
        </w:rPr>
      </w:pPr>
      <w:r w:rsidRPr="000B003E">
        <w:rPr>
          <w:rFonts w:asciiTheme="majorHAnsi" w:eastAsia="Gulim" w:hAnsiTheme="majorHAnsi" w:cs="Arial"/>
          <w:color w:val="000000"/>
          <w:kern w:val="0"/>
          <w14:ligatures w14:val="none"/>
        </w:rPr>
        <w:t xml:space="preserve">Infant/Toddler Contracted Slots (ITCS) are provided Monday through Friday between the hours of                     </w:t>
      </w:r>
    </w:p>
    <w:p w14:paraId="3BEDDB4F" w14:textId="6AC1B317" w:rsidR="000B003E" w:rsidRDefault="000B003E" w:rsidP="000B003E">
      <w:pPr>
        <w:autoSpaceDE w:val="0"/>
        <w:autoSpaceDN w:val="0"/>
        <w:adjustRightInd w:val="0"/>
        <w:spacing w:after="0" w:line="240" w:lineRule="auto"/>
        <w:ind w:left="720" w:firstLine="720"/>
        <w:rPr>
          <w:rFonts w:asciiTheme="majorHAnsi" w:eastAsia="Gulim" w:hAnsiTheme="majorHAnsi" w:cs="Arial"/>
          <w:b/>
          <w:bCs/>
          <w:kern w:val="0"/>
          <w14:ligatures w14:val="none"/>
        </w:rPr>
      </w:pPr>
      <w:r w:rsidRPr="000B003E">
        <w:rPr>
          <w:rFonts w:asciiTheme="majorHAnsi" w:eastAsia="Gulim" w:hAnsiTheme="majorHAnsi" w:cs="Arial"/>
          <w:b/>
          <w:bCs/>
          <w:kern w:val="0"/>
          <w14:ligatures w14:val="none"/>
        </w:rPr>
        <w:t>7:00 a.m. - 5:00 p.m.</w:t>
      </w:r>
    </w:p>
    <w:p w14:paraId="7127509E" w14:textId="77777777" w:rsidR="000B003E" w:rsidRDefault="000B003E" w:rsidP="000B003E">
      <w:pPr>
        <w:rPr>
          <w:rFonts w:asciiTheme="majorHAnsi" w:eastAsia="Gulim" w:hAnsiTheme="majorHAnsi" w:cs="Arial"/>
        </w:rPr>
      </w:pPr>
    </w:p>
    <w:p w14:paraId="16AFAB9F" w14:textId="77777777" w:rsidR="000B003E" w:rsidRPr="000B003E" w:rsidRDefault="000B003E" w:rsidP="000B003E">
      <w:pPr>
        <w:rPr>
          <w:rFonts w:asciiTheme="majorHAnsi" w:eastAsia="Gulim" w:hAnsiTheme="majorHAnsi" w:cs="Arial"/>
        </w:rPr>
      </w:pPr>
    </w:p>
    <w:p w14:paraId="693E4AAE" w14:textId="77777777" w:rsidR="000B003E" w:rsidRPr="004803B0" w:rsidRDefault="000B003E" w:rsidP="000B003E">
      <w:pPr>
        <w:jc w:val="center"/>
        <w:rPr>
          <w:rFonts w:asciiTheme="majorHAnsi" w:eastAsia="Gulim" w:hAnsiTheme="majorHAnsi" w:cs="Arial"/>
          <w:b/>
          <w:bCs/>
          <w:color w:val="215E99" w:themeColor="text2" w:themeTint="BF"/>
          <w:kern w:val="0"/>
          <w:sz w:val="40"/>
          <w:szCs w:val="40"/>
          <w14:ligatures w14:val="none"/>
        </w:rPr>
      </w:pPr>
      <w:r w:rsidRPr="004803B0">
        <w:rPr>
          <w:rFonts w:asciiTheme="majorHAnsi" w:eastAsia="Gulim" w:hAnsiTheme="majorHAnsi" w:cs="Arial"/>
          <w:b/>
          <w:bCs/>
          <w:color w:val="215E99" w:themeColor="text2" w:themeTint="BF"/>
          <w:kern w:val="0"/>
          <w:sz w:val="40"/>
          <w:szCs w:val="40"/>
          <w14:ligatures w14:val="none"/>
        </w:rPr>
        <w:t>Tuition &amp; Funding Sources</w:t>
      </w:r>
    </w:p>
    <w:p w14:paraId="0C2F9CBC" w14:textId="77777777" w:rsidR="000B003E" w:rsidRPr="000B003E" w:rsidRDefault="000B003E" w:rsidP="000B003E">
      <w:pPr>
        <w:jc w:val="center"/>
        <w:rPr>
          <w:rFonts w:asciiTheme="majorHAnsi" w:eastAsia="Gulim" w:hAnsiTheme="majorHAnsi" w:cs="Arial"/>
          <w:b/>
          <w:bCs/>
          <w:kern w:val="0"/>
          <w:sz w:val="16"/>
          <w:szCs w:val="16"/>
          <w14:ligatures w14:val="none"/>
        </w:rPr>
      </w:pPr>
    </w:p>
    <w:p w14:paraId="15C3EBAD" w14:textId="77777777" w:rsidR="000B003E" w:rsidRPr="000B003E" w:rsidRDefault="000B003E" w:rsidP="000B003E">
      <w:pPr>
        <w:autoSpaceDE w:val="0"/>
        <w:autoSpaceDN w:val="0"/>
        <w:adjustRightInd w:val="0"/>
        <w:spacing w:after="0" w:line="276" w:lineRule="auto"/>
        <w:jc w:val="both"/>
        <w:rPr>
          <w:rFonts w:asciiTheme="majorHAnsi" w:eastAsia="Gulim" w:hAnsiTheme="majorHAnsi" w:cs="Arial"/>
          <w:color w:val="000000"/>
          <w:kern w:val="0"/>
          <w14:ligatures w14:val="none"/>
        </w:rPr>
      </w:pPr>
      <w:r w:rsidRPr="000B003E">
        <w:rPr>
          <w:rFonts w:asciiTheme="majorHAnsi" w:eastAsia="Gulim" w:hAnsiTheme="majorHAnsi" w:cs="Arial"/>
          <w:color w:val="000000"/>
          <w:kern w:val="0"/>
          <w14:ligatures w14:val="none"/>
        </w:rPr>
        <w:t xml:space="preserve">For </w:t>
      </w:r>
      <w:r w:rsidRPr="000B003E">
        <w:rPr>
          <w:rFonts w:asciiTheme="majorHAnsi" w:eastAsia="Gulim" w:hAnsiTheme="majorHAnsi" w:cs="Arial"/>
          <w:kern w:val="0"/>
          <w14:ligatures w14:val="none"/>
        </w:rPr>
        <w:t xml:space="preserve">the 24-25 </w:t>
      </w:r>
      <w:r w:rsidRPr="000B003E">
        <w:rPr>
          <w:rFonts w:asciiTheme="majorHAnsi" w:eastAsia="Gulim" w:hAnsiTheme="majorHAnsi" w:cs="Arial"/>
          <w:color w:val="000000"/>
          <w:kern w:val="0"/>
          <w14:ligatures w14:val="none"/>
        </w:rPr>
        <w:t>program year, which begins July 1</w:t>
      </w:r>
      <w:r w:rsidRPr="000B003E">
        <w:rPr>
          <w:rFonts w:asciiTheme="majorHAnsi" w:eastAsia="Gulim" w:hAnsiTheme="majorHAnsi" w:cs="Arial"/>
          <w:color w:val="000000"/>
          <w:kern w:val="0"/>
          <w:vertAlign w:val="superscript"/>
          <w14:ligatures w14:val="none"/>
        </w:rPr>
        <w:t>st</w:t>
      </w:r>
      <w:r w:rsidRPr="000B003E">
        <w:rPr>
          <w:rFonts w:asciiTheme="majorHAnsi" w:eastAsia="Gulim" w:hAnsiTheme="majorHAnsi" w:cs="Arial"/>
          <w:color w:val="000000"/>
          <w:kern w:val="0"/>
          <w14:ligatures w14:val="none"/>
        </w:rPr>
        <w:t xml:space="preserve">, 2024, childcare will be offered before and after the hours of Head Start and Pre-K Counts, on Inservice days, vacation days, and during the summer months. Families will pay a co-payment based on the eligibility determination made by the ELRC or the preschool childcare tuition rate for the program.  ITCS is a tuition-free program for eligible families of children 6 weeks to 3 years old.  ELRC Region 3 determines a family’s eligibility for the ITCS program.  Families will remain eligible for ITCS funding until their preschool transition plan has been completed. Tuition is subject to change in accordance with the Department of Human Services subsidized eligibility regulations and/or as determined by the program’s Board of Directors.  </w:t>
      </w:r>
    </w:p>
    <w:p w14:paraId="183505FF" w14:textId="77777777" w:rsidR="000B003E" w:rsidRPr="000B003E" w:rsidRDefault="000B003E" w:rsidP="000B003E">
      <w:pPr>
        <w:autoSpaceDE w:val="0"/>
        <w:autoSpaceDN w:val="0"/>
        <w:adjustRightInd w:val="0"/>
        <w:spacing w:after="0" w:line="276" w:lineRule="auto"/>
        <w:jc w:val="both"/>
        <w:rPr>
          <w:rFonts w:asciiTheme="majorHAnsi" w:eastAsia="Gulim" w:hAnsiTheme="majorHAnsi" w:cs="Arial"/>
          <w:color w:val="000000"/>
          <w:kern w:val="0"/>
          <w:sz w:val="16"/>
          <w:szCs w:val="16"/>
          <w14:ligatures w14:val="none"/>
        </w:rPr>
      </w:pPr>
    </w:p>
    <w:p w14:paraId="4533B950" w14:textId="5F56868A" w:rsidR="000B003E" w:rsidRPr="000B003E" w:rsidRDefault="00541A3C" w:rsidP="000B003E">
      <w:pPr>
        <w:spacing w:line="276" w:lineRule="auto"/>
        <w:jc w:val="both"/>
        <w:rPr>
          <w:rFonts w:asciiTheme="majorHAnsi" w:eastAsia="Gulim" w:hAnsiTheme="majorHAnsi" w:cs="Arial"/>
          <w:kern w:val="0"/>
          <w14:ligatures w14:val="none"/>
        </w:rPr>
      </w:pPr>
      <w:r>
        <w:rPr>
          <w:rFonts w:ascii="Gulim" w:eastAsia="Gulim" w:hAnsi="Gulim" w:cs="Arial"/>
          <w:b/>
          <w:bCs/>
          <w:noProof/>
          <w:sz w:val="40"/>
          <w:szCs w:val="40"/>
        </w:rPr>
        <w:drawing>
          <wp:anchor distT="0" distB="0" distL="114300" distR="114300" simplePos="0" relativeHeight="251676672" behindDoc="1" locked="0" layoutInCell="1" allowOverlap="1" wp14:anchorId="1B0F9EFE" wp14:editId="06E08CF2">
            <wp:simplePos x="0" y="0"/>
            <wp:positionH relativeFrom="margin">
              <wp:posOffset>1737360</wp:posOffset>
            </wp:positionH>
            <wp:positionV relativeFrom="paragraph">
              <wp:posOffset>474655</wp:posOffset>
            </wp:positionV>
            <wp:extent cx="3478530" cy="1995170"/>
            <wp:effectExtent l="0" t="0" r="7620" b="5080"/>
            <wp:wrapNone/>
            <wp:docPr id="749993850" name="Picture 749993850" descr="Changes in child care laws coming to Missouri thi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s in child care laws coming to Missouri this mon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8530" cy="199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03E" w:rsidRPr="000B003E">
        <w:rPr>
          <w:rFonts w:asciiTheme="majorHAnsi" w:eastAsia="Gulim" w:hAnsiTheme="majorHAnsi" w:cs="Arial"/>
          <w:kern w:val="0"/>
          <w14:ligatures w14:val="none"/>
        </w:rPr>
        <w:t>Additional funding sources may be available.  Please contact the ELRC (724.285.9431) or the Family Service Worker to see if you are eligible.</w:t>
      </w:r>
    </w:p>
    <w:p w14:paraId="6C591C4F" w14:textId="7BE37042" w:rsidR="000B003E" w:rsidRDefault="000B003E" w:rsidP="000B003E">
      <w:pPr>
        <w:jc w:val="both"/>
        <w:rPr>
          <w:rFonts w:ascii="Gulim" w:eastAsia="Gulim" w:hAnsi="Gulim" w:cs="Arial"/>
          <w:kern w:val="0"/>
          <w14:ligatures w14:val="none"/>
        </w:rPr>
      </w:pPr>
    </w:p>
    <w:p w14:paraId="319FF245" w14:textId="1C98EBDC" w:rsidR="000B003E" w:rsidRDefault="000B003E" w:rsidP="000B003E">
      <w:pPr>
        <w:tabs>
          <w:tab w:val="left" w:pos="2182"/>
        </w:tabs>
        <w:rPr>
          <w:rFonts w:ascii="Gulim" w:eastAsia="Gulim" w:hAnsi="Gulim" w:cs="Arial"/>
          <w:b/>
          <w:bCs/>
          <w:kern w:val="0"/>
          <w:sz w:val="40"/>
          <w:szCs w:val="40"/>
          <w14:ligatures w14:val="none"/>
        </w:rPr>
      </w:pPr>
      <w:r>
        <w:rPr>
          <w:rFonts w:ascii="Gulim" w:eastAsia="Gulim" w:hAnsi="Gulim" w:cs="Arial"/>
          <w:b/>
          <w:bCs/>
          <w:kern w:val="0"/>
          <w:sz w:val="40"/>
          <w:szCs w:val="40"/>
          <w14:ligatures w14:val="none"/>
        </w:rPr>
        <w:tab/>
      </w:r>
    </w:p>
    <w:p w14:paraId="601E0660" w14:textId="19D192A6" w:rsidR="000B003E" w:rsidRDefault="000B003E" w:rsidP="000B003E">
      <w:pPr>
        <w:tabs>
          <w:tab w:val="left" w:pos="2182"/>
        </w:tabs>
        <w:rPr>
          <w:rFonts w:ascii="Gulim" w:eastAsia="Gulim" w:hAnsi="Gulim" w:cs="Arial"/>
          <w:b/>
          <w:bCs/>
          <w:kern w:val="0"/>
          <w:sz w:val="40"/>
          <w:szCs w:val="40"/>
          <w14:ligatures w14:val="none"/>
        </w:rPr>
      </w:pPr>
    </w:p>
    <w:p w14:paraId="7AE76B63" w14:textId="77777777" w:rsidR="000B003E" w:rsidRDefault="000B003E" w:rsidP="000B003E">
      <w:pPr>
        <w:rPr>
          <w:rFonts w:ascii="Gulim" w:eastAsia="Gulim" w:hAnsi="Gulim" w:cs="Arial"/>
          <w:b/>
          <w:bCs/>
          <w:kern w:val="0"/>
          <w:sz w:val="40"/>
          <w:szCs w:val="40"/>
          <w14:ligatures w14:val="none"/>
        </w:rPr>
      </w:pPr>
    </w:p>
    <w:p w14:paraId="7629B93D" w14:textId="77777777" w:rsidR="000B003E" w:rsidRDefault="000B003E" w:rsidP="000B003E">
      <w:pPr>
        <w:rPr>
          <w:rFonts w:asciiTheme="majorHAnsi" w:eastAsia="Gulim" w:hAnsiTheme="majorHAnsi" w:cs="Arial"/>
          <w:b/>
          <w:bCs/>
          <w:kern w:val="0"/>
          <w14:ligatures w14:val="none"/>
        </w:rPr>
      </w:pPr>
    </w:p>
    <w:p w14:paraId="426920D1" w14:textId="77777777" w:rsidR="008816F5" w:rsidRDefault="008816F5" w:rsidP="008816F5">
      <w:pPr>
        <w:spacing w:after="0" w:line="360" w:lineRule="auto"/>
        <w:jc w:val="center"/>
        <w:rPr>
          <w:rFonts w:asciiTheme="majorHAnsi" w:eastAsia="Gulim" w:hAnsiTheme="majorHAnsi" w:cs="Arial"/>
          <w:b/>
          <w:bCs/>
          <w:kern w:val="0"/>
          <w:sz w:val="40"/>
          <w:szCs w:val="40"/>
          <w14:ligatures w14:val="none"/>
        </w:rPr>
      </w:pPr>
    </w:p>
    <w:p w14:paraId="3382CC35" w14:textId="2C43DC5A" w:rsidR="000B003E" w:rsidRPr="004803B0" w:rsidRDefault="000B003E" w:rsidP="008816F5">
      <w:pPr>
        <w:spacing w:after="0" w:line="360" w:lineRule="auto"/>
        <w:jc w:val="center"/>
        <w:rPr>
          <w:rFonts w:asciiTheme="majorHAnsi" w:eastAsia="Gulim" w:hAnsiTheme="majorHAnsi" w:cs="Arial"/>
          <w:b/>
          <w:bCs/>
          <w:color w:val="215E99" w:themeColor="text2" w:themeTint="BF"/>
          <w:kern w:val="0"/>
          <w:sz w:val="40"/>
          <w:szCs w:val="40"/>
          <w14:ligatures w14:val="none"/>
        </w:rPr>
      </w:pPr>
      <w:r w:rsidRPr="004803B0">
        <w:rPr>
          <w:rFonts w:asciiTheme="majorHAnsi" w:eastAsia="Gulim" w:hAnsiTheme="majorHAnsi" w:cs="Arial"/>
          <w:b/>
          <w:bCs/>
          <w:color w:val="215E99" w:themeColor="text2" w:themeTint="BF"/>
          <w:kern w:val="0"/>
          <w:sz w:val="40"/>
          <w:szCs w:val="40"/>
          <w14:ligatures w14:val="none"/>
        </w:rPr>
        <w:t>Payment</w:t>
      </w:r>
    </w:p>
    <w:p w14:paraId="3BE0D483" w14:textId="77777777" w:rsidR="000B003E" w:rsidRPr="000B003E" w:rsidRDefault="000B003E" w:rsidP="008816F5">
      <w:pPr>
        <w:pStyle w:val="Default"/>
        <w:spacing w:after="120" w:line="276" w:lineRule="auto"/>
        <w:jc w:val="both"/>
        <w:rPr>
          <w:rFonts w:asciiTheme="majorHAnsi" w:eastAsia="Gulim" w:hAnsiTheme="majorHAnsi" w:cs="Arial"/>
        </w:rPr>
      </w:pPr>
      <w:r w:rsidRPr="000B003E">
        <w:rPr>
          <w:rFonts w:asciiTheme="majorHAnsi" w:eastAsia="Gulim" w:hAnsiTheme="majorHAnsi" w:cs="Arial"/>
          <w:b/>
        </w:rPr>
        <w:t>As per the fee agreement, payment is due every Friday prior to the upcoming week of care</w:t>
      </w:r>
      <w:r w:rsidRPr="000B003E">
        <w:rPr>
          <w:rFonts w:asciiTheme="majorHAnsi" w:eastAsia="Gulim" w:hAnsiTheme="majorHAnsi" w:cs="Arial"/>
        </w:rPr>
        <w:t xml:space="preserve">. For your convenience, a payment box with envelopes is in the childcare lobby.  The program accepts payments in the form of cash, check, debit cards, credit cards, and money orders. Delinquent Copayments established by ELRC are reported to the funding source. Delinquent payments may result in a discontinuation of childcare services.  All accounts are tracked for nonpayment by the program’s fiscal department.   Failure to respond to notifications for past due tuition are cause for termination and may result in the account being turned over to collections.   </w:t>
      </w:r>
    </w:p>
    <w:p w14:paraId="3B457577" w14:textId="77777777" w:rsidR="000B003E" w:rsidRPr="000B003E" w:rsidRDefault="000B003E" w:rsidP="008816F5">
      <w:pPr>
        <w:pStyle w:val="Default"/>
        <w:spacing w:after="120" w:line="276" w:lineRule="auto"/>
        <w:jc w:val="both"/>
        <w:rPr>
          <w:rFonts w:asciiTheme="majorHAnsi" w:eastAsia="Gulim" w:hAnsiTheme="majorHAnsi" w:cs="Arial"/>
        </w:rPr>
      </w:pPr>
      <w:r w:rsidRPr="000B003E">
        <w:rPr>
          <w:rFonts w:asciiTheme="majorHAnsi" w:eastAsia="Gulim" w:hAnsiTheme="majorHAnsi" w:cs="Arial"/>
          <w:b/>
        </w:rPr>
        <w:t>Checks returned to the center for insufficient funds</w:t>
      </w:r>
      <w:r w:rsidRPr="000B003E">
        <w:rPr>
          <w:rFonts w:asciiTheme="majorHAnsi" w:eastAsia="Gulim" w:hAnsiTheme="majorHAnsi" w:cs="Arial"/>
        </w:rPr>
        <w:t xml:space="preserve"> are considered delinquent.   Insufficient fund charges imposed by the bank will be added to the family’s account.</w:t>
      </w:r>
    </w:p>
    <w:p w14:paraId="72B821D5" w14:textId="77777777" w:rsidR="000B003E" w:rsidRPr="000B003E" w:rsidRDefault="000B003E" w:rsidP="008816F5">
      <w:pPr>
        <w:pStyle w:val="Default"/>
        <w:spacing w:after="120" w:line="276" w:lineRule="auto"/>
        <w:jc w:val="both"/>
        <w:rPr>
          <w:rFonts w:asciiTheme="majorHAnsi" w:eastAsia="Gulim" w:hAnsiTheme="majorHAnsi" w:cs="Arial"/>
        </w:rPr>
      </w:pPr>
      <w:r w:rsidRPr="000B003E">
        <w:rPr>
          <w:rFonts w:asciiTheme="majorHAnsi" w:eastAsia="Gulim" w:hAnsiTheme="majorHAnsi" w:cs="Arial"/>
          <w:b/>
        </w:rPr>
        <w:t>Late</w:t>
      </w:r>
      <w:r w:rsidRPr="000B003E">
        <w:rPr>
          <w:rFonts w:asciiTheme="majorHAnsi" w:eastAsia="Gulim" w:hAnsiTheme="majorHAnsi" w:cs="Arial"/>
        </w:rPr>
        <w:t xml:space="preserve"> </w:t>
      </w:r>
      <w:r w:rsidRPr="000B003E">
        <w:rPr>
          <w:rFonts w:asciiTheme="majorHAnsi" w:eastAsia="Gulim" w:hAnsiTheme="majorHAnsi" w:cs="Arial"/>
          <w:b/>
        </w:rPr>
        <w:t>charges</w:t>
      </w:r>
      <w:r w:rsidRPr="000B003E">
        <w:rPr>
          <w:rFonts w:asciiTheme="majorHAnsi" w:eastAsia="Gulim" w:hAnsiTheme="majorHAnsi" w:cs="Arial"/>
        </w:rPr>
        <w:t xml:space="preserve"> will be added to accounts if the payment is not received prior to the upcoming week of care.</w:t>
      </w:r>
    </w:p>
    <w:p w14:paraId="1CF6CCC9" w14:textId="458D056A" w:rsidR="000B003E" w:rsidRPr="000B003E" w:rsidRDefault="000B003E" w:rsidP="008816F5">
      <w:pPr>
        <w:pStyle w:val="Default"/>
        <w:spacing w:after="120" w:line="276" w:lineRule="auto"/>
        <w:jc w:val="both"/>
        <w:rPr>
          <w:rFonts w:asciiTheme="majorHAnsi" w:eastAsia="Gulim" w:hAnsiTheme="majorHAnsi" w:cs="Arial"/>
        </w:rPr>
      </w:pPr>
      <w:r w:rsidRPr="000B003E">
        <w:rPr>
          <w:rFonts w:asciiTheme="majorHAnsi" w:eastAsia="Gulim" w:hAnsiTheme="majorHAnsi" w:cs="Arial"/>
        </w:rPr>
        <w:t>Although ITCS is a tuition-free program, charges will apply if child is in care past operating hours.  Families will be billed as outlined in unscheduled late care.</w:t>
      </w:r>
    </w:p>
    <w:p w14:paraId="431AFDC8" w14:textId="796075EE" w:rsidR="000B003E" w:rsidRPr="000B003E" w:rsidRDefault="008816F5" w:rsidP="008816F5">
      <w:pPr>
        <w:pStyle w:val="Default"/>
        <w:spacing w:line="276" w:lineRule="auto"/>
        <w:jc w:val="both"/>
        <w:rPr>
          <w:rFonts w:asciiTheme="majorHAnsi" w:eastAsia="Gulim" w:hAnsiTheme="majorHAnsi" w:cs="Arial"/>
          <w:b/>
        </w:rPr>
      </w:pPr>
      <w:r w:rsidRPr="008816F5">
        <w:rPr>
          <w:rFonts w:asciiTheme="majorHAnsi" w:hAnsiTheme="majorHAnsi"/>
          <w:noProof/>
        </w:rPr>
        <w:drawing>
          <wp:anchor distT="0" distB="0" distL="114300" distR="114300" simplePos="0" relativeHeight="251678720" behindDoc="1" locked="0" layoutInCell="1" allowOverlap="1" wp14:anchorId="36DD342E" wp14:editId="51977559">
            <wp:simplePos x="0" y="0"/>
            <wp:positionH relativeFrom="margin">
              <wp:posOffset>1630680</wp:posOffset>
            </wp:positionH>
            <wp:positionV relativeFrom="paragraph">
              <wp:posOffset>366045</wp:posOffset>
            </wp:positionV>
            <wp:extent cx="3103245" cy="2104390"/>
            <wp:effectExtent l="0" t="0" r="1905" b="0"/>
            <wp:wrapNone/>
            <wp:docPr id="992057658" name="Picture 992057658" descr="321,400+ Preschool Illustrations, Royalty-Free Vector Graphics &amp; Clip Art -  iStock | Daycare, Preschool teacher, Preschoo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1,400+ Preschool Illustrations, Royalty-Free Vector Graphics &amp; Clip Art -  iStock | Daycare, Preschool teacher, Preschool stud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3245"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03E" w:rsidRPr="000B003E">
        <w:rPr>
          <w:rFonts w:asciiTheme="majorHAnsi" w:eastAsia="Gulim" w:hAnsiTheme="majorHAnsi" w:cs="Arial"/>
          <w:b/>
        </w:rPr>
        <w:t xml:space="preserve">Questions about your account and the need for payment arrangements can be addressed by calling the agency’s billing department, located in our administration building at Mt Chestnut.  The billing department can be reached at 724-287-2761 between the hours of 8am and 4pm, Monday through Friday.  </w:t>
      </w:r>
    </w:p>
    <w:p w14:paraId="5C9D7CF5" w14:textId="50918321" w:rsidR="008816F5" w:rsidRDefault="008816F5" w:rsidP="008816F5">
      <w:pPr>
        <w:jc w:val="center"/>
        <w:rPr>
          <w:rFonts w:ascii="Gulim" w:eastAsia="Gulim" w:hAnsi="Gulim" w:cs="Arial"/>
          <w:b/>
          <w:bCs/>
          <w:kern w:val="0"/>
          <w:sz w:val="40"/>
          <w:szCs w:val="40"/>
          <w14:ligatures w14:val="none"/>
        </w:rPr>
      </w:pPr>
    </w:p>
    <w:p w14:paraId="58C0B0A1" w14:textId="67266DEC" w:rsidR="008816F5" w:rsidRDefault="008816F5" w:rsidP="008816F5">
      <w:pPr>
        <w:jc w:val="center"/>
        <w:rPr>
          <w:rFonts w:ascii="Gulim" w:eastAsia="Gulim" w:hAnsi="Gulim" w:cs="Arial"/>
          <w:b/>
          <w:bCs/>
          <w:kern w:val="0"/>
          <w:sz w:val="40"/>
          <w:szCs w:val="40"/>
          <w14:ligatures w14:val="none"/>
        </w:rPr>
      </w:pPr>
    </w:p>
    <w:p w14:paraId="47F0B33B" w14:textId="77777777" w:rsidR="008816F5" w:rsidRDefault="008816F5" w:rsidP="008816F5">
      <w:pPr>
        <w:jc w:val="center"/>
        <w:rPr>
          <w:rFonts w:asciiTheme="majorHAnsi" w:eastAsia="Gulim" w:hAnsiTheme="majorHAnsi" w:cs="Arial"/>
          <w:b/>
          <w:bCs/>
          <w:kern w:val="0"/>
          <w:sz w:val="40"/>
          <w:szCs w:val="40"/>
          <w14:ligatures w14:val="none"/>
        </w:rPr>
      </w:pPr>
    </w:p>
    <w:p w14:paraId="0B5C81F0" w14:textId="77777777" w:rsidR="008816F5" w:rsidRDefault="008816F5" w:rsidP="008816F5">
      <w:pPr>
        <w:jc w:val="center"/>
        <w:rPr>
          <w:rFonts w:asciiTheme="majorHAnsi" w:eastAsia="Gulim" w:hAnsiTheme="majorHAnsi" w:cs="Arial"/>
          <w:b/>
          <w:bCs/>
          <w:kern w:val="0"/>
          <w:sz w:val="40"/>
          <w:szCs w:val="40"/>
          <w14:ligatures w14:val="none"/>
        </w:rPr>
      </w:pPr>
    </w:p>
    <w:p w14:paraId="206F3C99" w14:textId="4F4B006F" w:rsidR="008816F5" w:rsidRPr="004803B0" w:rsidRDefault="008816F5" w:rsidP="008816F5">
      <w:pPr>
        <w:jc w:val="center"/>
        <w:rPr>
          <w:rFonts w:asciiTheme="majorHAnsi" w:eastAsia="Gulim" w:hAnsiTheme="majorHAnsi" w:cs="Arial"/>
          <w:b/>
          <w:bCs/>
          <w:color w:val="215E99" w:themeColor="text2" w:themeTint="BF"/>
          <w:kern w:val="0"/>
          <w:sz w:val="40"/>
          <w:szCs w:val="40"/>
          <w14:ligatures w14:val="none"/>
        </w:rPr>
      </w:pPr>
      <w:r w:rsidRPr="004803B0">
        <w:rPr>
          <w:rFonts w:asciiTheme="majorHAnsi" w:eastAsia="Gulim" w:hAnsiTheme="majorHAnsi" w:cs="Arial"/>
          <w:b/>
          <w:bCs/>
          <w:color w:val="215E99" w:themeColor="text2" w:themeTint="BF"/>
          <w:kern w:val="0"/>
          <w:sz w:val="40"/>
          <w:szCs w:val="40"/>
          <w14:ligatures w14:val="none"/>
        </w:rPr>
        <w:t>Planned Absences</w:t>
      </w:r>
    </w:p>
    <w:p w14:paraId="66747779" w14:textId="68C9B30F" w:rsidR="008816F5" w:rsidRPr="008816F5" w:rsidRDefault="008816F5" w:rsidP="008816F5">
      <w:pPr>
        <w:pStyle w:val="Default"/>
        <w:spacing w:after="120" w:line="276" w:lineRule="auto"/>
        <w:jc w:val="both"/>
        <w:rPr>
          <w:rFonts w:asciiTheme="majorHAnsi" w:eastAsia="Gulim" w:hAnsiTheme="majorHAnsi" w:cs="Arial"/>
        </w:rPr>
      </w:pPr>
      <w:r w:rsidRPr="008816F5">
        <w:rPr>
          <w:rFonts w:asciiTheme="majorHAnsi" w:eastAsia="Gulim" w:hAnsiTheme="majorHAnsi" w:cs="Arial"/>
          <w:b/>
        </w:rPr>
        <w:t>Families who pay privately are eligible for two weeks of tuition vacation in which no payment will be due. The two weeks of unpaid tuition are available per calendar year.</w:t>
      </w:r>
      <w:r w:rsidRPr="008816F5">
        <w:rPr>
          <w:rFonts w:asciiTheme="majorHAnsi" w:eastAsia="Gulim" w:hAnsiTheme="majorHAnsi" w:cs="Arial"/>
        </w:rPr>
        <w:t xml:space="preserve">  </w:t>
      </w:r>
    </w:p>
    <w:p w14:paraId="1D183826" w14:textId="73DCBEC8" w:rsidR="008816F5" w:rsidRPr="008816F5" w:rsidRDefault="008816F5" w:rsidP="008816F5">
      <w:pPr>
        <w:pStyle w:val="Default"/>
        <w:spacing w:after="120" w:line="276" w:lineRule="auto"/>
        <w:jc w:val="both"/>
        <w:rPr>
          <w:rFonts w:asciiTheme="majorHAnsi" w:eastAsia="Gulim" w:hAnsiTheme="majorHAnsi" w:cs="Arial"/>
        </w:rPr>
      </w:pPr>
      <w:r w:rsidRPr="008816F5">
        <w:rPr>
          <w:rFonts w:asciiTheme="majorHAnsi" w:eastAsia="Gulim" w:hAnsiTheme="majorHAnsi" w:cs="Arial"/>
        </w:rPr>
        <w:t xml:space="preserve">Two weeks is defined as 2 separate blocks of 5 consecutive days, Monday through Friday, when the child will not receive childcare services. Contact the enrollment specialist prior to the week the child will not be in care to allow our billing department to adjust your account.  </w:t>
      </w:r>
    </w:p>
    <w:p w14:paraId="452EBF74" w14:textId="018FC9AE" w:rsidR="008816F5" w:rsidRPr="008816F5" w:rsidRDefault="008816F5" w:rsidP="008816F5">
      <w:pPr>
        <w:pStyle w:val="Default"/>
        <w:spacing w:after="120" w:line="276" w:lineRule="auto"/>
        <w:jc w:val="both"/>
        <w:rPr>
          <w:rFonts w:asciiTheme="majorHAnsi" w:eastAsia="Gulim" w:hAnsiTheme="majorHAnsi" w:cs="Arial"/>
        </w:rPr>
      </w:pPr>
      <w:r w:rsidRPr="008816F5">
        <w:rPr>
          <w:rFonts w:asciiTheme="majorHAnsi" w:eastAsia="Gulim" w:hAnsiTheme="majorHAnsi" w:cs="Arial"/>
          <w:b/>
        </w:rPr>
        <w:t>Families who receive ELRC funding</w:t>
      </w:r>
      <w:r w:rsidRPr="008816F5">
        <w:rPr>
          <w:rFonts w:asciiTheme="majorHAnsi" w:eastAsia="Gulim" w:hAnsiTheme="majorHAnsi" w:cs="Arial"/>
        </w:rPr>
        <w:t xml:space="preserve"> are subject to the rules of attendance and co-payment requirements established by the ELRC.  The family is responsible for all charges defined by the funding source rules and regulations regarding attendance and time off from care. </w:t>
      </w:r>
    </w:p>
    <w:p w14:paraId="47F7513C" w14:textId="77777777" w:rsidR="008816F5" w:rsidRDefault="008816F5" w:rsidP="00541A3C">
      <w:pPr>
        <w:rPr>
          <w:rFonts w:ascii="Gulim" w:eastAsia="Gulim" w:hAnsi="Gulim"/>
        </w:rPr>
      </w:pPr>
    </w:p>
    <w:p w14:paraId="2A7A72C3" w14:textId="77777777" w:rsidR="00541A3C" w:rsidRPr="00541A3C" w:rsidRDefault="00541A3C" w:rsidP="00C576DB">
      <w:pPr>
        <w:spacing w:after="120" w:line="276" w:lineRule="auto"/>
        <w:jc w:val="center"/>
        <w:rPr>
          <w:rFonts w:asciiTheme="majorHAnsi" w:eastAsia="Gulim" w:hAnsiTheme="majorHAnsi"/>
          <w:b/>
          <w:bCs/>
          <w:sz w:val="16"/>
          <w:szCs w:val="16"/>
        </w:rPr>
      </w:pPr>
    </w:p>
    <w:p w14:paraId="40D3E410" w14:textId="157451FF" w:rsidR="00C576DB" w:rsidRPr="004803B0" w:rsidRDefault="00C576DB" w:rsidP="00C576DB">
      <w:pPr>
        <w:spacing w:after="120" w:line="276" w:lineRule="auto"/>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Withdrawal from the Program</w:t>
      </w:r>
    </w:p>
    <w:p w14:paraId="1BE101AC" w14:textId="77777777" w:rsidR="00C576DB" w:rsidRPr="00C576DB" w:rsidRDefault="00C576DB" w:rsidP="00C576DB">
      <w:pPr>
        <w:pStyle w:val="Default"/>
        <w:spacing w:after="120" w:line="276" w:lineRule="auto"/>
        <w:jc w:val="both"/>
        <w:rPr>
          <w:rFonts w:asciiTheme="majorHAnsi" w:eastAsia="Gulim" w:hAnsiTheme="majorHAnsi" w:cs="Arial"/>
        </w:rPr>
      </w:pPr>
      <w:r w:rsidRPr="00C576DB">
        <w:rPr>
          <w:rFonts w:asciiTheme="majorHAnsi" w:eastAsia="Gulim" w:hAnsiTheme="majorHAnsi" w:cs="Arial"/>
        </w:rPr>
        <w:t xml:space="preserve">Two weeks’ notice is required to stop billing beyond the designated date of withdrawal.  When two weeks’ notice of withdrawal from the program is not provided, the family will be responsible for all charges that continue to accumulate.    Please notify the enrollment specialist as soon as possible if you plan to withdraw from the program.  </w:t>
      </w:r>
    </w:p>
    <w:p w14:paraId="3F9447FA" w14:textId="5CD70D47" w:rsidR="00C576DB" w:rsidRDefault="00C576DB" w:rsidP="00C576DB">
      <w:pPr>
        <w:spacing w:after="120"/>
        <w:jc w:val="center"/>
        <w:rPr>
          <w:rFonts w:asciiTheme="majorHAnsi" w:eastAsia="Gulim" w:hAnsiTheme="majorHAnsi"/>
          <w:b/>
          <w:bCs/>
          <w:sz w:val="40"/>
          <w:szCs w:val="40"/>
        </w:rPr>
      </w:pPr>
      <w:r>
        <w:rPr>
          <w:noProof/>
        </w:rPr>
        <w:drawing>
          <wp:anchor distT="0" distB="0" distL="114300" distR="114300" simplePos="0" relativeHeight="251679744" behindDoc="1" locked="0" layoutInCell="1" allowOverlap="1" wp14:anchorId="5231AE17" wp14:editId="3A161F38">
            <wp:simplePos x="0" y="0"/>
            <wp:positionH relativeFrom="column">
              <wp:posOffset>2070287</wp:posOffset>
            </wp:positionH>
            <wp:positionV relativeFrom="paragraph">
              <wp:posOffset>82550</wp:posOffset>
            </wp:positionV>
            <wp:extent cx="2194411" cy="1584914"/>
            <wp:effectExtent l="0" t="0" r="0" b="0"/>
            <wp:wrapNone/>
            <wp:docPr id="1910912037" name="Picture 1910912037" descr="Shelly's Day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lly's Dayc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4411" cy="1584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C5DC4" w14:textId="2590D11C" w:rsidR="00C576DB" w:rsidRDefault="00C576DB" w:rsidP="00C576DB">
      <w:pPr>
        <w:spacing w:after="120"/>
        <w:jc w:val="center"/>
        <w:rPr>
          <w:rFonts w:asciiTheme="majorHAnsi" w:eastAsia="Gulim" w:hAnsiTheme="majorHAnsi"/>
          <w:b/>
          <w:bCs/>
          <w:sz w:val="40"/>
          <w:szCs w:val="40"/>
        </w:rPr>
      </w:pPr>
    </w:p>
    <w:p w14:paraId="55AB1375" w14:textId="2C128077" w:rsidR="00C576DB" w:rsidRDefault="00C576DB" w:rsidP="00C576DB">
      <w:pPr>
        <w:spacing w:after="120"/>
        <w:jc w:val="center"/>
        <w:rPr>
          <w:rFonts w:asciiTheme="majorHAnsi" w:eastAsia="Gulim" w:hAnsiTheme="majorHAnsi"/>
          <w:b/>
          <w:bCs/>
          <w:sz w:val="40"/>
          <w:szCs w:val="40"/>
        </w:rPr>
      </w:pPr>
    </w:p>
    <w:p w14:paraId="0DBB4EB2" w14:textId="77777777" w:rsidR="00C576DB" w:rsidRDefault="00C576DB" w:rsidP="00C576DB">
      <w:pPr>
        <w:spacing w:after="120"/>
        <w:rPr>
          <w:rFonts w:asciiTheme="majorHAnsi" w:eastAsia="Gulim" w:hAnsiTheme="majorHAnsi"/>
          <w:b/>
          <w:bCs/>
          <w:sz w:val="40"/>
          <w:szCs w:val="40"/>
        </w:rPr>
      </w:pPr>
    </w:p>
    <w:p w14:paraId="2AD35327" w14:textId="77777777" w:rsidR="00C576DB" w:rsidRDefault="00C576DB" w:rsidP="00C576DB">
      <w:pPr>
        <w:spacing w:after="120"/>
        <w:rPr>
          <w:rFonts w:asciiTheme="majorHAnsi" w:eastAsia="Gulim" w:hAnsiTheme="majorHAnsi"/>
          <w:b/>
          <w:bCs/>
          <w:sz w:val="40"/>
          <w:szCs w:val="40"/>
        </w:rPr>
      </w:pPr>
    </w:p>
    <w:p w14:paraId="5BCFAEB6" w14:textId="1CB603C5" w:rsidR="00C576DB" w:rsidRPr="004803B0" w:rsidRDefault="00C576DB" w:rsidP="00C576DB">
      <w:pPr>
        <w:spacing w:after="120"/>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Enrollment/Pre-Entry/Gradual Entry</w:t>
      </w:r>
    </w:p>
    <w:p w14:paraId="496E5DAC" w14:textId="77777777" w:rsidR="00C576DB" w:rsidRPr="00C576DB" w:rsidRDefault="00C576DB" w:rsidP="00C576DB">
      <w:pPr>
        <w:pStyle w:val="Default"/>
        <w:spacing w:line="276" w:lineRule="auto"/>
        <w:rPr>
          <w:rFonts w:asciiTheme="majorHAnsi" w:eastAsia="Gulim" w:hAnsiTheme="majorHAnsi" w:cs="Arial"/>
          <w:b/>
        </w:rPr>
      </w:pPr>
      <w:r w:rsidRPr="00C576DB">
        <w:rPr>
          <w:rFonts w:asciiTheme="majorHAnsi" w:eastAsia="Gulim" w:hAnsiTheme="majorHAnsi" w:cs="Arial"/>
          <w:b/>
        </w:rPr>
        <w:t>Child Care Enrollment begins with Application</w:t>
      </w:r>
    </w:p>
    <w:p w14:paraId="2A0C7C5B" w14:textId="77777777" w:rsidR="00C576DB" w:rsidRPr="00C576DB" w:rsidRDefault="00C576DB" w:rsidP="00C576DB">
      <w:pPr>
        <w:pStyle w:val="Default"/>
        <w:spacing w:after="120" w:line="276" w:lineRule="auto"/>
        <w:jc w:val="both"/>
        <w:rPr>
          <w:rFonts w:asciiTheme="majorHAnsi" w:eastAsia="Gulim" w:hAnsiTheme="majorHAnsi" w:cs="Arial"/>
        </w:rPr>
      </w:pPr>
      <w:r w:rsidRPr="00C576DB">
        <w:rPr>
          <w:rFonts w:asciiTheme="majorHAnsi" w:eastAsia="Gulim" w:hAnsiTheme="majorHAnsi" w:cs="Arial"/>
        </w:rPr>
        <w:t xml:space="preserve">The childcare application is available on our website. Applications may be completed and submitted online or at the center. To better understand your family’s childcare needs and to assess your family’s eligibility for possible funding sources, the Family Service Worker will contact each family who has applied to schedule an onsite visit.   During this visit, families may have the opportunity to tour the classroom, meet the childcare staff and together with the enrollment specialist determine if enrollment in the program is a good fit for the family.  When the decision to enroll is made and childcare slots are not available, families are put on waiting list and notified when an opening becomes available. </w:t>
      </w:r>
    </w:p>
    <w:p w14:paraId="3C0B85FA" w14:textId="77777777" w:rsidR="00C576DB" w:rsidRPr="00C576DB" w:rsidRDefault="00C576DB" w:rsidP="00C576DB">
      <w:pPr>
        <w:pStyle w:val="Default"/>
        <w:spacing w:line="276" w:lineRule="auto"/>
        <w:ind w:left="90" w:hanging="90"/>
        <w:rPr>
          <w:rFonts w:asciiTheme="majorHAnsi" w:eastAsia="Gulim" w:hAnsiTheme="majorHAnsi" w:cs="Arial"/>
          <w:b/>
          <w:bCs/>
        </w:rPr>
      </w:pPr>
      <w:r w:rsidRPr="00C576DB">
        <w:rPr>
          <w:rFonts w:asciiTheme="majorHAnsi" w:eastAsia="Gulim" w:hAnsiTheme="majorHAnsi" w:cs="Arial"/>
          <w:b/>
          <w:bCs/>
        </w:rPr>
        <w:t>Infant Toddler Contracted Slots (ITCS) Enrollment</w:t>
      </w:r>
    </w:p>
    <w:p w14:paraId="211F9646" w14:textId="77777777" w:rsidR="00C576DB" w:rsidRPr="00C576DB" w:rsidRDefault="00C576DB" w:rsidP="00C576DB">
      <w:pPr>
        <w:pStyle w:val="Default"/>
        <w:spacing w:line="276" w:lineRule="auto"/>
        <w:ind w:left="90" w:hanging="90"/>
        <w:rPr>
          <w:rFonts w:asciiTheme="majorHAnsi" w:eastAsia="Gulim" w:hAnsiTheme="majorHAnsi" w:cs="Arial"/>
        </w:rPr>
      </w:pPr>
      <w:r w:rsidRPr="00C576DB">
        <w:rPr>
          <w:rFonts w:asciiTheme="majorHAnsi" w:eastAsia="Gulim" w:hAnsiTheme="majorHAnsi" w:cs="Arial"/>
        </w:rPr>
        <w:t>Early Learning Connections provides Infant and Toddler Child Care through the state funded</w:t>
      </w:r>
    </w:p>
    <w:p w14:paraId="53D4B5B9" w14:textId="77777777" w:rsidR="00C576DB" w:rsidRPr="00C576DB" w:rsidRDefault="00C576DB" w:rsidP="00C576DB">
      <w:pPr>
        <w:pStyle w:val="Default"/>
        <w:spacing w:after="120" w:line="276" w:lineRule="auto"/>
        <w:rPr>
          <w:rFonts w:asciiTheme="majorHAnsi" w:eastAsia="Gulim" w:hAnsiTheme="majorHAnsi" w:cs="Arial"/>
        </w:rPr>
      </w:pPr>
      <w:r w:rsidRPr="00C576DB">
        <w:rPr>
          <w:rFonts w:asciiTheme="majorHAnsi" w:eastAsia="Gulim" w:hAnsiTheme="majorHAnsi" w:cs="Arial"/>
        </w:rPr>
        <w:t xml:space="preserve">Infant Toddler Contracted Slots Program. Families who may be eligible for the ITCS program will be directed to the ELRC to determine final eligibility for the program.  Eligible children must be between the ages of 6 weeks and 36 months of age at the time of enrollment.  Eligible children will be enrolled in the ITCS program within 30 days of eligibility. </w:t>
      </w:r>
    </w:p>
    <w:p w14:paraId="224C6030" w14:textId="77777777" w:rsidR="00C576DB" w:rsidRPr="00C576DB" w:rsidRDefault="00C576DB" w:rsidP="00C576DB">
      <w:pPr>
        <w:pStyle w:val="Default"/>
        <w:spacing w:line="276" w:lineRule="auto"/>
        <w:rPr>
          <w:rFonts w:asciiTheme="majorHAnsi" w:eastAsia="Gulim" w:hAnsiTheme="majorHAnsi" w:cs="Arial"/>
          <w:b/>
        </w:rPr>
      </w:pPr>
      <w:r w:rsidRPr="00C576DB">
        <w:rPr>
          <w:rFonts w:asciiTheme="majorHAnsi" w:eastAsia="Gulim" w:hAnsiTheme="majorHAnsi" w:cs="Arial"/>
          <w:b/>
        </w:rPr>
        <w:t>Pre-Entry Interview and Required Documentation</w:t>
      </w:r>
    </w:p>
    <w:p w14:paraId="6712CD14" w14:textId="77777777" w:rsidR="00C576DB" w:rsidRPr="00C576DB" w:rsidRDefault="00C576DB" w:rsidP="00C576DB">
      <w:pPr>
        <w:pStyle w:val="Default"/>
        <w:spacing w:after="120" w:line="276" w:lineRule="auto"/>
        <w:jc w:val="both"/>
        <w:rPr>
          <w:rFonts w:asciiTheme="majorHAnsi" w:eastAsia="Gulim" w:hAnsiTheme="majorHAnsi" w:cs="Arial"/>
        </w:rPr>
      </w:pPr>
      <w:r w:rsidRPr="00C576DB">
        <w:rPr>
          <w:rFonts w:asciiTheme="majorHAnsi" w:eastAsia="Gulim" w:hAnsiTheme="majorHAnsi" w:cs="Arial"/>
        </w:rPr>
        <w:t xml:space="preserve">The pre-entry interview process is the first step in the ongoing family-child care partnership. This process provides families the opportunity to share information about the child with the Enrollment Specialist and the teachers.  It also enables both parties to begin to develop a meaningful relationship and share expectations. </w:t>
      </w:r>
    </w:p>
    <w:p w14:paraId="3079F4CE" w14:textId="77777777" w:rsidR="00C576DB" w:rsidRDefault="00C576DB" w:rsidP="00C576DB">
      <w:pPr>
        <w:pStyle w:val="Default"/>
        <w:spacing w:line="276" w:lineRule="auto"/>
        <w:jc w:val="both"/>
        <w:rPr>
          <w:rFonts w:asciiTheme="majorHAnsi" w:eastAsia="Gulim" w:hAnsiTheme="majorHAnsi" w:cs="Arial"/>
          <w:b/>
        </w:rPr>
      </w:pPr>
    </w:p>
    <w:p w14:paraId="191B2E9B" w14:textId="77777777" w:rsidR="00C576DB" w:rsidRDefault="00C576DB" w:rsidP="00C576DB">
      <w:pPr>
        <w:pStyle w:val="Default"/>
        <w:spacing w:line="276" w:lineRule="auto"/>
        <w:jc w:val="both"/>
        <w:rPr>
          <w:rFonts w:asciiTheme="majorHAnsi" w:eastAsia="Gulim" w:hAnsiTheme="majorHAnsi" w:cs="Arial"/>
          <w:b/>
        </w:rPr>
      </w:pPr>
    </w:p>
    <w:p w14:paraId="6576CA68" w14:textId="77777777" w:rsidR="00C576DB" w:rsidRDefault="00C576DB" w:rsidP="00C576DB">
      <w:pPr>
        <w:pStyle w:val="Default"/>
        <w:spacing w:line="276" w:lineRule="auto"/>
        <w:jc w:val="both"/>
        <w:rPr>
          <w:rFonts w:asciiTheme="majorHAnsi" w:eastAsia="Gulim" w:hAnsiTheme="majorHAnsi" w:cs="Arial"/>
          <w:b/>
        </w:rPr>
      </w:pPr>
    </w:p>
    <w:p w14:paraId="690B7B55" w14:textId="77777777" w:rsidR="00FC0141" w:rsidRDefault="00FC0141" w:rsidP="00C576DB">
      <w:pPr>
        <w:pStyle w:val="Default"/>
        <w:spacing w:line="276" w:lineRule="auto"/>
        <w:jc w:val="both"/>
        <w:rPr>
          <w:rFonts w:asciiTheme="majorHAnsi" w:eastAsia="Gulim" w:hAnsiTheme="majorHAnsi" w:cs="Arial"/>
          <w:b/>
        </w:rPr>
      </w:pPr>
    </w:p>
    <w:p w14:paraId="7B929298" w14:textId="77777777" w:rsidR="00FC0141" w:rsidRDefault="00FC0141" w:rsidP="00C576DB">
      <w:pPr>
        <w:pStyle w:val="Default"/>
        <w:spacing w:line="276" w:lineRule="auto"/>
        <w:jc w:val="both"/>
        <w:rPr>
          <w:rFonts w:asciiTheme="majorHAnsi" w:eastAsia="Gulim" w:hAnsiTheme="majorHAnsi" w:cs="Arial"/>
          <w:b/>
        </w:rPr>
      </w:pPr>
    </w:p>
    <w:p w14:paraId="57526895" w14:textId="788759F2" w:rsidR="00C576DB" w:rsidRPr="00C576DB" w:rsidRDefault="00C576DB" w:rsidP="00C576DB">
      <w:pPr>
        <w:pStyle w:val="Default"/>
        <w:spacing w:line="276" w:lineRule="auto"/>
        <w:jc w:val="both"/>
        <w:rPr>
          <w:rFonts w:asciiTheme="majorHAnsi" w:eastAsia="Gulim" w:hAnsiTheme="majorHAnsi" w:cs="Arial"/>
        </w:rPr>
      </w:pPr>
      <w:r w:rsidRPr="00C576DB">
        <w:rPr>
          <w:rFonts w:asciiTheme="majorHAnsi" w:eastAsia="Gulim" w:hAnsiTheme="majorHAnsi" w:cs="Arial"/>
          <w:b/>
        </w:rPr>
        <w:t>The following forms must be completed in their entirety and submitted before a child is permitted to attend the program.</w:t>
      </w:r>
      <w:r w:rsidRPr="00C576DB">
        <w:rPr>
          <w:rFonts w:asciiTheme="majorHAnsi" w:eastAsia="Gulim" w:hAnsiTheme="majorHAnsi" w:cs="Arial"/>
        </w:rPr>
        <w:t xml:space="preserve"> These forms and documentation are required by the PA Department of Human Services Child Care Licensing Regulations. </w:t>
      </w:r>
    </w:p>
    <w:p w14:paraId="0F8300B0" w14:textId="77777777" w:rsidR="00C576DB" w:rsidRPr="00C576DB" w:rsidRDefault="00C576DB" w:rsidP="00C576DB">
      <w:pPr>
        <w:pStyle w:val="Default"/>
        <w:numPr>
          <w:ilvl w:val="0"/>
          <w:numId w:val="1"/>
        </w:numPr>
        <w:spacing w:line="276" w:lineRule="auto"/>
        <w:jc w:val="both"/>
        <w:rPr>
          <w:rFonts w:asciiTheme="majorHAnsi" w:eastAsia="Gulim" w:hAnsiTheme="majorHAnsi" w:cs="Arial"/>
        </w:rPr>
      </w:pPr>
      <w:r w:rsidRPr="00C576DB">
        <w:rPr>
          <w:rFonts w:asciiTheme="majorHAnsi" w:eastAsia="Gulim" w:hAnsiTheme="majorHAnsi" w:cs="Arial"/>
          <w:b/>
        </w:rPr>
        <w:t xml:space="preserve">Emergency Contact/Parental Consent Form </w:t>
      </w:r>
      <w:r w:rsidRPr="00C576DB">
        <w:rPr>
          <w:rFonts w:asciiTheme="majorHAnsi" w:eastAsia="Gulim" w:hAnsiTheme="majorHAnsi" w:cs="Arial"/>
        </w:rPr>
        <w:t xml:space="preserve">- this form indicates parent/ guardian consent for emergency medical treatment as well as for authorization of alternate adults to whom the child may be released or serve as an alternate contact in the case of child illness or emergency. </w:t>
      </w:r>
    </w:p>
    <w:p w14:paraId="323FDA8A" w14:textId="0925EEBE" w:rsidR="00C576DB" w:rsidRPr="00C576DB" w:rsidRDefault="00C576DB" w:rsidP="00C576DB">
      <w:pPr>
        <w:pStyle w:val="Default"/>
        <w:numPr>
          <w:ilvl w:val="0"/>
          <w:numId w:val="1"/>
        </w:numPr>
        <w:spacing w:line="276" w:lineRule="auto"/>
        <w:jc w:val="both"/>
        <w:rPr>
          <w:rFonts w:asciiTheme="majorHAnsi" w:eastAsia="Gulim" w:hAnsiTheme="majorHAnsi" w:cs="Arial"/>
        </w:rPr>
      </w:pPr>
      <w:r w:rsidRPr="00C576DB">
        <w:rPr>
          <w:rFonts w:asciiTheme="majorHAnsi" w:eastAsia="Gulim" w:hAnsiTheme="majorHAnsi" w:cs="Arial"/>
          <w:b/>
        </w:rPr>
        <w:t xml:space="preserve">Court Ordered Custody Agreements and PFAs </w:t>
      </w:r>
      <w:r w:rsidRPr="00C576DB">
        <w:rPr>
          <w:rFonts w:asciiTheme="majorHAnsi" w:eastAsia="Gulim" w:hAnsiTheme="majorHAnsi" w:cs="Arial"/>
        </w:rPr>
        <w:t xml:space="preserve">that legally define the rights of each parent or legal guardian will be followed. Without documentation of court ordered rights, the childcare program is obligated to release a child to their natural parent.   </w:t>
      </w:r>
    </w:p>
    <w:p w14:paraId="289CEAF6" w14:textId="709C2B8E" w:rsidR="00C576DB" w:rsidRPr="00C576DB" w:rsidRDefault="00C576DB" w:rsidP="00C576DB">
      <w:pPr>
        <w:pStyle w:val="Default"/>
        <w:numPr>
          <w:ilvl w:val="0"/>
          <w:numId w:val="1"/>
        </w:numPr>
        <w:spacing w:line="276" w:lineRule="auto"/>
        <w:jc w:val="both"/>
        <w:rPr>
          <w:rFonts w:asciiTheme="majorHAnsi" w:eastAsia="Gulim" w:hAnsiTheme="majorHAnsi" w:cs="Arial"/>
        </w:rPr>
      </w:pPr>
      <w:r w:rsidRPr="00C576DB">
        <w:rPr>
          <w:rFonts w:asciiTheme="majorHAnsi" w:eastAsia="Gulim" w:hAnsiTheme="majorHAnsi" w:cs="Arial"/>
          <w:b/>
        </w:rPr>
        <w:t>Medical documentation</w:t>
      </w:r>
      <w:r w:rsidRPr="00C576DB">
        <w:rPr>
          <w:rFonts w:asciiTheme="majorHAnsi" w:eastAsia="Gulim" w:hAnsiTheme="majorHAnsi" w:cs="Arial"/>
        </w:rPr>
        <w:t xml:space="preserve"> </w:t>
      </w:r>
      <w:r w:rsidRPr="00C576DB">
        <w:rPr>
          <w:rFonts w:asciiTheme="majorHAnsi" w:eastAsia="Gulim" w:hAnsiTheme="majorHAnsi" w:cs="Arial"/>
          <w:b/>
        </w:rPr>
        <w:t>for</w:t>
      </w:r>
      <w:r w:rsidRPr="00C576DB">
        <w:rPr>
          <w:rFonts w:asciiTheme="majorHAnsi" w:eastAsia="Gulim" w:hAnsiTheme="majorHAnsi" w:cs="Arial"/>
        </w:rPr>
        <w:t>:</w:t>
      </w:r>
    </w:p>
    <w:p w14:paraId="26EE9671" w14:textId="77777777" w:rsidR="00C576DB" w:rsidRPr="00C576DB" w:rsidRDefault="00C576DB" w:rsidP="00C576DB">
      <w:pPr>
        <w:pStyle w:val="Default"/>
        <w:numPr>
          <w:ilvl w:val="1"/>
          <w:numId w:val="1"/>
        </w:numPr>
        <w:spacing w:line="276" w:lineRule="auto"/>
        <w:ind w:left="1080"/>
        <w:jc w:val="both"/>
        <w:rPr>
          <w:rFonts w:asciiTheme="majorHAnsi" w:eastAsia="Gulim" w:hAnsiTheme="majorHAnsi" w:cs="Arial"/>
        </w:rPr>
      </w:pPr>
      <w:r w:rsidRPr="00C576DB">
        <w:rPr>
          <w:rFonts w:asciiTheme="majorHAnsi" w:eastAsia="Gulim" w:hAnsiTheme="majorHAnsi" w:cs="Arial"/>
          <w:b/>
          <w:bCs/>
        </w:rPr>
        <w:t>Up to date well child checks and immunization records</w:t>
      </w:r>
      <w:r w:rsidRPr="00C576DB">
        <w:rPr>
          <w:rFonts w:asciiTheme="majorHAnsi" w:eastAsia="Gulim" w:hAnsiTheme="majorHAnsi" w:cs="Arial"/>
        </w:rPr>
        <w:t xml:space="preserve"> are required to be submitted to the enrollment specialist no later than 60 days from their enrollment date.  Immunizations follow the on-going schedule recommended by the American Academy of Pediatrics.  Failure to provide this documentation by the required due date will result in suspension of the childcare services until the required documentation has been received. Any family that elects to not immunize must have a written and signed statement and will need to sign the immunization waiver. </w:t>
      </w:r>
    </w:p>
    <w:p w14:paraId="2A0E33EF" w14:textId="77777777" w:rsidR="00C576DB" w:rsidRPr="00C576DB" w:rsidRDefault="00C576DB" w:rsidP="00C576DB">
      <w:pPr>
        <w:pStyle w:val="Default"/>
        <w:numPr>
          <w:ilvl w:val="1"/>
          <w:numId w:val="1"/>
        </w:numPr>
        <w:spacing w:line="276" w:lineRule="auto"/>
        <w:ind w:left="1080"/>
        <w:jc w:val="both"/>
        <w:rPr>
          <w:rFonts w:asciiTheme="majorHAnsi" w:eastAsia="Gulim" w:hAnsiTheme="majorHAnsi" w:cs="Arial"/>
        </w:rPr>
      </w:pPr>
      <w:r w:rsidRPr="00C576DB">
        <w:rPr>
          <w:rFonts w:asciiTheme="majorHAnsi" w:eastAsia="Gulim" w:hAnsiTheme="majorHAnsi" w:cs="Arial"/>
          <w:b/>
          <w:bCs/>
        </w:rPr>
        <w:t>Any existing chronic health condition</w:t>
      </w:r>
      <w:r w:rsidRPr="00C576DB">
        <w:rPr>
          <w:rFonts w:asciiTheme="majorHAnsi" w:eastAsia="Gulim" w:hAnsiTheme="majorHAnsi" w:cs="Arial"/>
        </w:rPr>
        <w:t xml:space="preserve"> and an accompanying health care plan.</w:t>
      </w:r>
    </w:p>
    <w:p w14:paraId="7DEB2B37" w14:textId="77777777" w:rsidR="00C576DB" w:rsidRPr="00C576DB" w:rsidRDefault="00C576DB" w:rsidP="00C576DB">
      <w:pPr>
        <w:pStyle w:val="Default"/>
        <w:numPr>
          <w:ilvl w:val="1"/>
          <w:numId w:val="1"/>
        </w:numPr>
        <w:spacing w:line="276" w:lineRule="auto"/>
        <w:ind w:left="1080"/>
        <w:jc w:val="both"/>
        <w:rPr>
          <w:rFonts w:asciiTheme="majorHAnsi" w:eastAsia="Gulim" w:hAnsiTheme="majorHAnsi" w:cs="Arial"/>
        </w:rPr>
      </w:pPr>
      <w:r w:rsidRPr="00C576DB">
        <w:rPr>
          <w:rFonts w:asciiTheme="majorHAnsi" w:eastAsia="Gulim" w:hAnsiTheme="majorHAnsi" w:cs="Arial"/>
          <w:b/>
          <w:bCs/>
        </w:rPr>
        <w:t>Any existing allergies</w:t>
      </w:r>
      <w:r w:rsidRPr="00C576DB">
        <w:rPr>
          <w:rFonts w:asciiTheme="majorHAnsi" w:eastAsia="Gulim" w:hAnsiTheme="majorHAnsi" w:cs="Arial"/>
        </w:rPr>
        <w:t xml:space="preserve"> and directions for protection from the allergen with clearly defined emergency response procedures and a treatment plan, should the child have an allergic reaction. </w:t>
      </w:r>
    </w:p>
    <w:p w14:paraId="41E5E38D" w14:textId="77777777" w:rsidR="00C576DB" w:rsidRPr="00C576DB" w:rsidRDefault="00C576DB" w:rsidP="00C576DB">
      <w:pPr>
        <w:pStyle w:val="Default"/>
        <w:numPr>
          <w:ilvl w:val="1"/>
          <w:numId w:val="1"/>
        </w:numPr>
        <w:spacing w:line="276" w:lineRule="auto"/>
        <w:ind w:left="1080"/>
        <w:jc w:val="both"/>
        <w:rPr>
          <w:rFonts w:asciiTheme="majorHAnsi" w:eastAsia="Gulim" w:hAnsiTheme="majorHAnsi" w:cs="Arial"/>
        </w:rPr>
      </w:pPr>
      <w:r w:rsidRPr="00C576DB">
        <w:rPr>
          <w:rFonts w:asciiTheme="majorHAnsi" w:eastAsia="Gulim" w:hAnsiTheme="majorHAnsi" w:cs="Arial"/>
          <w:b/>
          <w:bCs/>
        </w:rPr>
        <w:t>Any existing dietary restrictions</w:t>
      </w:r>
      <w:r w:rsidRPr="00C576DB">
        <w:rPr>
          <w:rFonts w:asciiTheme="majorHAnsi" w:eastAsia="Gulim" w:hAnsiTheme="majorHAnsi" w:cs="Arial"/>
        </w:rPr>
        <w:t xml:space="preserve"> and acceptable substitutes.</w:t>
      </w:r>
    </w:p>
    <w:p w14:paraId="2B577AC1" w14:textId="77777777" w:rsidR="00C576DB" w:rsidRPr="00C576DB" w:rsidRDefault="00C576DB" w:rsidP="00C576DB">
      <w:pPr>
        <w:pStyle w:val="Default"/>
        <w:numPr>
          <w:ilvl w:val="0"/>
          <w:numId w:val="1"/>
        </w:numPr>
        <w:spacing w:line="276" w:lineRule="auto"/>
        <w:jc w:val="both"/>
        <w:rPr>
          <w:rFonts w:asciiTheme="majorHAnsi" w:eastAsia="Gulim" w:hAnsiTheme="majorHAnsi" w:cs="Arial"/>
        </w:rPr>
      </w:pPr>
      <w:r w:rsidRPr="00C576DB">
        <w:rPr>
          <w:rFonts w:asciiTheme="majorHAnsi" w:eastAsia="Gulim" w:hAnsiTheme="majorHAnsi" w:cs="Arial"/>
          <w:b/>
        </w:rPr>
        <w:t>The Authorization for Medication</w:t>
      </w:r>
      <w:r w:rsidRPr="00C576DB">
        <w:rPr>
          <w:rFonts w:asciiTheme="majorHAnsi" w:eastAsia="Gulim" w:hAnsiTheme="majorHAnsi" w:cs="Arial"/>
        </w:rPr>
        <w:t xml:space="preserve"> form when an existing medical condition requires administration of prescription or over the counter medication while attending childcare. </w:t>
      </w:r>
    </w:p>
    <w:p w14:paraId="560D127B" w14:textId="77777777" w:rsidR="00C576DB" w:rsidRPr="00C576DB" w:rsidRDefault="00C576DB" w:rsidP="00C576DB">
      <w:pPr>
        <w:pStyle w:val="Default"/>
        <w:numPr>
          <w:ilvl w:val="0"/>
          <w:numId w:val="1"/>
        </w:numPr>
        <w:spacing w:line="276" w:lineRule="auto"/>
        <w:jc w:val="both"/>
        <w:rPr>
          <w:rFonts w:asciiTheme="majorHAnsi" w:eastAsia="Gulim" w:hAnsiTheme="majorHAnsi" w:cs="Arial"/>
        </w:rPr>
      </w:pPr>
      <w:r w:rsidRPr="00C576DB">
        <w:rPr>
          <w:rFonts w:asciiTheme="majorHAnsi" w:eastAsia="Gulim" w:hAnsiTheme="majorHAnsi" w:cs="Arial"/>
          <w:b/>
        </w:rPr>
        <w:t>Parent Input Forms</w:t>
      </w:r>
      <w:r w:rsidRPr="00C576DB">
        <w:rPr>
          <w:rFonts w:asciiTheme="majorHAnsi" w:eastAsia="Gulim" w:hAnsiTheme="majorHAnsi" w:cs="Arial"/>
        </w:rPr>
        <w:t xml:space="preserve"> help us to get to know your child.  They provide the teacher with information on growth and development.  Current information will be used to plan and implement an individualized program of care for your child. </w:t>
      </w:r>
    </w:p>
    <w:p w14:paraId="4E8AE6C1" w14:textId="77777777" w:rsidR="00C576DB" w:rsidRPr="00C576DB" w:rsidRDefault="00C576DB" w:rsidP="00C576DB">
      <w:pPr>
        <w:pStyle w:val="Default"/>
        <w:numPr>
          <w:ilvl w:val="0"/>
          <w:numId w:val="1"/>
        </w:numPr>
        <w:spacing w:line="276" w:lineRule="auto"/>
        <w:jc w:val="both"/>
        <w:rPr>
          <w:rFonts w:asciiTheme="majorHAnsi" w:eastAsia="Gulim" w:hAnsiTheme="majorHAnsi" w:cs="Arial"/>
          <w:b/>
        </w:rPr>
      </w:pPr>
      <w:r w:rsidRPr="00C576DB">
        <w:rPr>
          <w:rFonts w:asciiTheme="majorHAnsi" w:eastAsia="Gulim" w:hAnsiTheme="majorHAnsi" w:cs="Arial"/>
          <w:b/>
        </w:rPr>
        <w:t>Fee Agreement</w:t>
      </w:r>
    </w:p>
    <w:p w14:paraId="41C34D6F" w14:textId="77777777" w:rsidR="00C576DB" w:rsidRPr="00C576DB" w:rsidRDefault="00C576DB" w:rsidP="00C576DB">
      <w:pPr>
        <w:pStyle w:val="Default"/>
        <w:numPr>
          <w:ilvl w:val="0"/>
          <w:numId w:val="1"/>
        </w:numPr>
        <w:spacing w:line="276" w:lineRule="auto"/>
        <w:jc w:val="both"/>
        <w:rPr>
          <w:rFonts w:asciiTheme="majorHAnsi" w:eastAsia="Gulim" w:hAnsiTheme="majorHAnsi" w:cs="Arial"/>
          <w:b/>
        </w:rPr>
      </w:pPr>
      <w:r w:rsidRPr="00C576DB">
        <w:rPr>
          <w:rFonts w:asciiTheme="majorHAnsi" w:eastAsia="Gulim" w:hAnsiTheme="majorHAnsi" w:cs="Arial"/>
          <w:b/>
        </w:rPr>
        <w:t>CACFP Application</w:t>
      </w:r>
    </w:p>
    <w:p w14:paraId="7C7E748F" w14:textId="77777777" w:rsidR="00C576DB" w:rsidRPr="00C576DB" w:rsidRDefault="00C576DB" w:rsidP="00C576DB">
      <w:pPr>
        <w:pStyle w:val="Default"/>
        <w:numPr>
          <w:ilvl w:val="0"/>
          <w:numId w:val="1"/>
        </w:numPr>
        <w:spacing w:after="120" w:line="276" w:lineRule="auto"/>
        <w:jc w:val="both"/>
        <w:rPr>
          <w:rFonts w:asciiTheme="majorHAnsi" w:eastAsia="Gulim" w:hAnsiTheme="majorHAnsi" w:cs="Arial"/>
        </w:rPr>
      </w:pPr>
      <w:r w:rsidRPr="00C576DB">
        <w:rPr>
          <w:rFonts w:asciiTheme="majorHAnsi" w:eastAsia="Gulim" w:hAnsiTheme="majorHAnsi" w:cs="Arial"/>
          <w:b/>
        </w:rPr>
        <w:t>Permission for Collaborative Services</w:t>
      </w:r>
      <w:r w:rsidRPr="00C576DB">
        <w:rPr>
          <w:rFonts w:asciiTheme="majorHAnsi" w:eastAsia="Gulim" w:hAnsiTheme="majorHAnsi" w:cs="Arial"/>
        </w:rPr>
        <w:t xml:space="preserve"> for children who are receiving Early Intervention or Behavioral Health Services or Special Health Care when they are attending childcare. Parents are required to sign this form to acknowledge that, during the time the services are provided, as documented in the child’s IFSP/IEP or Treatment Plan, Early Learning Connections is exempt from supervision of the child.</w:t>
      </w:r>
    </w:p>
    <w:p w14:paraId="1A4A9EF8" w14:textId="77777777" w:rsidR="00C576DB" w:rsidRPr="00C576DB" w:rsidRDefault="00C576DB" w:rsidP="00C576DB">
      <w:pPr>
        <w:pStyle w:val="Default"/>
        <w:spacing w:line="276" w:lineRule="auto"/>
        <w:jc w:val="both"/>
        <w:rPr>
          <w:rFonts w:asciiTheme="majorHAnsi" w:eastAsia="Gulim" w:hAnsiTheme="majorHAnsi" w:cs="Arial"/>
          <w:b/>
          <w:bCs/>
        </w:rPr>
      </w:pPr>
      <w:r w:rsidRPr="00C576DB">
        <w:rPr>
          <w:rFonts w:asciiTheme="majorHAnsi" w:eastAsia="Gulim" w:hAnsiTheme="majorHAnsi" w:cs="Arial"/>
          <w:b/>
          <w:bCs/>
        </w:rPr>
        <w:t>Gradual Entry</w:t>
      </w:r>
    </w:p>
    <w:p w14:paraId="3BC13DE0" w14:textId="77777777" w:rsidR="00C576DB" w:rsidRPr="00C576DB" w:rsidRDefault="00C576DB" w:rsidP="00C576DB">
      <w:pPr>
        <w:spacing w:after="0" w:line="276" w:lineRule="auto"/>
        <w:jc w:val="both"/>
        <w:rPr>
          <w:rFonts w:asciiTheme="majorHAnsi" w:eastAsia="Gulim" w:hAnsiTheme="majorHAnsi" w:cs="Arial"/>
          <w:kern w:val="0"/>
          <w:szCs w:val="20"/>
          <w14:ligatures w14:val="none"/>
        </w:rPr>
      </w:pPr>
      <w:r w:rsidRPr="00C576DB">
        <w:rPr>
          <w:rFonts w:asciiTheme="majorHAnsi" w:eastAsia="Gulim" w:hAnsiTheme="majorHAnsi" w:cs="Arial"/>
          <w:kern w:val="0"/>
          <w:szCs w:val="20"/>
          <w14:ligatures w14:val="none"/>
        </w:rPr>
        <w:t xml:space="preserve">The childcare setting itself is often a new experience for the child.  The gradual entry process helps a child become comfortable in this new environment.  The parent visits the program with the child.  The child attends shorter days, extending each day during the first week of care. This process is tailored to meet the needs of the child and family.  </w:t>
      </w:r>
    </w:p>
    <w:p w14:paraId="7F6F9389" w14:textId="77777777" w:rsidR="00C576DB" w:rsidRPr="00C576DB" w:rsidRDefault="00C576DB" w:rsidP="00C576DB">
      <w:pPr>
        <w:spacing w:after="120" w:line="276" w:lineRule="auto"/>
        <w:jc w:val="both"/>
        <w:rPr>
          <w:rFonts w:asciiTheme="majorHAnsi" w:eastAsia="Gulim" w:hAnsiTheme="majorHAnsi" w:cs="Arial"/>
          <w:kern w:val="0"/>
          <w:szCs w:val="20"/>
          <w14:ligatures w14:val="none"/>
        </w:rPr>
      </w:pPr>
      <w:r w:rsidRPr="00C576DB">
        <w:rPr>
          <w:rFonts w:asciiTheme="majorHAnsi" w:eastAsia="Gulim" w:hAnsiTheme="majorHAnsi" w:cs="Arial"/>
          <w:kern w:val="0"/>
          <w:szCs w:val="20"/>
          <w14:ligatures w14:val="none"/>
        </w:rPr>
        <w:t>Sending a child to childcare is often as stressful for the parent as it is for the child.  Rather than becoming a substitute for home and family, the childcare experience is intended to enrich and complement each child’s overall development. Two-way communication between the parents and the teaching team is the key to developing a successful partnership.</w:t>
      </w:r>
    </w:p>
    <w:p w14:paraId="539B8CEA" w14:textId="77777777" w:rsidR="00541A3C" w:rsidRDefault="00541A3C" w:rsidP="00541A3C">
      <w:pPr>
        <w:spacing w:after="120" w:line="276" w:lineRule="auto"/>
        <w:jc w:val="center"/>
        <w:rPr>
          <w:rFonts w:asciiTheme="majorHAnsi" w:eastAsia="Gulim" w:hAnsiTheme="majorHAnsi"/>
          <w:b/>
          <w:bCs/>
          <w:sz w:val="40"/>
          <w:szCs w:val="40"/>
        </w:rPr>
      </w:pPr>
    </w:p>
    <w:p w14:paraId="459E9D56" w14:textId="6EC340D8" w:rsidR="00541A3C" w:rsidRPr="004803B0" w:rsidRDefault="00541A3C" w:rsidP="00541A3C">
      <w:pPr>
        <w:spacing w:after="120" w:line="276" w:lineRule="auto"/>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Arrival &amp; Departure</w:t>
      </w:r>
    </w:p>
    <w:p w14:paraId="7106C16F" w14:textId="77777777" w:rsidR="00541A3C" w:rsidRPr="00541A3C" w:rsidRDefault="00541A3C" w:rsidP="00541A3C">
      <w:pPr>
        <w:numPr>
          <w:ilvl w:val="0"/>
          <w:numId w:val="2"/>
        </w:numPr>
        <w:spacing w:after="0" w:line="276" w:lineRule="auto"/>
        <w:jc w:val="both"/>
        <w:rPr>
          <w:rFonts w:asciiTheme="majorHAnsi" w:eastAsia="Gulim" w:hAnsiTheme="majorHAnsi" w:cs="Arial"/>
          <w:kern w:val="0"/>
          <w:szCs w:val="20"/>
          <w14:ligatures w14:val="none"/>
        </w:rPr>
      </w:pPr>
      <w:r w:rsidRPr="00541A3C">
        <w:rPr>
          <w:rFonts w:asciiTheme="majorHAnsi" w:eastAsia="Gulim" w:hAnsiTheme="majorHAnsi" w:cs="Arial"/>
          <w:kern w:val="0"/>
          <w:szCs w:val="20"/>
          <w14:ligatures w14:val="none"/>
        </w:rPr>
        <w:t>Consistency in the time of arrival and departure helps children adjust more easily to the classroom routines.  Please call if pick up or drop off time is going to be much earlier or later than usual.</w:t>
      </w:r>
    </w:p>
    <w:p w14:paraId="2B37AD52" w14:textId="77777777" w:rsidR="00541A3C" w:rsidRPr="00541A3C" w:rsidRDefault="00541A3C" w:rsidP="00541A3C">
      <w:pPr>
        <w:numPr>
          <w:ilvl w:val="0"/>
          <w:numId w:val="2"/>
        </w:numPr>
        <w:spacing w:after="0" w:line="276" w:lineRule="auto"/>
        <w:jc w:val="both"/>
        <w:rPr>
          <w:rFonts w:asciiTheme="majorHAnsi" w:eastAsia="Gulim" w:hAnsiTheme="majorHAnsi" w:cs="Arial"/>
          <w:kern w:val="0"/>
          <w:szCs w:val="20"/>
          <w14:ligatures w14:val="none"/>
        </w:rPr>
      </w:pPr>
      <w:r w:rsidRPr="00541A3C">
        <w:rPr>
          <w:rFonts w:asciiTheme="majorHAnsi" w:eastAsia="Gulim" w:hAnsiTheme="majorHAnsi" w:cs="Arial"/>
          <w:kern w:val="0"/>
          <w:szCs w:val="20"/>
          <w14:ligatures w14:val="none"/>
        </w:rPr>
        <w:t>When your child is going to be absent or very late, call the office and leave a message before 10 am so the classroom staff can plan for the remainder of the day.  This information will quickly be given to the teachers.  Parents may also call the classroom using the room extension to leave a message.</w:t>
      </w:r>
    </w:p>
    <w:p w14:paraId="1200EF25" w14:textId="77777777" w:rsidR="00541A3C" w:rsidRPr="00541A3C" w:rsidRDefault="00541A3C" w:rsidP="00541A3C">
      <w:pPr>
        <w:numPr>
          <w:ilvl w:val="0"/>
          <w:numId w:val="2"/>
        </w:numPr>
        <w:spacing w:after="0" w:line="276" w:lineRule="auto"/>
        <w:jc w:val="both"/>
        <w:rPr>
          <w:rFonts w:asciiTheme="majorHAnsi" w:eastAsia="Gulim" w:hAnsiTheme="majorHAnsi" w:cs="Arial"/>
          <w:kern w:val="0"/>
          <w:szCs w:val="20"/>
          <w14:ligatures w14:val="none"/>
        </w:rPr>
      </w:pPr>
      <w:r w:rsidRPr="00541A3C">
        <w:rPr>
          <w:rFonts w:asciiTheme="majorHAnsi" w:eastAsia="Gulim" w:hAnsiTheme="majorHAnsi" w:cs="Arial"/>
          <w:kern w:val="0"/>
          <w:szCs w:val="20"/>
          <w14:ligatures w14:val="none"/>
        </w:rPr>
        <w:t xml:space="preserve">All adults who enter the center must enter through the front door. The door will be locked at all times. All parents and visitors will be required to use the intercom button located on the wall to the right of the door to gain access to the building. </w:t>
      </w:r>
    </w:p>
    <w:p w14:paraId="48E31570" w14:textId="77777777" w:rsidR="00541A3C" w:rsidRPr="00541A3C" w:rsidRDefault="00541A3C" w:rsidP="00541A3C">
      <w:pPr>
        <w:numPr>
          <w:ilvl w:val="0"/>
          <w:numId w:val="2"/>
        </w:numPr>
        <w:spacing w:after="0" w:line="276" w:lineRule="auto"/>
        <w:jc w:val="both"/>
        <w:rPr>
          <w:rFonts w:asciiTheme="majorHAnsi" w:eastAsia="Gulim" w:hAnsiTheme="majorHAnsi" w:cs="Arial"/>
          <w:kern w:val="0"/>
          <w:szCs w:val="20"/>
          <w14:ligatures w14:val="none"/>
        </w:rPr>
      </w:pPr>
      <w:r w:rsidRPr="00541A3C">
        <w:rPr>
          <w:rFonts w:asciiTheme="majorHAnsi" w:eastAsia="Gulim" w:hAnsiTheme="majorHAnsi" w:cs="Arial"/>
          <w:kern w:val="0"/>
          <w:szCs w:val="20"/>
          <w14:ligatures w14:val="none"/>
        </w:rPr>
        <w:t xml:space="preserve">Parking is not permitted along the curb in front of the building. Adults dropping off and picking up are to park in designated parking spots. Vehicles must never be left running unattended in the parking lot. </w:t>
      </w:r>
    </w:p>
    <w:p w14:paraId="4ABA4FF7" w14:textId="77777777" w:rsidR="00541A3C" w:rsidRPr="00541A3C" w:rsidRDefault="00541A3C" w:rsidP="00541A3C">
      <w:pPr>
        <w:numPr>
          <w:ilvl w:val="0"/>
          <w:numId w:val="2"/>
        </w:numPr>
        <w:spacing w:after="0" w:line="276" w:lineRule="auto"/>
        <w:jc w:val="both"/>
        <w:rPr>
          <w:rFonts w:asciiTheme="majorHAnsi" w:eastAsia="Gulim" w:hAnsiTheme="majorHAnsi" w:cs="Arial"/>
          <w:kern w:val="0"/>
          <w:szCs w:val="20"/>
          <w14:ligatures w14:val="none"/>
        </w:rPr>
      </w:pPr>
      <w:r w:rsidRPr="00541A3C">
        <w:rPr>
          <w:rFonts w:asciiTheme="majorHAnsi" w:eastAsia="Gulim" w:hAnsiTheme="majorHAnsi" w:cs="Arial"/>
          <w:kern w:val="0"/>
          <w:szCs w:val="20"/>
          <w14:ligatures w14:val="none"/>
        </w:rPr>
        <w:t xml:space="preserve">The responsible person dropping the child off and picking the child up is required to sign them in at drop off and sign them out at pick up every day. </w:t>
      </w:r>
    </w:p>
    <w:p w14:paraId="689A8E3F" w14:textId="77777777" w:rsidR="00541A3C" w:rsidRPr="00541A3C" w:rsidRDefault="00541A3C" w:rsidP="00541A3C">
      <w:pPr>
        <w:numPr>
          <w:ilvl w:val="0"/>
          <w:numId w:val="2"/>
        </w:numPr>
        <w:spacing w:after="0" w:line="276" w:lineRule="auto"/>
        <w:jc w:val="both"/>
        <w:rPr>
          <w:rFonts w:asciiTheme="majorHAnsi" w:eastAsia="Gulim" w:hAnsiTheme="majorHAnsi" w:cs="Arial"/>
          <w:kern w:val="0"/>
          <w:szCs w:val="20"/>
          <w14:ligatures w14:val="none"/>
        </w:rPr>
      </w:pPr>
      <w:r w:rsidRPr="00541A3C">
        <w:rPr>
          <w:rFonts w:asciiTheme="majorHAnsi" w:eastAsia="Gulim" w:hAnsiTheme="majorHAnsi" w:cs="Arial"/>
          <w:kern w:val="0"/>
          <w:szCs w:val="20"/>
          <w14:ligatures w14:val="none"/>
        </w:rPr>
        <w:t xml:space="preserve">Children will only be released from the classroom or playground. Children will not be released to parents during hallway transitions. </w:t>
      </w:r>
    </w:p>
    <w:p w14:paraId="0C4FE6B9" w14:textId="77777777" w:rsidR="00541A3C" w:rsidRPr="00541A3C" w:rsidRDefault="00541A3C" w:rsidP="00541A3C">
      <w:pPr>
        <w:numPr>
          <w:ilvl w:val="0"/>
          <w:numId w:val="2"/>
        </w:numPr>
        <w:spacing w:after="0" w:line="276" w:lineRule="auto"/>
        <w:jc w:val="both"/>
        <w:rPr>
          <w:rFonts w:asciiTheme="majorHAnsi" w:eastAsia="Gulim" w:hAnsiTheme="majorHAnsi" w:cs="Arial"/>
          <w:kern w:val="0"/>
          <w:szCs w:val="20"/>
          <w14:ligatures w14:val="none"/>
        </w:rPr>
      </w:pPr>
      <w:r w:rsidRPr="00541A3C">
        <w:rPr>
          <w:rFonts w:asciiTheme="majorHAnsi" w:eastAsia="Gulim" w:hAnsiTheme="majorHAnsi" w:cs="Arial"/>
          <w:kern w:val="0"/>
          <w:szCs w:val="20"/>
          <w14:ligatures w14:val="none"/>
        </w:rPr>
        <w:t>Do Not drop children off with money, gum, toys from home, or outside food and drink to the Center. Parents who wish to bring a food treat for the class, on a birthday or for another special occasion, are asked to give advance notification to the teacher.  Treats must be store bought, not homemade.</w:t>
      </w:r>
    </w:p>
    <w:p w14:paraId="705306E5" w14:textId="77777777" w:rsidR="00541A3C" w:rsidRPr="00541A3C" w:rsidRDefault="00541A3C" w:rsidP="00541A3C">
      <w:pPr>
        <w:numPr>
          <w:ilvl w:val="0"/>
          <w:numId w:val="2"/>
        </w:numPr>
        <w:spacing w:after="0" w:line="276" w:lineRule="auto"/>
        <w:jc w:val="both"/>
        <w:rPr>
          <w:rFonts w:asciiTheme="majorHAnsi" w:eastAsia="Gulim" w:hAnsiTheme="majorHAnsi" w:cs="Arial"/>
          <w:kern w:val="0"/>
          <w:szCs w:val="20"/>
          <w14:ligatures w14:val="none"/>
        </w:rPr>
      </w:pPr>
      <w:r w:rsidRPr="00541A3C">
        <w:rPr>
          <w:rFonts w:asciiTheme="majorHAnsi" w:eastAsia="Gulim" w:hAnsiTheme="majorHAnsi" w:cs="Arial"/>
          <w:kern w:val="0"/>
          <w:szCs w:val="20"/>
          <w14:ligatures w14:val="none"/>
        </w:rPr>
        <w:t>Notes for parents are placed in the child’s folder.  Notices are posted on the front door and in the drop off/pick up area.  Cubbies of toddlers and preschoolers should also be checked for soiled clothes.  Each toddler and preschool child will need an extra set of clean clothes available if needed.</w:t>
      </w:r>
    </w:p>
    <w:p w14:paraId="3C3C682B" w14:textId="77777777" w:rsidR="00541A3C" w:rsidRPr="00541A3C" w:rsidRDefault="00541A3C" w:rsidP="00541A3C">
      <w:pPr>
        <w:spacing w:line="276" w:lineRule="auto"/>
        <w:jc w:val="center"/>
        <w:rPr>
          <w:rFonts w:asciiTheme="majorHAnsi" w:eastAsia="Gulim" w:hAnsiTheme="majorHAnsi"/>
          <w:b/>
          <w:bCs/>
          <w:sz w:val="40"/>
          <w:szCs w:val="40"/>
        </w:rPr>
      </w:pPr>
    </w:p>
    <w:p w14:paraId="7474FF87" w14:textId="77777777" w:rsidR="00541A3C" w:rsidRPr="00541A3C" w:rsidRDefault="00541A3C" w:rsidP="00541A3C">
      <w:pPr>
        <w:spacing w:line="276" w:lineRule="auto"/>
        <w:rPr>
          <w:rFonts w:asciiTheme="majorHAnsi" w:eastAsia="Gulim" w:hAnsiTheme="majorHAnsi"/>
          <w:sz w:val="40"/>
          <w:szCs w:val="40"/>
        </w:rPr>
      </w:pPr>
      <w:r w:rsidRPr="00541A3C">
        <w:rPr>
          <w:rFonts w:asciiTheme="majorHAnsi" w:hAnsiTheme="majorHAnsi"/>
          <w:noProof/>
        </w:rPr>
        <w:drawing>
          <wp:anchor distT="0" distB="0" distL="114300" distR="114300" simplePos="0" relativeHeight="251681792" behindDoc="1" locked="0" layoutInCell="1" allowOverlap="1" wp14:anchorId="255DE408" wp14:editId="33C78026">
            <wp:simplePos x="0" y="0"/>
            <wp:positionH relativeFrom="margin">
              <wp:posOffset>1403798</wp:posOffset>
            </wp:positionH>
            <wp:positionV relativeFrom="paragraph">
              <wp:posOffset>263114</wp:posOffset>
            </wp:positionV>
            <wp:extent cx="3901803" cy="2323652"/>
            <wp:effectExtent l="0" t="0" r="3810" b="635"/>
            <wp:wrapNone/>
            <wp:docPr id="1118544640" name="Picture 1118544640" descr="Toy Car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 Car Vector Art, Icons, and Graphics for Free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1803" cy="2323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BC9F1" w14:textId="77777777" w:rsidR="00541A3C" w:rsidRPr="00541A3C" w:rsidRDefault="00541A3C" w:rsidP="00541A3C">
      <w:pPr>
        <w:spacing w:after="120" w:line="276" w:lineRule="auto"/>
        <w:ind w:firstLine="720"/>
        <w:jc w:val="center"/>
        <w:rPr>
          <w:rFonts w:asciiTheme="majorHAnsi" w:eastAsia="Gulim" w:hAnsiTheme="majorHAnsi"/>
          <w:b/>
          <w:bCs/>
          <w:sz w:val="40"/>
          <w:szCs w:val="40"/>
        </w:rPr>
      </w:pPr>
    </w:p>
    <w:p w14:paraId="72FEEB9A" w14:textId="77777777" w:rsidR="00541A3C" w:rsidRPr="00541A3C" w:rsidRDefault="00541A3C" w:rsidP="00541A3C">
      <w:pPr>
        <w:spacing w:after="120" w:line="276" w:lineRule="auto"/>
        <w:ind w:firstLine="720"/>
        <w:jc w:val="center"/>
        <w:rPr>
          <w:rFonts w:asciiTheme="majorHAnsi" w:eastAsia="Gulim" w:hAnsiTheme="majorHAnsi"/>
          <w:b/>
          <w:bCs/>
          <w:sz w:val="40"/>
          <w:szCs w:val="40"/>
        </w:rPr>
      </w:pPr>
    </w:p>
    <w:p w14:paraId="38A176F8" w14:textId="77777777" w:rsidR="00541A3C" w:rsidRDefault="00541A3C" w:rsidP="00541A3C">
      <w:pPr>
        <w:spacing w:after="120"/>
        <w:ind w:firstLine="720"/>
        <w:jc w:val="center"/>
        <w:rPr>
          <w:rFonts w:ascii="Gulim" w:eastAsia="Gulim" w:hAnsi="Gulim"/>
          <w:b/>
          <w:bCs/>
          <w:sz w:val="40"/>
          <w:szCs w:val="40"/>
        </w:rPr>
      </w:pPr>
    </w:p>
    <w:p w14:paraId="5722B31D" w14:textId="77777777" w:rsidR="000B003E" w:rsidRDefault="000B003E" w:rsidP="000B003E">
      <w:pPr>
        <w:ind w:firstLine="720"/>
        <w:rPr>
          <w:rFonts w:asciiTheme="majorHAnsi" w:eastAsia="Gulim" w:hAnsiTheme="majorHAnsi" w:cs="Arial"/>
        </w:rPr>
      </w:pPr>
    </w:p>
    <w:p w14:paraId="222070B2" w14:textId="77777777" w:rsidR="00541A3C" w:rsidRDefault="00541A3C" w:rsidP="000B003E">
      <w:pPr>
        <w:ind w:firstLine="720"/>
        <w:rPr>
          <w:rFonts w:asciiTheme="majorHAnsi" w:eastAsia="Gulim" w:hAnsiTheme="majorHAnsi" w:cs="Arial"/>
        </w:rPr>
      </w:pPr>
    </w:p>
    <w:p w14:paraId="1EFEA44C" w14:textId="77777777" w:rsidR="00541A3C" w:rsidRDefault="00541A3C" w:rsidP="000B003E">
      <w:pPr>
        <w:ind w:firstLine="720"/>
        <w:rPr>
          <w:rFonts w:asciiTheme="majorHAnsi" w:eastAsia="Gulim" w:hAnsiTheme="majorHAnsi" w:cs="Arial"/>
        </w:rPr>
      </w:pPr>
    </w:p>
    <w:p w14:paraId="36EFA028" w14:textId="77777777" w:rsidR="00541A3C" w:rsidRDefault="00541A3C" w:rsidP="000B003E">
      <w:pPr>
        <w:ind w:firstLine="720"/>
        <w:rPr>
          <w:rFonts w:asciiTheme="majorHAnsi" w:eastAsia="Gulim" w:hAnsiTheme="majorHAnsi" w:cs="Arial"/>
        </w:rPr>
      </w:pPr>
    </w:p>
    <w:p w14:paraId="3EB7D039" w14:textId="77777777" w:rsidR="00541A3C" w:rsidRDefault="00541A3C" w:rsidP="00541A3C">
      <w:pPr>
        <w:spacing w:after="120" w:line="276" w:lineRule="auto"/>
        <w:ind w:firstLine="720"/>
        <w:jc w:val="center"/>
        <w:rPr>
          <w:rFonts w:asciiTheme="majorHAnsi" w:eastAsia="Gulim" w:hAnsiTheme="majorHAnsi"/>
          <w:b/>
          <w:bCs/>
          <w:sz w:val="40"/>
          <w:szCs w:val="40"/>
        </w:rPr>
      </w:pPr>
    </w:p>
    <w:p w14:paraId="706DEF03" w14:textId="77777777" w:rsidR="00FC0141" w:rsidRDefault="00FC0141" w:rsidP="00541A3C">
      <w:pPr>
        <w:spacing w:after="120" w:line="276" w:lineRule="auto"/>
        <w:ind w:firstLine="720"/>
        <w:jc w:val="center"/>
        <w:rPr>
          <w:rFonts w:asciiTheme="majorHAnsi" w:eastAsia="Gulim" w:hAnsiTheme="majorHAnsi"/>
          <w:b/>
          <w:bCs/>
          <w:sz w:val="40"/>
          <w:szCs w:val="40"/>
        </w:rPr>
      </w:pPr>
    </w:p>
    <w:p w14:paraId="27956F45" w14:textId="410ED0D2" w:rsidR="00541A3C" w:rsidRPr="004803B0" w:rsidRDefault="00541A3C" w:rsidP="00541A3C">
      <w:pPr>
        <w:spacing w:after="120" w:line="276" w:lineRule="auto"/>
        <w:ind w:firstLine="720"/>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Non-Discrimination Policy</w:t>
      </w:r>
    </w:p>
    <w:p w14:paraId="2ADA7D3D" w14:textId="77777777" w:rsidR="00541A3C" w:rsidRPr="00541A3C" w:rsidRDefault="00541A3C" w:rsidP="00541A3C">
      <w:pPr>
        <w:tabs>
          <w:tab w:val="right" w:leader="dot" w:pos="8100"/>
        </w:tabs>
        <w:spacing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All admissions and services to the families and children of the Early Learning Connections programs shall be made without regard to race, color, religious creed, disability, ancestry, national origin, age, or sex.</w:t>
      </w:r>
    </w:p>
    <w:p w14:paraId="1B035877" w14:textId="77777777" w:rsidR="00541A3C" w:rsidRPr="00541A3C" w:rsidRDefault="00541A3C" w:rsidP="00541A3C">
      <w:pPr>
        <w:tabs>
          <w:tab w:val="right" w:leader="dot" w:pos="8100"/>
        </w:tabs>
        <w:spacing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Program services shall be made accessible to eligible disabled persons through the most practical and economically feasible methods available.  These methods include, but are not limited to, equipment redesign, the provision of aids, and use of alternative service delivery locations.  Structural modifications shall be considered only as a last resort among available methods.</w:t>
      </w:r>
    </w:p>
    <w:p w14:paraId="6A6595C2" w14:textId="77777777" w:rsidR="00541A3C" w:rsidRPr="00541A3C" w:rsidRDefault="00541A3C" w:rsidP="00541A3C">
      <w:pPr>
        <w:tabs>
          <w:tab w:val="right" w:leader="dot" w:pos="8100"/>
        </w:tabs>
        <w:spacing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Any employee, family or individual who believes they have been discriminated against may file a complaint of discrimination internally with Early Learning Connections or any of the following:</w:t>
      </w:r>
    </w:p>
    <w:p w14:paraId="562F2D16" w14:textId="77777777" w:rsidR="00541A3C" w:rsidRPr="00541A3C" w:rsidRDefault="00541A3C" w:rsidP="00541A3C">
      <w:pPr>
        <w:tabs>
          <w:tab w:val="right" w:leader="dot" w:pos="8100"/>
        </w:tabs>
        <w:spacing w:line="276" w:lineRule="auto"/>
        <w:jc w:val="both"/>
        <w:rPr>
          <w:rFonts w:asciiTheme="majorHAnsi" w:eastAsia="Gulim" w:hAnsiTheme="majorHAnsi" w:cs="Arial"/>
          <w:kern w:val="0"/>
          <w14:ligatures w14:val="none"/>
        </w:rPr>
      </w:pPr>
    </w:p>
    <w:p w14:paraId="6AE17743" w14:textId="77777777" w:rsidR="00541A3C" w:rsidRPr="00541A3C" w:rsidRDefault="00541A3C" w:rsidP="00541A3C">
      <w:pPr>
        <w:spacing w:after="0" w:line="276" w:lineRule="auto"/>
        <w:ind w:firstLine="720"/>
        <w:jc w:val="both"/>
        <w:rPr>
          <w:rFonts w:asciiTheme="majorHAnsi" w:eastAsia="Gulim" w:hAnsiTheme="majorHAnsi" w:cs="Arial"/>
          <w:b/>
          <w:bCs/>
          <w:kern w:val="0"/>
          <w14:ligatures w14:val="none"/>
        </w:rPr>
      </w:pPr>
      <w:r w:rsidRPr="00541A3C">
        <w:rPr>
          <w:rFonts w:asciiTheme="majorHAnsi" w:eastAsia="Gulim" w:hAnsiTheme="majorHAnsi" w:cs="Arial"/>
          <w:kern w:val="0"/>
          <w14:ligatures w14:val="none"/>
        </w:rPr>
        <w:tab/>
      </w:r>
      <w:r w:rsidRPr="00541A3C">
        <w:rPr>
          <w:rFonts w:asciiTheme="majorHAnsi" w:eastAsia="Gulim" w:hAnsiTheme="majorHAnsi" w:cs="Arial"/>
          <w:b/>
          <w:bCs/>
          <w:kern w:val="0"/>
          <w14:ligatures w14:val="none"/>
        </w:rPr>
        <w:t>BUREAU OF CIVIL RIGHTS COMPLIANCE FIELD OFFICE</w:t>
      </w:r>
    </w:p>
    <w:p w14:paraId="66A9301C" w14:textId="77777777" w:rsidR="00541A3C" w:rsidRPr="00541A3C" w:rsidRDefault="00541A3C" w:rsidP="00541A3C">
      <w:pPr>
        <w:spacing w:after="0" w:line="276" w:lineRule="auto"/>
        <w:ind w:firstLine="720"/>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t>701 State Office Building</w:t>
      </w:r>
    </w:p>
    <w:p w14:paraId="03A79C3C" w14:textId="77777777" w:rsidR="00541A3C" w:rsidRPr="00541A3C" w:rsidRDefault="00541A3C" w:rsidP="00541A3C">
      <w:pPr>
        <w:spacing w:after="0"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r>
      <w:r w:rsidRPr="00541A3C">
        <w:rPr>
          <w:rFonts w:asciiTheme="majorHAnsi" w:eastAsia="Gulim" w:hAnsiTheme="majorHAnsi" w:cs="Arial"/>
          <w:kern w:val="0"/>
          <w14:ligatures w14:val="none"/>
        </w:rPr>
        <w:tab/>
        <w:t>300 Liberty Avenue</w:t>
      </w:r>
    </w:p>
    <w:p w14:paraId="50215927" w14:textId="77777777" w:rsidR="00541A3C" w:rsidRPr="00541A3C" w:rsidRDefault="00541A3C" w:rsidP="00541A3C">
      <w:pPr>
        <w:spacing w:after="0" w:line="276" w:lineRule="auto"/>
        <w:ind w:firstLine="720"/>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t>Pittsburgh, PA 15222</w:t>
      </w:r>
    </w:p>
    <w:p w14:paraId="2A65FF37" w14:textId="77777777" w:rsidR="00541A3C" w:rsidRPr="00541A3C" w:rsidRDefault="00541A3C" w:rsidP="00541A3C">
      <w:pPr>
        <w:spacing w:after="0" w:line="276" w:lineRule="auto"/>
        <w:jc w:val="both"/>
        <w:rPr>
          <w:rFonts w:asciiTheme="majorHAnsi" w:eastAsia="Gulim" w:hAnsiTheme="majorHAnsi" w:cs="Arial"/>
          <w:kern w:val="0"/>
          <w14:ligatures w14:val="none"/>
        </w:rPr>
      </w:pPr>
    </w:p>
    <w:p w14:paraId="25FCB6DA" w14:textId="77777777" w:rsidR="00541A3C" w:rsidRPr="00541A3C" w:rsidRDefault="00541A3C" w:rsidP="00541A3C">
      <w:pPr>
        <w:spacing w:after="0" w:line="276" w:lineRule="auto"/>
        <w:jc w:val="both"/>
        <w:rPr>
          <w:rFonts w:asciiTheme="majorHAnsi" w:eastAsia="Gulim" w:hAnsiTheme="majorHAnsi" w:cs="Arial"/>
          <w:b/>
          <w:bCs/>
          <w:kern w:val="0"/>
          <w14:ligatures w14:val="none"/>
        </w:rPr>
      </w:pPr>
      <w:r w:rsidRPr="00541A3C">
        <w:rPr>
          <w:rFonts w:asciiTheme="majorHAnsi" w:eastAsia="Gulim" w:hAnsiTheme="majorHAnsi" w:cs="Arial"/>
          <w:kern w:val="0"/>
          <w14:ligatures w14:val="none"/>
        </w:rPr>
        <w:tab/>
      </w:r>
      <w:r w:rsidRPr="00541A3C">
        <w:rPr>
          <w:rFonts w:asciiTheme="majorHAnsi" w:eastAsia="Gulim" w:hAnsiTheme="majorHAnsi" w:cs="Arial"/>
          <w:kern w:val="0"/>
          <w14:ligatures w14:val="none"/>
        </w:rPr>
        <w:tab/>
      </w:r>
      <w:r w:rsidRPr="00541A3C">
        <w:rPr>
          <w:rFonts w:asciiTheme="majorHAnsi" w:eastAsia="Gulim" w:hAnsiTheme="majorHAnsi" w:cs="Arial"/>
          <w:b/>
          <w:bCs/>
          <w:kern w:val="0"/>
          <w14:ligatures w14:val="none"/>
        </w:rPr>
        <w:t>BUREAU OF CIVIL RIGHTS COMPLIANCE HEADQUARTERS</w:t>
      </w:r>
    </w:p>
    <w:p w14:paraId="6AFF82D0" w14:textId="77777777" w:rsidR="00541A3C" w:rsidRPr="00541A3C" w:rsidRDefault="00541A3C" w:rsidP="00541A3C">
      <w:pPr>
        <w:spacing w:after="0" w:line="276" w:lineRule="auto"/>
        <w:ind w:firstLine="720"/>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t>Room 412, Health and Welfare Building</w:t>
      </w:r>
    </w:p>
    <w:p w14:paraId="674A598D" w14:textId="77777777" w:rsidR="00541A3C" w:rsidRPr="00541A3C" w:rsidRDefault="00541A3C" w:rsidP="00541A3C">
      <w:pPr>
        <w:spacing w:after="0"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r>
      <w:r w:rsidRPr="00541A3C">
        <w:rPr>
          <w:rFonts w:asciiTheme="majorHAnsi" w:eastAsia="Gulim" w:hAnsiTheme="majorHAnsi" w:cs="Arial"/>
          <w:kern w:val="0"/>
          <w14:ligatures w14:val="none"/>
        </w:rPr>
        <w:tab/>
        <w:t>P.O. Box 2675</w:t>
      </w:r>
    </w:p>
    <w:p w14:paraId="2A5A56F5" w14:textId="77777777" w:rsidR="00541A3C" w:rsidRPr="00541A3C" w:rsidRDefault="00541A3C" w:rsidP="00541A3C">
      <w:pPr>
        <w:spacing w:after="0" w:line="276" w:lineRule="auto"/>
        <w:ind w:firstLine="720"/>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t>Harrisburg, PA 17105</w:t>
      </w:r>
    </w:p>
    <w:p w14:paraId="66C6BB96" w14:textId="77777777" w:rsidR="00541A3C" w:rsidRPr="00541A3C" w:rsidRDefault="00541A3C" w:rsidP="00541A3C">
      <w:pPr>
        <w:spacing w:after="0" w:line="276" w:lineRule="auto"/>
        <w:jc w:val="both"/>
        <w:rPr>
          <w:rFonts w:asciiTheme="majorHAnsi" w:eastAsia="Gulim" w:hAnsiTheme="majorHAnsi" w:cs="Arial"/>
          <w:kern w:val="0"/>
          <w14:ligatures w14:val="none"/>
        </w:rPr>
      </w:pPr>
    </w:p>
    <w:p w14:paraId="71174760" w14:textId="77777777" w:rsidR="00541A3C" w:rsidRPr="00541A3C" w:rsidRDefault="00541A3C" w:rsidP="00541A3C">
      <w:pPr>
        <w:spacing w:after="0" w:line="276" w:lineRule="auto"/>
        <w:ind w:firstLine="720"/>
        <w:jc w:val="both"/>
        <w:rPr>
          <w:rFonts w:asciiTheme="majorHAnsi" w:eastAsia="Gulim" w:hAnsiTheme="majorHAnsi" w:cs="Arial"/>
          <w:b/>
          <w:bCs/>
          <w:kern w:val="0"/>
          <w14:ligatures w14:val="none"/>
        </w:rPr>
      </w:pPr>
      <w:r w:rsidRPr="00541A3C">
        <w:rPr>
          <w:rFonts w:asciiTheme="majorHAnsi" w:eastAsia="Gulim" w:hAnsiTheme="majorHAnsi" w:cs="Arial"/>
          <w:kern w:val="0"/>
          <w14:ligatures w14:val="none"/>
        </w:rPr>
        <w:tab/>
      </w:r>
      <w:r w:rsidRPr="00541A3C">
        <w:rPr>
          <w:rFonts w:asciiTheme="majorHAnsi" w:eastAsia="Gulim" w:hAnsiTheme="majorHAnsi" w:cs="Arial"/>
          <w:b/>
          <w:bCs/>
          <w:kern w:val="0"/>
          <w14:ligatures w14:val="none"/>
        </w:rPr>
        <w:t>PENNSYLVANIA HUMAN RELATIONS COMMISSION</w:t>
      </w:r>
    </w:p>
    <w:p w14:paraId="251A1E92" w14:textId="77777777" w:rsidR="00541A3C" w:rsidRPr="00541A3C" w:rsidRDefault="00541A3C" w:rsidP="00541A3C">
      <w:pPr>
        <w:spacing w:after="0"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r>
      <w:r w:rsidRPr="00541A3C">
        <w:rPr>
          <w:rFonts w:asciiTheme="majorHAnsi" w:eastAsia="Gulim" w:hAnsiTheme="majorHAnsi" w:cs="Arial"/>
          <w:kern w:val="0"/>
          <w14:ligatures w14:val="none"/>
        </w:rPr>
        <w:tab/>
        <w:t>101 South Second Street, Suite 300</w:t>
      </w:r>
    </w:p>
    <w:p w14:paraId="761381B4" w14:textId="77777777" w:rsidR="00541A3C" w:rsidRPr="00541A3C" w:rsidRDefault="00541A3C" w:rsidP="00541A3C">
      <w:pPr>
        <w:spacing w:after="0" w:line="276" w:lineRule="auto"/>
        <w:ind w:firstLine="720"/>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t>Harrisburg, PA 17105</w:t>
      </w:r>
    </w:p>
    <w:p w14:paraId="6563DF35" w14:textId="77777777" w:rsidR="00541A3C" w:rsidRPr="00541A3C" w:rsidRDefault="00541A3C" w:rsidP="00541A3C">
      <w:pPr>
        <w:spacing w:after="0" w:line="276" w:lineRule="auto"/>
        <w:jc w:val="both"/>
        <w:rPr>
          <w:rFonts w:asciiTheme="majorHAnsi" w:eastAsia="Gulim" w:hAnsiTheme="majorHAnsi" w:cs="Arial"/>
          <w:kern w:val="0"/>
          <w14:ligatures w14:val="none"/>
        </w:rPr>
      </w:pPr>
    </w:p>
    <w:p w14:paraId="4376E82B" w14:textId="77777777" w:rsidR="00541A3C" w:rsidRPr="00541A3C" w:rsidRDefault="00541A3C" w:rsidP="00541A3C">
      <w:pPr>
        <w:spacing w:after="0" w:line="276" w:lineRule="auto"/>
        <w:ind w:firstLine="720"/>
        <w:jc w:val="both"/>
        <w:rPr>
          <w:rFonts w:asciiTheme="majorHAnsi" w:eastAsia="Gulim" w:hAnsiTheme="majorHAnsi" w:cs="Arial"/>
          <w:b/>
          <w:bCs/>
          <w:kern w:val="0"/>
          <w14:ligatures w14:val="none"/>
        </w:rPr>
      </w:pPr>
      <w:r w:rsidRPr="00541A3C">
        <w:rPr>
          <w:rFonts w:asciiTheme="majorHAnsi" w:eastAsia="Gulim" w:hAnsiTheme="majorHAnsi" w:cs="Arial"/>
          <w:kern w:val="0"/>
          <w14:ligatures w14:val="none"/>
        </w:rPr>
        <w:tab/>
      </w:r>
      <w:r w:rsidRPr="00541A3C">
        <w:rPr>
          <w:rFonts w:asciiTheme="majorHAnsi" w:eastAsia="Gulim" w:hAnsiTheme="majorHAnsi" w:cs="Arial"/>
          <w:b/>
          <w:bCs/>
          <w:kern w:val="0"/>
          <w14:ligatures w14:val="none"/>
        </w:rPr>
        <w:t>DEPARTMENT OF HEALTH AND HUMAN SERVICES</w:t>
      </w:r>
    </w:p>
    <w:p w14:paraId="43B59363" w14:textId="77777777" w:rsidR="00541A3C" w:rsidRPr="00541A3C" w:rsidRDefault="00541A3C" w:rsidP="00541A3C">
      <w:pPr>
        <w:spacing w:after="0"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r>
      <w:r w:rsidRPr="00541A3C">
        <w:rPr>
          <w:rFonts w:asciiTheme="majorHAnsi" w:eastAsia="Gulim" w:hAnsiTheme="majorHAnsi" w:cs="Arial"/>
          <w:kern w:val="0"/>
          <w14:ligatures w14:val="none"/>
        </w:rPr>
        <w:tab/>
        <w:t>Offices for Civil Rights, Region III</w:t>
      </w:r>
    </w:p>
    <w:p w14:paraId="27E407AC" w14:textId="77777777" w:rsidR="00541A3C" w:rsidRPr="00541A3C" w:rsidRDefault="00541A3C" w:rsidP="00541A3C">
      <w:pPr>
        <w:spacing w:after="0" w:line="276" w:lineRule="auto"/>
        <w:ind w:firstLine="720"/>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ab/>
        <w:t>P.O. Box 13716</w:t>
      </w:r>
    </w:p>
    <w:p w14:paraId="720708A1" w14:textId="77777777" w:rsidR="00541A3C" w:rsidRPr="00541A3C" w:rsidRDefault="00541A3C" w:rsidP="00541A3C">
      <w:pPr>
        <w:spacing w:after="0" w:line="276" w:lineRule="auto"/>
        <w:jc w:val="both"/>
        <w:rPr>
          <w:rFonts w:asciiTheme="majorHAnsi" w:eastAsia="Gulim" w:hAnsiTheme="majorHAnsi"/>
          <w:sz w:val="40"/>
          <w:szCs w:val="40"/>
        </w:rPr>
      </w:pPr>
      <w:r w:rsidRPr="00541A3C">
        <w:rPr>
          <w:rFonts w:asciiTheme="majorHAnsi" w:eastAsia="Gulim" w:hAnsiTheme="majorHAnsi" w:cs="Arial"/>
          <w:kern w:val="0"/>
          <w14:ligatures w14:val="none"/>
        </w:rPr>
        <w:tab/>
      </w:r>
      <w:r w:rsidRPr="00541A3C">
        <w:rPr>
          <w:rFonts w:asciiTheme="majorHAnsi" w:eastAsia="Gulim" w:hAnsiTheme="majorHAnsi" w:cs="Arial"/>
          <w:kern w:val="0"/>
          <w14:ligatures w14:val="none"/>
        </w:rPr>
        <w:tab/>
        <w:t>Philadelphia, PA 19101</w:t>
      </w:r>
    </w:p>
    <w:p w14:paraId="27A44D8F" w14:textId="77777777" w:rsidR="00541A3C" w:rsidRDefault="00541A3C" w:rsidP="00541A3C">
      <w:pPr>
        <w:spacing w:line="276" w:lineRule="auto"/>
        <w:ind w:firstLine="720"/>
        <w:rPr>
          <w:rFonts w:asciiTheme="majorHAnsi" w:eastAsia="Gulim" w:hAnsiTheme="majorHAnsi" w:cs="Arial"/>
        </w:rPr>
      </w:pPr>
    </w:p>
    <w:p w14:paraId="18CC4E52" w14:textId="77777777" w:rsidR="00541A3C" w:rsidRDefault="00541A3C" w:rsidP="00541A3C">
      <w:pPr>
        <w:spacing w:line="276" w:lineRule="auto"/>
        <w:ind w:firstLine="720"/>
        <w:rPr>
          <w:rFonts w:asciiTheme="majorHAnsi" w:eastAsia="Gulim" w:hAnsiTheme="majorHAnsi" w:cs="Arial"/>
        </w:rPr>
      </w:pPr>
    </w:p>
    <w:p w14:paraId="2C3BE0E6" w14:textId="77777777" w:rsidR="00541A3C" w:rsidRDefault="00541A3C" w:rsidP="00541A3C">
      <w:pPr>
        <w:spacing w:line="276" w:lineRule="auto"/>
        <w:ind w:firstLine="720"/>
        <w:rPr>
          <w:rFonts w:asciiTheme="majorHAnsi" w:eastAsia="Gulim" w:hAnsiTheme="majorHAnsi" w:cs="Arial"/>
        </w:rPr>
      </w:pPr>
    </w:p>
    <w:p w14:paraId="0D11EB45" w14:textId="77777777" w:rsidR="00541A3C" w:rsidRDefault="00541A3C" w:rsidP="00541A3C">
      <w:pPr>
        <w:spacing w:line="276" w:lineRule="auto"/>
        <w:ind w:firstLine="720"/>
        <w:rPr>
          <w:rFonts w:asciiTheme="majorHAnsi" w:eastAsia="Gulim" w:hAnsiTheme="majorHAnsi" w:cs="Arial"/>
        </w:rPr>
      </w:pPr>
    </w:p>
    <w:p w14:paraId="2F5C18E1" w14:textId="77777777" w:rsidR="00541A3C" w:rsidRDefault="00541A3C" w:rsidP="00541A3C">
      <w:pPr>
        <w:spacing w:line="276" w:lineRule="auto"/>
        <w:ind w:firstLine="720"/>
        <w:rPr>
          <w:rFonts w:asciiTheme="majorHAnsi" w:eastAsia="Gulim" w:hAnsiTheme="majorHAnsi" w:cs="Arial"/>
        </w:rPr>
      </w:pPr>
    </w:p>
    <w:p w14:paraId="7602ADD2" w14:textId="77777777" w:rsidR="00541A3C" w:rsidRDefault="00541A3C" w:rsidP="00541A3C">
      <w:pPr>
        <w:spacing w:line="276" w:lineRule="auto"/>
        <w:ind w:firstLine="720"/>
        <w:rPr>
          <w:rFonts w:asciiTheme="majorHAnsi" w:eastAsia="Gulim" w:hAnsiTheme="majorHAnsi" w:cs="Arial"/>
        </w:rPr>
      </w:pPr>
    </w:p>
    <w:p w14:paraId="3A8798AC" w14:textId="77777777" w:rsidR="00541A3C" w:rsidRPr="00FC0141" w:rsidRDefault="00541A3C" w:rsidP="00541A3C">
      <w:pPr>
        <w:spacing w:after="120" w:line="276" w:lineRule="auto"/>
        <w:ind w:firstLine="720"/>
        <w:jc w:val="center"/>
        <w:rPr>
          <w:rFonts w:asciiTheme="majorHAnsi" w:eastAsia="Gulim" w:hAnsiTheme="majorHAnsi"/>
          <w:b/>
          <w:bCs/>
          <w:sz w:val="16"/>
          <w:szCs w:val="16"/>
        </w:rPr>
      </w:pPr>
    </w:p>
    <w:p w14:paraId="5C51283A" w14:textId="7FB0BE75" w:rsidR="00541A3C" w:rsidRPr="004803B0" w:rsidRDefault="00541A3C" w:rsidP="00541A3C">
      <w:pPr>
        <w:spacing w:after="120" w:line="276" w:lineRule="auto"/>
        <w:ind w:firstLine="720"/>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Important Program Policies &amp; Procedures for the Safety &amp; Well-Being of Children &amp; Families</w:t>
      </w:r>
    </w:p>
    <w:p w14:paraId="30812C63" w14:textId="77777777" w:rsidR="00541A3C" w:rsidRPr="00541A3C" w:rsidRDefault="00541A3C" w:rsidP="00541A3C">
      <w:pPr>
        <w:spacing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 xml:space="preserve">Early Learning Connections makes health and safety our highest priority for children and families. Please review the following policies and procedures:  </w:t>
      </w:r>
    </w:p>
    <w:p w14:paraId="66909A58" w14:textId="77777777" w:rsidR="00541A3C" w:rsidRPr="00541A3C" w:rsidRDefault="00541A3C" w:rsidP="00541A3C">
      <w:pPr>
        <w:spacing w:line="276" w:lineRule="auto"/>
        <w:jc w:val="both"/>
        <w:rPr>
          <w:rFonts w:asciiTheme="majorHAnsi" w:eastAsia="Gulim" w:hAnsiTheme="majorHAnsi" w:cs="Arial"/>
          <w:kern w:val="0"/>
          <w14:ligatures w14:val="none"/>
        </w:rPr>
      </w:pPr>
      <w:r w:rsidRPr="00541A3C">
        <w:rPr>
          <w:rFonts w:asciiTheme="majorHAnsi" w:eastAsia="Gulim" w:hAnsiTheme="majorHAnsi" w:cs="Arial"/>
          <w:b/>
          <w:kern w:val="0"/>
          <w14:ligatures w14:val="none"/>
        </w:rPr>
        <w:t xml:space="preserve">Confidentiality </w:t>
      </w:r>
      <w:r w:rsidRPr="00541A3C">
        <w:rPr>
          <w:rFonts w:asciiTheme="majorHAnsi" w:eastAsia="Gulim" w:hAnsiTheme="majorHAnsi" w:cs="Arial"/>
          <w:kern w:val="0"/>
          <w14:ligatures w14:val="none"/>
        </w:rPr>
        <w:t>is an important part of our program.  Staff will not share any information about you or your child with anyone outside the program without your written consent. This also means that we request that parents/guardians not share anything discussed within our program, including information about other children and families, with anyone outside the program.  These principles help to create an atmosphere of safety, trust, and openness.</w:t>
      </w:r>
    </w:p>
    <w:p w14:paraId="547E0DA4" w14:textId="77777777" w:rsidR="00541A3C" w:rsidRPr="00541A3C" w:rsidRDefault="00541A3C" w:rsidP="00541A3C">
      <w:pPr>
        <w:spacing w:line="276" w:lineRule="auto"/>
        <w:contextualSpacing/>
        <w:jc w:val="both"/>
        <w:rPr>
          <w:rFonts w:asciiTheme="majorHAnsi" w:eastAsia="Gulim" w:hAnsiTheme="majorHAnsi" w:cs="Arial"/>
          <w:kern w:val="0"/>
          <w14:ligatures w14:val="none"/>
        </w:rPr>
      </w:pPr>
      <w:r w:rsidRPr="00541A3C">
        <w:rPr>
          <w:rFonts w:asciiTheme="majorHAnsi" w:eastAsia="Gulim" w:hAnsiTheme="majorHAnsi" w:cs="Arial"/>
          <w:b/>
          <w:kern w:val="0"/>
          <w14:ligatures w14:val="none"/>
        </w:rPr>
        <w:t>Photographs:</w:t>
      </w:r>
      <w:r w:rsidRPr="00541A3C">
        <w:rPr>
          <w:rFonts w:asciiTheme="majorHAnsi" w:eastAsia="Gulim" w:hAnsiTheme="majorHAnsi" w:cs="Arial"/>
          <w:kern w:val="0"/>
          <w14:ligatures w14:val="none"/>
        </w:rPr>
        <w:t xml:space="preserve"> Your child’s teacher will provide you with photos from time to time. You are welcome to take photos of your </w:t>
      </w:r>
      <w:r w:rsidRPr="00541A3C">
        <w:rPr>
          <w:rFonts w:asciiTheme="majorHAnsi" w:eastAsia="Gulim" w:hAnsiTheme="majorHAnsi" w:cs="Arial"/>
          <w:b/>
          <w:kern w:val="0"/>
          <w14:ligatures w14:val="none"/>
        </w:rPr>
        <w:t>own child at family events</w:t>
      </w:r>
      <w:r w:rsidRPr="00541A3C">
        <w:rPr>
          <w:rFonts w:asciiTheme="majorHAnsi" w:eastAsia="Gulim" w:hAnsiTheme="majorHAnsi" w:cs="Arial"/>
          <w:kern w:val="0"/>
          <w14:ligatures w14:val="none"/>
        </w:rPr>
        <w:t xml:space="preserve">. We kindly ask that if other children are nearby, that you inform the parents that you will be taking a photo. That way the parent can decide whether they want their child to be in the photo. </w:t>
      </w:r>
    </w:p>
    <w:p w14:paraId="02DE2718" w14:textId="77777777" w:rsidR="00541A3C" w:rsidRPr="00541A3C" w:rsidRDefault="00541A3C" w:rsidP="00541A3C">
      <w:pPr>
        <w:numPr>
          <w:ilvl w:val="0"/>
          <w:numId w:val="3"/>
        </w:numPr>
        <w:spacing w:after="0" w:line="276" w:lineRule="auto"/>
        <w:ind w:left="270" w:hanging="270"/>
        <w:contextualSpacing/>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Privacy is important and we ask that you use your best judgment when placing any photos on the internet.</w:t>
      </w:r>
    </w:p>
    <w:p w14:paraId="1F8E8762" w14:textId="77777777" w:rsidR="00541A3C" w:rsidRPr="00541A3C" w:rsidRDefault="00541A3C" w:rsidP="00541A3C">
      <w:pPr>
        <w:numPr>
          <w:ilvl w:val="0"/>
          <w:numId w:val="3"/>
        </w:numPr>
        <w:spacing w:after="0" w:line="276" w:lineRule="auto"/>
        <w:ind w:left="270" w:hanging="270"/>
        <w:contextualSpacing/>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 xml:space="preserve">Staff of Early Learning Connections will get written permission to post photos on social media and our website. </w:t>
      </w:r>
    </w:p>
    <w:p w14:paraId="39EC6EE8" w14:textId="77777777" w:rsidR="00541A3C" w:rsidRPr="00541A3C" w:rsidRDefault="00541A3C" w:rsidP="00541A3C">
      <w:pPr>
        <w:numPr>
          <w:ilvl w:val="0"/>
          <w:numId w:val="3"/>
        </w:numPr>
        <w:spacing w:after="120" w:line="276" w:lineRule="auto"/>
        <w:ind w:left="270" w:hanging="270"/>
        <w:contextualSpacing/>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 xml:space="preserve">Please do not place any photos of non-family children or staff members on the internet. </w:t>
      </w:r>
    </w:p>
    <w:p w14:paraId="3E677C85" w14:textId="77777777" w:rsidR="00541A3C" w:rsidRPr="00541A3C" w:rsidRDefault="00541A3C" w:rsidP="00541A3C">
      <w:pPr>
        <w:spacing w:before="360" w:line="276" w:lineRule="auto"/>
        <w:jc w:val="both"/>
        <w:rPr>
          <w:rFonts w:asciiTheme="majorHAnsi" w:eastAsia="Gulim" w:hAnsiTheme="majorHAnsi" w:cs="Arial"/>
          <w:kern w:val="0"/>
          <w14:ligatures w14:val="none"/>
        </w:rPr>
      </w:pPr>
      <w:r w:rsidRPr="00541A3C">
        <w:rPr>
          <w:rFonts w:asciiTheme="majorHAnsi" w:eastAsia="Gulim" w:hAnsiTheme="majorHAnsi" w:cs="Arial"/>
          <w:b/>
          <w:kern w:val="0"/>
          <w14:ligatures w14:val="none"/>
        </w:rPr>
        <w:t>Protecting Children</w:t>
      </w:r>
      <w:r w:rsidRPr="00541A3C">
        <w:rPr>
          <w:rFonts w:asciiTheme="majorHAnsi" w:eastAsia="Gulim" w:hAnsiTheme="majorHAnsi" w:cs="Arial"/>
          <w:kern w:val="0"/>
          <w14:ligatures w14:val="none"/>
        </w:rPr>
        <w:t xml:space="preserve"> is important to us at Early Learning Connections. We strongly believe that children should grow up in a community where adults care about them and keep them safe. According to Pennsylvania State law, all staff have a legal responsibility to report suspected child abuse and neglect. </w:t>
      </w:r>
    </w:p>
    <w:p w14:paraId="2320C3AC" w14:textId="77777777" w:rsidR="00541A3C" w:rsidRPr="00541A3C" w:rsidRDefault="00541A3C" w:rsidP="00541A3C">
      <w:pPr>
        <w:spacing w:after="0"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 xml:space="preserve">Raising children can be both fun and frustrating at times.  If you find that you may need some parenting help, consider calling your teacher. These agencies can offer ideas too: </w:t>
      </w:r>
    </w:p>
    <w:p w14:paraId="3AFF70A8" w14:textId="77777777" w:rsidR="00541A3C" w:rsidRPr="00541A3C" w:rsidRDefault="00541A3C" w:rsidP="00541A3C">
      <w:pPr>
        <w:numPr>
          <w:ilvl w:val="0"/>
          <w:numId w:val="4"/>
        </w:numPr>
        <w:spacing w:after="0" w:line="276" w:lineRule="auto"/>
        <w:ind w:left="274" w:hanging="274"/>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Children and Youth Agency: 724-284-5156 – provides assistance to children and families in an abusive situation.</w:t>
      </w:r>
    </w:p>
    <w:p w14:paraId="7491A855" w14:textId="77777777" w:rsidR="00541A3C" w:rsidRPr="00541A3C" w:rsidRDefault="00541A3C" w:rsidP="00541A3C">
      <w:pPr>
        <w:numPr>
          <w:ilvl w:val="0"/>
          <w:numId w:val="4"/>
        </w:numPr>
        <w:spacing w:after="0" w:line="276" w:lineRule="auto"/>
        <w:ind w:left="274" w:hanging="274"/>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VOICE: 724-283-8700 – Provides domestic violence assistance</w:t>
      </w:r>
    </w:p>
    <w:p w14:paraId="12F3B3C7" w14:textId="77777777" w:rsidR="00541A3C" w:rsidRPr="00541A3C" w:rsidRDefault="00541A3C" w:rsidP="00541A3C">
      <w:pPr>
        <w:numPr>
          <w:ilvl w:val="0"/>
          <w:numId w:val="4"/>
        </w:numPr>
        <w:spacing w:after="0" w:line="276" w:lineRule="auto"/>
        <w:ind w:left="274" w:hanging="274"/>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Warmline: 1-800-641-4546 – A helpline for parents</w:t>
      </w:r>
    </w:p>
    <w:p w14:paraId="2A44862D" w14:textId="77777777" w:rsidR="00541A3C" w:rsidRPr="00541A3C" w:rsidRDefault="00541A3C" w:rsidP="00541A3C">
      <w:pPr>
        <w:numPr>
          <w:ilvl w:val="0"/>
          <w:numId w:val="4"/>
        </w:numPr>
        <w:spacing w:after="0" w:line="276" w:lineRule="auto"/>
        <w:ind w:left="274" w:hanging="274"/>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Center for Community Resources (CCR): 724-431-0095 or 1-800-292-3866 – Provides information about mental health services in the community.</w:t>
      </w:r>
    </w:p>
    <w:p w14:paraId="195B1E2D" w14:textId="6A6C2EBA" w:rsidR="00541A3C" w:rsidRPr="00541A3C" w:rsidRDefault="00541A3C" w:rsidP="00541A3C">
      <w:pPr>
        <w:spacing w:after="0" w:line="276" w:lineRule="auto"/>
        <w:rPr>
          <w:rFonts w:asciiTheme="majorHAnsi" w:eastAsia="Gulim" w:hAnsiTheme="majorHAnsi" w:cs="Arial"/>
          <w:b/>
          <w:kern w:val="0"/>
          <w:sz w:val="40"/>
          <w:szCs w:val="40"/>
          <w14:ligatures w14:val="none"/>
        </w:rPr>
      </w:pPr>
    </w:p>
    <w:p w14:paraId="57A1519A" w14:textId="079BD115" w:rsidR="00541A3C" w:rsidRPr="00541A3C" w:rsidRDefault="00541A3C" w:rsidP="00541A3C">
      <w:pPr>
        <w:spacing w:after="0" w:line="276" w:lineRule="auto"/>
        <w:ind w:left="274"/>
        <w:jc w:val="center"/>
        <w:rPr>
          <w:rFonts w:asciiTheme="majorHAnsi" w:eastAsia="Gulim" w:hAnsiTheme="majorHAnsi" w:cs="Arial"/>
          <w:kern w:val="0"/>
          <w14:ligatures w14:val="none"/>
        </w:rPr>
      </w:pPr>
      <w:r w:rsidRPr="004803B0">
        <w:rPr>
          <w:noProof/>
          <w:color w:val="FF0000"/>
        </w:rPr>
        <w:drawing>
          <wp:anchor distT="0" distB="0" distL="114300" distR="114300" simplePos="0" relativeHeight="251682816" behindDoc="1" locked="0" layoutInCell="1" allowOverlap="1" wp14:anchorId="180C909A" wp14:editId="366ACA8C">
            <wp:simplePos x="0" y="0"/>
            <wp:positionH relativeFrom="column">
              <wp:posOffset>1964987</wp:posOffset>
            </wp:positionH>
            <wp:positionV relativeFrom="paragraph">
              <wp:posOffset>196782</wp:posOffset>
            </wp:positionV>
            <wp:extent cx="3112851" cy="1397590"/>
            <wp:effectExtent l="0" t="0" r="0" b="0"/>
            <wp:wrapNone/>
            <wp:docPr id="1482391959" name="Picture 1482391959" descr="211 - United Way of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 - United Way of Pennsylvan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2851" cy="1397590"/>
                    </a:xfrm>
                    <a:prstGeom prst="rect">
                      <a:avLst/>
                    </a:prstGeom>
                    <a:noFill/>
                    <a:ln>
                      <a:noFill/>
                    </a:ln>
                  </pic:spPr>
                </pic:pic>
              </a:graphicData>
            </a:graphic>
          </wp:anchor>
        </w:drawing>
      </w:r>
      <w:r w:rsidRPr="004803B0">
        <w:rPr>
          <w:rFonts w:asciiTheme="majorHAnsi" w:eastAsia="Gulim" w:hAnsiTheme="majorHAnsi" w:cs="Arial"/>
          <w:b/>
          <w:color w:val="FF0000"/>
          <w:kern w:val="0"/>
          <w:sz w:val="40"/>
          <w:szCs w:val="40"/>
          <w14:ligatures w14:val="none"/>
        </w:rPr>
        <w:t>Need HELP? Call 211</w:t>
      </w:r>
    </w:p>
    <w:p w14:paraId="4546CA6C" w14:textId="70B5C036" w:rsidR="00541A3C" w:rsidRDefault="00541A3C" w:rsidP="00541A3C">
      <w:pPr>
        <w:spacing w:line="276" w:lineRule="auto"/>
        <w:ind w:firstLine="720"/>
        <w:rPr>
          <w:rFonts w:asciiTheme="majorHAnsi" w:eastAsia="Gulim" w:hAnsiTheme="majorHAnsi" w:cs="Arial"/>
        </w:rPr>
      </w:pPr>
    </w:p>
    <w:p w14:paraId="2B3F3D72" w14:textId="77777777" w:rsidR="00541A3C" w:rsidRDefault="00541A3C" w:rsidP="00541A3C">
      <w:pPr>
        <w:spacing w:line="276" w:lineRule="auto"/>
        <w:ind w:firstLine="720"/>
        <w:rPr>
          <w:rFonts w:asciiTheme="majorHAnsi" w:eastAsia="Gulim" w:hAnsiTheme="majorHAnsi" w:cs="Arial"/>
        </w:rPr>
      </w:pPr>
    </w:p>
    <w:p w14:paraId="4CEC3698" w14:textId="77777777" w:rsidR="00541A3C" w:rsidRDefault="00541A3C" w:rsidP="00541A3C">
      <w:pPr>
        <w:spacing w:line="276" w:lineRule="auto"/>
        <w:ind w:firstLine="720"/>
        <w:rPr>
          <w:rFonts w:asciiTheme="majorHAnsi" w:eastAsia="Gulim" w:hAnsiTheme="majorHAnsi" w:cs="Arial"/>
        </w:rPr>
      </w:pPr>
    </w:p>
    <w:p w14:paraId="536EDD4D" w14:textId="77777777" w:rsidR="00541A3C" w:rsidRDefault="00541A3C" w:rsidP="00541A3C">
      <w:pPr>
        <w:spacing w:line="276" w:lineRule="auto"/>
        <w:ind w:firstLine="720"/>
        <w:rPr>
          <w:rFonts w:asciiTheme="majorHAnsi" w:eastAsia="Gulim" w:hAnsiTheme="majorHAnsi" w:cs="Arial"/>
        </w:rPr>
      </w:pPr>
    </w:p>
    <w:p w14:paraId="5377F07F" w14:textId="77777777" w:rsidR="00541A3C" w:rsidRDefault="00541A3C" w:rsidP="00541A3C">
      <w:pPr>
        <w:spacing w:line="276" w:lineRule="auto"/>
        <w:ind w:firstLine="720"/>
        <w:rPr>
          <w:rFonts w:asciiTheme="majorHAnsi" w:eastAsia="Gulim" w:hAnsiTheme="majorHAnsi" w:cs="Arial"/>
        </w:rPr>
      </w:pPr>
    </w:p>
    <w:p w14:paraId="762FED95" w14:textId="77777777" w:rsidR="00541A3C" w:rsidRPr="00541A3C" w:rsidRDefault="00541A3C" w:rsidP="00541A3C">
      <w:pPr>
        <w:spacing w:after="120" w:line="240" w:lineRule="auto"/>
        <w:jc w:val="center"/>
        <w:rPr>
          <w:rFonts w:asciiTheme="majorHAnsi" w:eastAsia="Gulim" w:hAnsiTheme="majorHAnsi" w:cs="Arial"/>
          <w:b/>
          <w:bCs/>
          <w:sz w:val="16"/>
          <w:szCs w:val="16"/>
        </w:rPr>
      </w:pPr>
    </w:p>
    <w:p w14:paraId="49A952CC" w14:textId="749621C3" w:rsidR="00541A3C" w:rsidRPr="004803B0" w:rsidRDefault="00FC0141" w:rsidP="00541A3C">
      <w:pPr>
        <w:spacing w:after="120" w:line="240" w:lineRule="auto"/>
        <w:jc w:val="center"/>
        <w:rPr>
          <w:rFonts w:asciiTheme="majorHAnsi" w:eastAsia="Gulim" w:hAnsiTheme="majorHAnsi" w:cs="Arial"/>
          <w:b/>
          <w:bCs/>
          <w:color w:val="215E99" w:themeColor="text2" w:themeTint="BF"/>
          <w:sz w:val="40"/>
          <w:szCs w:val="40"/>
        </w:rPr>
      </w:pPr>
      <w:r w:rsidRPr="004803B0">
        <w:rPr>
          <w:rFonts w:asciiTheme="majorHAnsi" w:eastAsia="Gulim" w:hAnsiTheme="majorHAnsi" w:cs="Arial"/>
          <w:b/>
          <w:bCs/>
          <w:color w:val="215E99" w:themeColor="text2" w:themeTint="BF"/>
          <w:sz w:val="40"/>
          <w:szCs w:val="40"/>
        </w:rPr>
        <w:t>Family Code of Conduct</w:t>
      </w:r>
    </w:p>
    <w:p w14:paraId="65B27D45" w14:textId="77777777" w:rsidR="00541A3C" w:rsidRPr="00541A3C" w:rsidRDefault="00541A3C" w:rsidP="00541A3C">
      <w:pPr>
        <w:spacing w:after="120" w:line="240" w:lineRule="auto"/>
        <w:jc w:val="center"/>
        <w:rPr>
          <w:rFonts w:asciiTheme="majorHAnsi" w:eastAsia="Gulim" w:hAnsiTheme="majorHAnsi" w:cs="Arial"/>
          <w:b/>
          <w:bCs/>
          <w:sz w:val="16"/>
          <w:szCs w:val="16"/>
        </w:rPr>
      </w:pPr>
    </w:p>
    <w:p w14:paraId="7FDA36FE" w14:textId="77777777" w:rsidR="00541A3C" w:rsidRPr="00541A3C" w:rsidRDefault="00541A3C" w:rsidP="00541A3C">
      <w:pPr>
        <w:spacing w:after="120" w:line="240" w:lineRule="auto"/>
        <w:rPr>
          <w:rFonts w:asciiTheme="majorHAnsi" w:eastAsia="Gulim" w:hAnsiTheme="majorHAnsi" w:cs="Arial"/>
          <w:sz w:val="22"/>
          <w:szCs w:val="22"/>
        </w:rPr>
      </w:pPr>
      <w:r w:rsidRPr="00541A3C">
        <w:rPr>
          <w:rFonts w:asciiTheme="majorHAnsi" w:eastAsia="Gulim" w:hAnsiTheme="majorHAnsi" w:cs="Arial"/>
          <w:sz w:val="22"/>
          <w:szCs w:val="22"/>
        </w:rPr>
        <w:t xml:space="preserve">Early Learning Connections requires the parents/guardians of enrolled children always to behave in a manner consistent with decency, courtesy, and respect.  One of the goals of Early Learning Connections is to provide the most appropriate environment in which a child can grow, learn, and develop.  Achieving this ideal environment is not only the responsibility of the employees of Early Learning Connections but, is the responsibility of each parent or adult who enter the centers.  Parents or other adults are required to behave in a manner that fosters this ideal environment.  </w:t>
      </w:r>
      <w:r w:rsidRPr="00541A3C">
        <w:rPr>
          <w:rFonts w:asciiTheme="majorHAnsi" w:eastAsia="Gulim" w:hAnsiTheme="majorHAnsi" w:cs="Arial"/>
          <w:b/>
          <w:sz w:val="22"/>
          <w:szCs w:val="22"/>
        </w:rPr>
        <w:t>Parents or other adults who violate the Family Code of Conduct will not be permitted on agency property thereafter.</w:t>
      </w:r>
      <w:r w:rsidRPr="00541A3C">
        <w:rPr>
          <w:rFonts w:asciiTheme="majorHAnsi" w:eastAsia="Gulim" w:hAnsiTheme="majorHAnsi" w:cs="Arial"/>
          <w:sz w:val="22"/>
          <w:szCs w:val="22"/>
        </w:rPr>
        <w:t xml:space="preserve">  </w:t>
      </w:r>
    </w:p>
    <w:p w14:paraId="717CBB23" w14:textId="77777777" w:rsidR="00541A3C" w:rsidRPr="00541A3C" w:rsidRDefault="00541A3C" w:rsidP="00541A3C">
      <w:pPr>
        <w:pStyle w:val="ListParagraph"/>
        <w:numPr>
          <w:ilvl w:val="0"/>
          <w:numId w:val="5"/>
        </w:numPr>
        <w:spacing w:after="0" w:line="240" w:lineRule="auto"/>
        <w:rPr>
          <w:rFonts w:asciiTheme="majorHAnsi" w:eastAsia="Gulim" w:hAnsiTheme="majorHAnsi" w:cs="Arial"/>
          <w:sz w:val="22"/>
          <w:szCs w:val="22"/>
        </w:rPr>
      </w:pPr>
      <w:r w:rsidRPr="00541A3C">
        <w:rPr>
          <w:rFonts w:asciiTheme="majorHAnsi" w:eastAsia="Gulim" w:hAnsiTheme="majorHAnsi" w:cs="Arial"/>
          <w:b/>
          <w:bCs/>
          <w:sz w:val="22"/>
          <w:szCs w:val="22"/>
        </w:rPr>
        <w:t>SWEARING/CURSING</w:t>
      </w:r>
      <w:r w:rsidRPr="00541A3C">
        <w:rPr>
          <w:rFonts w:asciiTheme="majorHAnsi" w:eastAsia="Gulim" w:hAnsiTheme="majorHAnsi" w:cs="Arial"/>
          <w:sz w:val="22"/>
          <w:szCs w:val="22"/>
        </w:rPr>
        <w:t xml:space="preserve">:  No parent or adult is permitted to curse or use other inappropriate language on agency property at any time, whether in the presence of a child or not.  Such language is considered offensive by many people and will not be tolerated.  If a parent or adult feels frustrated or angry, it is more appropriate to verbally express the frustration or anger using non-offensive language.  At </w:t>
      </w:r>
      <w:r w:rsidRPr="00541A3C">
        <w:rPr>
          <w:rFonts w:asciiTheme="majorHAnsi" w:eastAsia="Gulim" w:hAnsiTheme="majorHAnsi" w:cs="Arial"/>
          <w:b/>
          <w:bCs/>
          <w:sz w:val="22"/>
          <w:szCs w:val="22"/>
        </w:rPr>
        <w:t>NO</w:t>
      </w:r>
      <w:r w:rsidRPr="00541A3C">
        <w:rPr>
          <w:rFonts w:asciiTheme="majorHAnsi" w:eastAsia="Gulim" w:hAnsiTheme="majorHAnsi" w:cs="Arial"/>
          <w:sz w:val="22"/>
          <w:szCs w:val="22"/>
        </w:rPr>
        <w:t xml:space="preserve"> time shall inappropriate language be directed toward members of the staff.  </w:t>
      </w:r>
    </w:p>
    <w:p w14:paraId="59241A23" w14:textId="77777777" w:rsidR="00541A3C" w:rsidRPr="00541A3C" w:rsidRDefault="00541A3C" w:rsidP="00541A3C">
      <w:pPr>
        <w:pStyle w:val="ListParagraph"/>
        <w:numPr>
          <w:ilvl w:val="0"/>
          <w:numId w:val="5"/>
        </w:numPr>
        <w:spacing w:after="0" w:line="240" w:lineRule="auto"/>
        <w:rPr>
          <w:rFonts w:asciiTheme="majorHAnsi" w:eastAsia="Gulim" w:hAnsiTheme="majorHAnsi" w:cs="Arial"/>
          <w:sz w:val="22"/>
          <w:szCs w:val="22"/>
        </w:rPr>
      </w:pPr>
      <w:r w:rsidRPr="00541A3C">
        <w:rPr>
          <w:rFonts w:asciiTheme="majorHAnsi" w:eastAsia="Gulim" w:hAnsiTheme="majorHAnsi" w:cs="Arial"/>
          <w:b/>
          <w:bCs/>
          <w:sz w:val="22"/>
          <w:szCs w:val="22"/>
        </w:rPr>
        <w:t>THREATENING EMPLOYEES, CHILDREN, OTHER PARENTS, OR ADUTLS ASSOCIATED WITH EARLY LEARNING CONNECTIONS</w:t>
      </w:r>
      <w:r w:rsidRPr="00541A3C">
        <w:rPr>
          <w:rFonts w:asciiTheme="majorHAnsi" w:eastAsia="Gulim" w:hAnsiTheme="majorHAnsi" w:cs="Arial"/>
          <w:sz w:val="22"/>
          <w:szCs w:val="22"/>
        </w:rPr>
        <w:t xml:space="preserve">: Early Learning Connections will not tolerate threats of any kind. In addition, all threats will be reported to the appropriate authorities and will be fully prosecuted of the law.  While apologies for such behavior are appreciated, the agency will not assume the risk of a second chance.  </w:t>
      </w:r>
      <w:r w:rsidRPr="00541A3C">
        <w:rPr>
          <w:rFonts w:asciiTheme="majorHAnsi" w:eastAsia="Gulim" w:hAnsiTheme="majorHAnsi" w:cs="Arial"/>
          <w:bCs/>
          <w:sz w:val="22"/>
          <w:szCs w:val="22"/>
        </w:rPr>
        <w:t xml:space="preserve">PARENTS AND OTHER ADULTS MUST BE RESPONSIBLE FOR AND IN CONTROL OF THEIR BEHAVIOR AT ALL TIMES. </w:t>
      </w:r>
    </w:p>
    <w:p w14:paraId="590B8442" w14:textId="77777777" w:rsidR="00541A3C" w:rsidRPr="00541A3C" w:rsidRDefault="00541A3C" w:rsidP="00541A3C">
      <w:pPr>
        <w:pStyle w:val="ListParagraph"/>
        <w:numPr>
          <w:ilvl w:val="0"/>
          <w:numId w:val="5"/>
        </w:numPr>
        <w:spacing w:after="120" w:line="240" w:lineRule="auto"/>
        <w:rPr>
          <w:rFonts w:asciiTheme="majorHAnsi" w:eastAsia="Gulim" w:hAnsiTheme="majorHAnsi" w:cs="Arial"/>
          <w:sz w:val="22"/>
          <w:szCs w:val="22"/>
        </w:rPr>
      </w:pPr>
      <w:r w:rsidRPr="00541A3C">
        <w:rPr>
          <w:rFonts w:asciiTheme="majorHAnsi" w:eastAsia="Gulim" w:hAnsiTheme="majorHAnsi" w:cs="Arial"/>
          <w:b/>
          <w:bCs/>
          <w:sz w:val="22"/>
          <w:szCs w:val="22"/>
        </w:rPr>
        <w:t>PHYSICAL/VERBAL PUNISHMENT OF YOUR CHILD OR OTHER CHILDREN AT EARLY LEARNING CONNECTIONS</w:t>
      </w:r>
      <w:r w:rsidRPr="00541A3C">
        <w:rPr>
          <w:rFonts w:asciiTheme="majorHAnsi" w:eastAsia="Gulim" w:hAnsiTheme="majorHAnsi" w:cs="Arial"/>
          <w:sz w:val="22"/>
          <w:szCs w:val="22"/>
        </w:rPr>
        <w:t xml:space="preserve">: No adult, including family members, are ever permitted to physically punish any child, including their own, while on agency property or during any agency event. While verbal reprimands may be appropriate it is not appropriate for parents to verbally abuse their child.  Doing so may cause undue embarrassment or emotional distress.  Parents are always welcome to discuss a behavior issue with the teacher and to seek advice and guidance regarding appropriate and effective disciplinary procedures.  If further advice is needed, we can provide support from our Mental Health Consultant.   </w:t>
      </w:r>
    </w:p>
    <w:p w14:paraId="29DDC61F" w14:textId="77777777" w:rsidR="00541A3C" w:rsidRPr="00541A3C" w:rsidRDefault="00541A3C" w:rsidP="00541A3C">
      <w:pPr>
        <w:spacing w:after="120" w:line="240" w:lineRule="auto"/>
        <w:ind w:left="720"/>
        <w:rPr>
          <w:rFonts w:asciiTheme="majorHAnsi" w:eastAsia="Gulim" w:hAnsiTheme="majorHAnsi" w:cs="Arial"/>
          <w:sz w:val="22"/>
          <w:szCs w:val="22"/>
        </w:rPr>
      </w:pPr>
      <w:r w:rsidRPr="00541A3C">
        <w:rPr>
          <w:rFonts w:asciiTheme="majorHAnsi" w:eastAsia="Gulim" w:hAnsiTheme="majorHAnsi" w:cs="Arial"/>
          <w:sz w:val="22"/>
          <w:szCs w:val="22"/>
        </w:rPr>
        <w:t xml:space="preserve">Parents or other adults are prohibited from addressing, for the purpose of correction or discipline, a child that is not their own.  No parent or other adult may physically punish another parent’s child.  If a parent should witness another parent’s child behaving in an inappropriate manner or is concerned about behavior reported to them by their own child, it is most appropriate for the parent to direct their concern to the classroom teacher and/or Program Manager. </w:t>
      </w:r>
    </w:p>
    <w:p w14:paraId="3C066D8D" w14:textId="77777777" w:rsidR="00541A3C" w:rsidRPr="00541A3C" w:rsidRDefault="00541A3C" w:rsidP="00541A3C">
      <w:pPr>
        <w:spacing w:after="0" w:line="240" w:lineRule="auto"/>
        <w:ind w:left="720"/>
        <w:rPr>
          <w:rFonts w:asciiTheme="majorHAnsi" w:eastAsia="Gulim" w:hAnsiTheme="majorHAnsi" w:cs="Arial"/>
          <w:sz w:val="22"/>
          <w:szCs w:val="22"/>
        </w:rPr>
      </w:pPr>
      <w:r w:rsidRPr="00541A3C">
        <w:rPr>
          <w:rFonts w:asciiTheme="majorHAnsi" w:eastAsia="Gulim" w:hAnsiTheme="majorHAnsi" w:cs="Arial"/>
          <w:sz w:val="22"/>
          <w:szCs w:val="22"/>
        </w:rPr>
        <w:t>Furthermore, it is wholly inappropriate for one parent to seek out another parent to discuss their child’s inappropriate behavior.  All behavior concerns should be brought to the classroom teacher or program manager’s attention.  At that point, the teacher and/or program manager will address the issue with the other parent.  Although you may be curious as to the outcome of such a discussion, teachers and/or the program managers are strictly prohibited from discussing anything about another child with you.  All children enrolled in our agency have privacy rights and are further protected by our Confidentiality Policy.  You may be assured that we will not discuss anything about your child with another parent or adult visiting the center.</w:t>
      </w:r>
    </w:p>
    <w:p w14:paraId="5DA58F57" w14:textId="77777777" w:rsidR="00541A3C" w:rsidRPr="00541A3C" w:rsidRDefault="00541A3C" w:rsidP="00541A3C">
      <w:pPr>
        <w:pStyle w:val="ListParagraph"/>
        <w:numPr>
          <w:ilvl w:val="0"/>
          <w:numId w:val="5"/>
        </w:numPr>
        <w:spacing w:line="240" w:lineRule="auto"/>
        <w:rPr>
          <w:rFonts w:asciiTheme="majorHAnsi" w:eastAsia="Gulim" w:hAnsiTheme="majorHAnsi" w:cs="Arial"/>
          <w:sz w:val="22"/>
          <w:szCs w:val="22"/>
        </w:rPr>
      </w:pPr>
      <w:r w:rsidRPr="00541A3C">
        <w:rPr>
          <w:rFonts w:asciiTheme="majorHAnsi" w:eastAsia="Gulim" w:hAnsiTheme="majorHAnsi" w:cs="Arial"/>
          <w:b/>
          <w:bCs/>
          <w:sz w:val="22"/>
          <w:szCs w:val="22"/>
        </w:rPr>
        <w:t>CONFRONTATIONAL INTERACTIONS WITH EMPLOYEES, OTHER PARENTS, OR ASSOCIATES OF EARLY LEARNING CONNECTIONS:</w:t>
      </w:r>
      <w:r w:rsidRPr="00541A3C">
        <w:rPr>
          <w:rFonts w:asciiTheme="majorHAnsi" w:eastAsia="Gulim" w:hAnsiTheme="majorHAnsi" w:cs="Arial"/>
          <w:sz w:val="22"/>
          <w:szCs w:val="22"/>
        </w:rPr>
        <w:t xml:space="preserve">  While it is understood that parents will not always agree with the employees of Early Learning Connections or the parents of the other children, it is expected that all disagreements be handled in a calm and respectful manner.  Confrontational interactions are not an appropriate means by which to communicate a point and are strictly prohibited. </w:t>
      </w:r>
    </w:p>
    <w:p w14:paraId="3378E3A2" w14:textId="77777777" w:rsidR="00541A3C" w:rsidRPr="00541A3C" w:rsidRDefault="00541A3C" w:rsidP="00541A3C">
      <w:pPr>
        <w:spacing w:line="240" w:lineRule="auto"/>
        <w:jc w:val="both"/>
        <w:rPr>
          <w:rFonts w:asciiTheme="majorHAnsi" w:eastAsia="Gulim" w:hAnsiTheme="majorHAnsi" w:cs="Arial"/>
          <w:kern w:val="0"/>
          <w14:ligatures w14:val="none"/>
        </w:rPr>
      </w:pPr>
      <w:r w:rsidRPr="00541A3C">
        <w:rPr>
          <w:rFonts w:asciiTheme="majorHAnsi" w:eastAsia="Gulim" w:hAnsiTheme="majorHAnsi" w:cs="Arial"/>
          <w:b/>
          <w:bCs/>
          <w:sz w:val="22"/>
          <w:szCs w:val="22"/>
        </w:rPr>
        <w:t xml:space="preserve">DRUG, ALCOHOL, TOBACCO, AND WEAPONS ARE NOT PERMITTED ON EARLY LEARNING CONNECTIONS PROPERTY: </w:t>
      </w:r>
      <w:r w:rsidRPr="00541A3C">
        <w:rPr>
          <w:rFonts w:asciiTheme="majorHAnsi" w:eastAsia="Gulim" w:hAnsiTheme="majorHAnsi" w:cs="Arial"/>
          <w:sz w:val="22"/>
          <w:szCs w:val="22"/>
        </w:rPr>
        <w:t>All tobacco, vaping products, drugs, and alcohol are not permitted at any of the Early Head Start, Head</w:t>
      </w:r>
      <w:r w:rsidRPr="00541A3C">
        <w:rPr>
          <w:rFonts w:asciiTheme="majorHAnsi" w:eastAsia="Gulim" w:hAnsiTheme="majorHAnsi" w:cs="Arial"/>
        </w:rPr>
        <w:t xml:space="preserve"> Start, or PreK Counts locations, on or near agency vehicles or at any agency function. Weapons, firearms and ammunition are prohibited at all agency buildings and functions.</w:t>
      </w:r>
    </w:p>
    <w:p w14:paraId="5765CB88" w14:textId="77777777" w:rsidR="00541A3C" w:rsidRDefault="00541A3C" w:rsidP="00541A3C">
      <w:pPr>
        <w:spacing w:line="276" w:lineRule="auto"/>
        <w:ind w:firstLine="720"/>
        <w:rPr>
          <w:rFonts w:asciiTheme="majorHAnsi" w:eastAsia="Gulim" w:hAnsiTheme="majorHAnsi" w:cs="Arial"/>
        </w:rPr>
      </w:pPr>
    </w:p>
    <w:p w14:paraId="14DBF851" w14:textId="77777777" w:rsidR="00541A3C" w:rsidRDefault="00541A3C" w:rsidP="00541A3C">
      <w:pPr>
        <w:spacing w:after="0" w:line="240" w:lineRule="auto"/>
        <w:jc w:val="center"/>
        <w:rPr>
          <w:rFonts w:asciiTheme="majorHAnsi" w:eastAsia="Gulim" w:hAnsiTheme="majorHAnsi" w:cs="Arial"/>
          <w:b/>
          <w:bCs/>
          <w:kern w:val="0"/>
          <w:sz w:val="40"/>
          <w:szCs w:val="40"/>
          <w14:ligatures w14:val="none"/>
        </w:rPr>
      </w:pPr>
    </w:p>
    <w:p w14:paraId="2FCC20D1" w14:textId="6AA69CD8" w:rsidR="00541A3C" w:rsidRPr="004803B0" w:rsidRDefault="00541A3C" w:rsidP="00541A3C">
      <w:pPr>
        <w:spacing w:after="0" w:line="240" w:lineRule="auto"/>
        <w:jc w:val="center"/>
        <w:rPr>
          <w:rFonts w:asciiTheme="majorHAnsi" w:eastAsia="Gulim" w:hAnsiTheme="majorHAnsi" w:cs="Arial"/>
          <w:b/>
          <w:bCs/>
          <w:color w:val="215E99" w:themeColor="text2" w:themeTint="BF"/>
          <w:kern w:val="0"/>
          <w:sz w:val="40"/>
          <w:szCs w:val="40"/>
          <w14:ligatures w14:val="none"/>
        </w:rPr>
      </w:pPr>
      <w:r w:rsidRPr="004803B0">
        <w:rPr>
          <w:rFonts w:asciiTheme="majorHAnsi" w:eastAsia="Gulim" w:hAnsiTheme="majorHAnsi" w:cs="Arial"/>
          <w:b/>
          <w:bCs/>
          <w:color w:val="215E99" w:themeColor="text2" w:themeTint="BF"/>
          <w:kern w:val="0"/>
          <w:sz w:val="40"/>
          <w:szCs w:val="40"/>
          <w14:ligatures w14:val="none"/>
        </w:rPr>
        <w:t xml:space="preserve">Policy for Releasing Children to Adults of </w:t>
      </w:r>
    </w:p>
    <w:p w14:paraId="6F5F854E" w14:textId="3ADEA055" w:rsidR="00541A3C" w:rsidRPr="004803B0" w:rsidRDefault="00541A3C" w:rsidP="00BD3409">
      <w:pPr>
        <w:spacing w:after="120" w:line="240" w:lineRule="auto"/>
        <w:jc w:val="center"/>
        <w:rPr>
          <w:rFonts w:asciiTheme="majorHAnsi" w:eastAsia="Gulim" w:hAnsiTheme="majorHAnsi" w:cs="Arial"/>
          <w:b/>
          <w:bCs/>
          <w:color w:val="215E99" w:themeColor="text2" w:themeTint="BF"/>
          <w:kern w:val="0"/>
          <w:sz w:val="40"/>
          <w:szCs w:val="40"/>
          <w14:ligatures w14:val="none"/>
        </w:rPr>
      </w:pPr>
      <w:r w:rsidRPr="004803B0">
        <w:rPr>
          <w:rFonts w:asciiTheme="majorHAnsi" w:eastAsia="Gulim" w:hAnsiTheme="majorHAnsi" w:cs="Arial"/>
          <w:b/>
          <w:bCs/>
          <w:color w:val="215E99" w:themeColor="text2" w:themeTint="BF"/>
          <w:kern w:val="0"/>
          <w:sz w:val="40"/>
          <w:szCs w:val="40"/>
          <w14:ligatures w14:val="none"/>
        </w:rPr>
        <w:t>Diminished Capacity</w:t>
      </w:r>
    </w:p>
    <w:p w14:paraId="23DEAB7B" w14:textId="77777777" w:rsidR="00541A3C" w:rsidRPr="00541A3C" w:rsidRDefault="00541A3C" w:rsidP="00541A3C">
      <w:pPr>
        <w:spacing w:line="276" w:lineRule="auto"/>
        <w:jc w:val="both"/>
        <w:rPr>
          <w:rFonts w:asciiTheme="majorHAnsi" w:eastAsia="Gulim" w:hAnsiTheme="majorHAnsi" w:cs="Arial"/>
          <w:kern w:val="0"/>
          <w14:ligatures w14:val="none"/>
        </w:rPr>
      </w:pPr>
      <w:r w:rsidRPr="00541A3C">
        <w:rPr>
          <w:rFonts w:asciiTheme="majorHAnsi" w:eastAsia="Gulim" w:hAnsiTheme="majorHAnsi" w:cs="Arial"/>
          <w:kern w:val="0"/>
          <w14:ligatures w14:val="none"/>
        </w:rPr>
        <w:t>If an employee determines that the adult responsible for picking up a child from any Early Learning Connections program is showing behavior which indicates diminished capacity (i.e., slurred speech, unsteady walk, confused thinking, impaired reflexes, erratic behavior, altered moods, or drowsiness), the staff member will contact another authorized adult on the release list. The impaired adult should be calmly encouraged to wait for the alternate release person and not drive.</w:t>
      </w:r>
    </w:p>
    <w:p w14:paraId="396FFD53" w14:textId="09B9A8C9" w:rsidR="00541A3C" w:rsidRDefault="00541A3C" w:rsidP="00BD3409">
      <w:pPr>
        <w:spacing w:line="276" w:lineRule="auto"/>
        <w:jc w:val="both"/>
        <w:rPr>
          <w:rFonts w:ascii="Gulim" w:eastAsia="Gulim" w:hAnsi="Gulim" w:cs="Arial"/>
          <w:kern w:val="0"/>
          <w14:ligatures w14:val="none"/>
        </w:rPr>
      </w:pPr>
      <w:r w:rsidRPr="00541A3C">
        <w:rPr>
          <w:rFonts w:asciiTheme="majorHAnsi" w:eastAsia="Gulim" w:hAnsiTheme="majorHAnsi" w:cs="Arial"/>
          <w:kern w:val="0"/>
          <w14:ligatures w14:val="none"/>
        </w:rPr>
        <w:t>If problems arise, the teaching staff may contact the office staff for support or request police assistance through 911</w:t>
      </w:r>
      <w:r w:rsidRPr="00DB563B">
        <w:rPr>
          <w:rFonts w:ascii="Gulim" w:eastAsia="Gulim" w:hAnsi="Gulim" w:cs="Arial"/>
          <w:kern w:val="0"/>
          <w14:ligatures w14:val="none"/>
        </w:rPr>
        <w:t xml:space="preserve">. </w:t>
      </w:r>
    </w:p>
    <w:p w14:paraId="60A9EBAD" w14:textId="77777777" w:rsidR="00BD3409" w:rsidRPr="00BD3409" w:rsidRDefault="00BD3409" w:rsidP="00BD3409">
      <w:pPr>
        <w:spacing w:line="276" w:lineRule="auto"/>
        <w:jc w:val="both"/>
        <w:rPr>
          <w:rFonts w:ascii="Gulim" w:eastAsia="Gulim" w:hAnsi="Gulim" w:cs="Arial"/>
          <w:kern w:val="0"/>
          <w14:ligatures w14:val="none"/>
        </w:rPr>
      </w:pPr>
    </w:p>
    <w:p w14:paraId="77675294" w14:textId="77777777" w:rsidR="00BD3409" w:rsidRPr="004803B0" w:rsidRDefault="00BD3409" w:rsidP="00BD3409">
      <w:pPr>
        <w:spacing w:after="120"/>
        <w:jc w:val="center"/>
        <w:rPr>
          <w:rFonts w:asciiTheme="majorHAnsi" w:eastAsia="Gulim" w:hAnsiTheme="majorHAnsi" w:cs="Arial"/>
          <w:b/>
          <w:bCs/>
          <w:color w:val="215E99" w:themeColor="text2" w:themeTint="BF"/>
          <w:kern w:val="0"/>
          <w:sz w:val="40"/>
          <w:szCs w:val="40"/>
          <w14:ligatures w14:val="none"/>
        </w:rPr>
      </w:pPr>
      <w:r w:rsidRPr="004803B0">
        <w:rPr>
          <w:rFonts w:asciiTheme="majorHAnsi" w:eastAsia="Gulim" w:hAnsiTheme="majorHAnsi" w:cs="Arial"/>
          <w:b/>
          <w:bCs/>
          <w:color w:val="215E99" w:themeColor="text2" w:themeTint="BF"/>
          <w:kern w:val="0"/>
          <w:sz w:val="40"/>
          <w:szCs w:val="40"/>
          <w14:ligatures w14:val="none"/>
        </w:rPr>
        <w:t>Child Release Policy</w:t>
      </w:r>
    </w:p>
    <w:p w14:paraId="51D7F3C5" w14:textId="77777777" w:rsidR="00BD3409" w:rsidRPr="00BD3409" w:rsidRDefault="00BD3409" w:rsidP="00BD3409">
      <w:pPr>
        <w:spacing w:after="120" w:line="276" w:lineRule="auto"/>
        <w:jc w:val="both"/>
        <w:rPr>
          <w:rFonts w:asciiTheme="majorHAnsi" w:eastAsia="Gulim" w:hAnsiTheme="majorHAnsi" w:cs="Arial"/>
          <w:kern w:val="0"/>
          <w14:ligatures w14:val="none"/>
        </w:rPr>
      </w:pPr>
      <w:r w:rsidRPr="00BD3409">
        <w:rPr>
          <w:rFonts w:asciiTheme="majorHAnsi" w:eastAsia="Gulim" w:hAnsiTheme="majorHAnsi" w:cs="Arial"/>
          <w:kern w:val="0"/>
          <w14:ligatures w14:val="none"/>
        </w:rPr>
        <w:t xml:space="preserve">Prior to the time of entry into Child Care, parents are required to complete an </w:t>
      </w:r>
      <w:r w:rsidRPr="00BD3409">
        <w:rPr>
          <w:rFonts w:asciiTheme="majorHAnsi" w:eastAsia="Gulim" w:hAnsiTheme="majorHAnsi" w:cs="Arial"/>
          <w:b/>
          <w:bCs/>
          <w:kern w:val="0"/>
          <w14:ligatures w14:val="none"/>
        </w:rPr>
        <w:t>Emergency Contact/Parent Consent Form,</w:t>
      </w:r>
      <w:r w:rsidRPr="00BD3409">
        <w:rPr>
          <w:rFonts w:asciiTheme="majorHAnsi" w:eastAsia="Gulim" w:hAnsiTheme="majorHAnsi" w:cs="Arial"/>
          <w:b/>
          <w:i/>
          <w:kern w:val="0"/>
          <w14:ligatures w14:val="none"/>
        </w:rPr>
        <w:t xml:space="preserve"> </w:t>
      </w:r>
      <w:r w:rsidRPr="00BD3409">
        <w:rPr>
          <w:rFonts w:asciiTheme="majorHAnsi" w:eastAsia="Gulim" w:hAnsiTheme="majorHAnsi" w:cs="Arial"/>
          <w:kern w:val="0"/>
          <w14:ligatures w14:val="none"/>
        </w:rPr>
        <w:t xml:space="preserve">which authorizes other adults to pick up their child(ren). Any adult on the release form who arrives to pick up a child and is unfamiliar to the staff will be asked to provide photo ID. </w:t>
      </w:r>
    </w:p>
    <w:p w14:paraId="64AFBE15" w14:textId="77777777" w:rsidR="00BD3409" w:rsidRPr="00BD3409" w:rsidRDefault="00BD3409" w:rsidP="00BD3409">
      <w:pPr>
        <w:numPr>
          <w:ilvl w:val="0"/>
          <w:numId w:val="6"/>
        </w:numPr>
        <w:spacing w:after="0" w:line="276" w:lineRule="auto"/>
        <w:jc w:val="both"/>
        <w:rPr>
          <w:rFonts w:asciiTheme="majorHAnsi" w:eastAsia="Gulim" w:hAnsiTheme="majorHAnsi" w:cs="Arial"/>
          <w:kern w:val="0"/>
          <w14:ligatures w14:val="none"/>
        </w:rPr>
      </w:pPr>
      <w:r w:rsidRPr="00BD3409">
        <w:rPr>
          <w:rFonts w:asciiTheme="majorHAnsi" w:eastAsia="Gulim" w:hAnsiTheme="majorHAnsi" w:cs="Arial"/>
          <w:kern w:val="0"/>
          <w14:ligatures w14:val="none"/>
        </w:rPr>
        <w:t>Parents may change the names or status on the release form by verbally telling the teaching staff of changes or calling and updating the list with the intake specialist. The child will be released to any adult on the release form, only if they have the appropriate identification (photo I.D. or two forms if no photo identification is available).</w:t>
      </w:r>
    </w:p>
    <w:p w14:paraId="451C0C96" w14:textId="77777777" w:rsidR="00BD3409" w:rsidRPr="00BD3409" w:rsidRDefault="00BD3409" w:rsidP="00BD3409">
      <w:pPr>
        <w:numPr>
          <w:ilvl w:val="0"/>
          <w:numId w:val="6"/>
        </w:numPr>
        <w:spacing w:after="0" w:line="276" w:lineRule="auto"/>
        <w:rPr>
          <w:rFonts w:asciiTheme="majorHAnsi" w:eastAsia="Gulim" w:hAnsiTheme="majorHAnsi" w:cs="Arial"/>
          <w:kern w:val="0"/>
          <w14:ligatures w14:val="none"/>
        </w:rPr>
      </w:pPr>
      <w:r w:rsidRPr="00BD3409">
        <w:rPr>
          <w:rFonts w:asciiTheme="majorHAnsi" w:eastAsia="Gulim" w:hAnsiTheme="majorHAnsi" w:cs="Arial"/>
          <w:kern w:val="0"/>
          <w14:ligatures w14:val="none"/>
        </w:rPr>
        <w:t>A child will be released to an adult not on the release list if in an emergency the parent calls in a new release person and the adult can be identified over the phone.</w:t>
      </w:r>
    </w:p>
    <w:p w14:paraId="601BB1FA" w14:textId="77777777" w:rsidR="00BD3409" w:rsidRPr="00BD3409" w:rsidRDefault="00BD3409" w:rsidP="00BD3409">
      <w:pPr>
        <w:numPr>
          <w:ilvl w:val="0"/>
          <w:numId w:val="6"/>
        </w:numPr>
        <w:spacing w:after="0" w:line="276" w:lineRule="auto"/>
        <w:rPr>
          <w:rFonts w:asciiTheme="majorHAnsi" w:eastAsia="Gulim" w:hAnsiTheme="majorHAnsi" w:cs="Arial"/>
        </w:rPr>
      </w:pPr>
      <w:r w:rsidRPr="00BD3409">
        <w:rPr>
          <w:rFonts w:asciiTheme="majorHAnsi" w:eastAsia="Gulim" w:hAnsiTheme="majorHAnsi" w:cs="Arial"/>
        </w:rPr>
        <w:t xml:space="preserve">Parents must list an additional contact in case we are not able to reach the parent/guardian. </w:t>
      </w:r>
      <w:r w:rsidRPr="00BD3409">
        <w:rPr>
          <w:rFonts w:asciiTheme="majorHAnsi" w:eastAsia="Gulim" w:hAnsiTheme="majorHAnsi" w:cs="Arial"/>
          <w:kern w:val="0"/>
          <w14:ligatures w14:val="none"/>
        </w:rPr>
        <w:t xml:space="preserve"> </w:t>
      </w:r>
    </w:p>
    <w:p w14:paraId="6B9A0848" w14:textId="77777777" w:rsidR="00BD3409" w:rsidRDefault="00BD3409" w:rsidP="00BD3409">
      <w:pPr>
        <w:spacing w:after="0" w:line="276" w:lineRule="auto"/>
        <w:rPr>
          <w:rFonts w:asciiTheme="majorHAnsi" w:eastAsia="Gulim" w:hAnsiTheme="majorHAnsi" w:cs="Arial"/>
          <w:kern w:val="0"/>
          <w14:ligatures w14:val="none"/>
        </w:rPr>
      </w:pPr>
    </w:p>
    <w:p w14:paraId="23F2A36F" w14:textId="77777777" w:rsidR="00BD3409" w:rsidRPr="00BD3409" w:rsidRDefault="00BD3409" w:rsidP="00BD3409">
      <w:pPr>
        <w:spacing w:after="0" w:line="276" w:lineRule="auto"/>
        <w:rPr>
          <w:rFonts w:asciiTheme="majorHAnsi" w:eastAsia="Gulim" w:hAnsiTheme="majorHAnsi" w:cs="Arial"/>
        </w:rPr>
      </w:pPr>
    </w:p>
    <w:p w14:paraId="65D63083" w14:textId="77777777" w:rsidR="00BD3409" w:rsidRPr="004803B0" w:rsidRDefault="00BD3409" w:rsidP="00BD3409">
      <w:pPr>
        <w:spacing w:after="0" w:line="240" w:lineRule="auto"/>
        <w:jc w:val="center"/>
        <w:rPr>
          <w:rFonts w:asciiTheme="majorHAnsi" w:eastAsia="Gulim" w:hAnsiTheme="majorHAnsi" w:cs="Arial"/>
          <w:b/>
          <w:bCs/>
          <w:color w:val="215E99" w:themeColor="text2" w:themeTint="BF"/>
          <w:kern w:val="0"/>
          <w:sz w:val="40"/>
          <w:szCs w:val="40"/>
          <w14:ligatures w14:val="none"/>
        </w:rPr>
      </w:pPr>
      <w:r w:rsidRPr="004803B0">
        <w:rPr>
          <w:rFonts w:asciiTheme="majorHAnsi" w:eastAsia="Gulim" w:hAnsiTheme="majorHAnsi" w:cs="Arial"/>
          <w:b/>
          <w:bCs/>
          <w:color w:val="215E99" w:themeColor="text2" w:themeTint="BF"/>
          <w:kern w:val="0"/>
          <w:sz w:val="40"/>
          <w:szCs w:val="40"/>
          <w14:ligatures w14:val="none"/>
        </w:rPr>
        <w:t>Attendance Policies</w:t>
      </w:r>
    </w:p>
    <w:p w14:paraId="65100A26" w14:textId="77777777" w:rsidR="00BD3409" w:rsidRPr="00BD3409" w:rsidRDefault="00BD3409" w:rsidP="00BD3409">
      <w:pPr>
        <w:spacing w:after="0" w:line="276" w:lineRule="auto"/>
        <w:jc w:val="both"/>
        <w:rPr>
          <w:rFonts w:asciiTheme="majorHAnsi" w:eastAsia="Gulim" w:hAnsiTheme="majorHAnsi" w:cs="Arial"/>
          <w:b/>
          <w:kern w:val="0"/>
          <w14:ligatures w14:val="none"/>
        </w:rPr>
      </w:pPr>
      <w:r w:rsidRPr="00BD3409">
        <w:rPr>
          <w:rFonts w:asciiTheme="majorHAnsi" w:eastAsia="Gulim" w:hAnsiTheme="majorHAnsi" w:cs="Arial"/>
          <w:b/>
          <w:kern w:val="0"/>
          <w14:ligatures w14:val="none"/>
        </w:rPr>
        <w:t xml:space="preserve">Child Care </w:t>
      </w:r>
    </w:p>
    <w:p w14:paraId="3362379C" w14:textId="77777777" w:rsidR="00BD3409" w:rsidRPr="00BD3409" w:rsidRDefault="00BD3409" w:rsidP="00BD3409">
      <w:pPr>
        <w:spacing w:after="120" w:line="276" w:lineRule="auto"/>
        <w:jc w:val="both"/>
        <w:rPr>
          <w:rFonts w:asciiTheme="majorHAnsi" w:eastAsia="Gulim" w:hAnsiTheme="majorHAnsi" w:cs="Arial"/>
          <w:b/>
          <w:kern w:val="0"/>
          <w14:ligatures w14:val="none"/>
        </w:rPr>
      </w:pPr>
      <w:r w:rsidRPr="00BD3409">
        <w:rPr>
          <w:rFonts w:asciiTheme="majorHAnsi" w:eastAsia="Gulim" w:hAnsiTheme="majorHAnsi" w:cs="Arial"/>
          <w:bCs/>
          <w:kern w:val="0"/>
          <w14:ligatures w14:val="none"/>
        </w:rPr>
        <w:t>Regular attendance is encouraged for learning and development.</w:t>
      </w:r>
    </w:p>
    <w:p w14:paraId="59FC3369" w14:textId="77777777" w:rsidR="00BD3409" w:rsidRPr="00BD3409" w:rsidRDefault="00BD3409" w:rsidP="00BD3409">
      <w:pPr>
        <w:spacing w:after="0" w:line="276" w:lineRule="auto"/>
        <w:jc w:val="both"/>
        <w:rPr>
          <w:rFonts w:asciiTheme="majorHAnsi" w:eastAsia="Gulim" w:hAnsiTheme="majorHAnsi" w:cs="Arial"/>
          <w:b/>
          <w:kern w:val="0"/>
          <w14:ligatures w14:val="none"/>
        </w:rPr>
      </w:pPr>
      <w:r w:rsidRPr="00BD3409">
        <w:rPr>
          <w:rFonts w:asciiTheme="majorHAnsi" w:eastAsia="Gulim" w:hAnsiTheme="majorHAnsi" w:cs="Arial"/>
          <w:b/>
          <w:kern w:val="0"/>
          <w14:ligatures w14:val="none"/>
        </w:rPr>
        <w:t>Infant Toddler Contracted Slots</w:t>
      </w:r>
    </w:p>
    <w:p w14:paraId="3B4D37E2" w14:textId="77777777" w:rsidR="00BD3409" w:rsidRPr="00BD3409" w:rsidRDefault="00BD3409" w:rsidP="00BD3409">
      <w:pPr>
        <w:spacing w:after="120" w:line="276" w:lineRule="auto"/>
        <w:jc w:val="both"/>
        <w:rPr>
          <w:rFonts w:asciiTheme="majorHAnsi" w:eastAsia="Gulim" w:hAnsiTheme="majorHAnsi" w:cs="Arial"/>
          <w:bCs/>
          <w:kern w:val="0"/>
          <w14:ligatures w14:val="none"/>
        </w:rPr>
      </w:pPr>
      <w:r w:rsidRPr="00BD3409">
        <w:rPr>
          <w:rFonts w:asciiTheme="majorHAnsi" w:eastAsia="Gulim" w:hAnsiTheme="majorHAnsi" w:cs="Arial"/>
          <w:bCs/>
          <w:kern w:val="0"/>
          <w14:ligatures w14:val="none"/>
        </w:rPr>
        <w:t xml:space="preserve">A child must be present for at least one meal and part of the day to be considered present for that day. </w:t>
      </w:r>
      <w:r w:rsidRPr="00BD3409">
        <w:rPr>
          <w:rFonts w:asciiTheme="majorHAnsi" w:eastAsia="Gulim" w:hAnsiTheme="majorHAnsi" w:cs="Arial"/>
          <w:kern w:val="0"/>
          <w:szCs w:val="20"/>
          <w14:ligatures w14:val="none"/>
        </w:rPr>
        <w:t>When your child is going to be absent or very late you must call the office and leave a message before 10 am so the classroom staff can plan for the remainder of the day.</w:t>
      </w:r>
      <w:r w:rsidRPr="00BD3409">
        <w:rPr>
          <w:rFonts w:asciiTheme="majorHAnsi" w:eastAsia="Gulim" w:hAnsiTheme="majorHAnsi" w:cs="Arial"/>
          <w:bCs/>
          <w:kern w:val="0"/>
          <w14:ligatures w14:val="none"/>
        </w:rPr>
        <w:t xml:space="preserve"> </w:t>
      </w:r>
    </w:p>
    <w:p w14:paraId="1C65B2CB" w14:textId="77777777" w:rsidR="00BD3409" w:rsidRDefault="00BD3409" w:rsidP="00BD3409">
      <w:pPr>
        <w:spacing w:after="120" w:line="276" w:lineRule="auto"/>
        <w:jc w:val="both"/>
        <w:rPr>
          <w:rFonts w:asciiTheme="majorHAnsi" w:eastAsia="Gulim" w:hAnsiTheme="majorHAnsi" w:cs="Arial"/>
          <w:bCs/>
          <w:kern w:val="0"/>
          <w14:ligatures w14:val="none"/>
        </w:rPr>
      </w:pPr>
      <w:r w:rsidRPr="00BD3409">
        <w:rPr>
          <w:rFonts w:asciiTheme="majorHAnsi" w:eastAsia="Gulim" w:hAnsiTheme="majorHAnsi" w:cs="Arial"/>
          <w:bCs/>
          <w:kern w:val="0"/>
          <w14:ligatures w14:val="none"/>
        </w:rPr>
        <w:t xml:space="preserve">Once a child has 20 absences, the enrollment coordinator will meet with the family to create an ITCS Attendance Plan.  The maximum allowable annual absences for a child funded with ITCS funding will be 40 days.  When children have more than 5 consecutive unexcused absences, the staff will contact the parents to discuss the reasons for the absences and determine ways to support the child’s attendance. </w:t>
      </w:r>
    </w:p>
    <w:p w14:paraId="01A34C33" w14:textId="77777777" w:rsidR="00BD3409" w:rsidRDefault="00BD3409" w:rsidP="00BD3409">
      <w:pPr>
        <w:spacing w:after="120" w:line="276" w:lineRule="auto"/>
        <w:jc w:val="both"/>
        <w:rPr>
          <w:rFonts w:asciiTheme="majorHAnsi" w:eastAsia="Gulim" w:hAnsiTheme="majorHAnsi" w:cs="Arial"/>
          <w:bCs/>
          <w:kern w:val="0"/>
          <w14:ligatures w14:val="none"/>
        </w:rPr>
      </w:pPr>
    </w:p>
    <w:p w14:paraId="07415F2B" w14:textId="2E9DF12E" w:rsidR="00BD3409" w:rsidRPr="004803B0" w:rsidRDefault="00BD3409" w:rsidP="00BD3409">
      <w:pPr>
        <w:tabs>
          <w:tab w:val="left" w:pos="10800"/>
        </w:tabs>
        <w:spacing w:after="120" w:line="276" w:lineRule="auto"/>
        <w:jc w:val="center"/>
        <w:rPr>
          <w:rFonts w:asciiTheme="majorHAnsi" w:eastAsia="Gulim" w:hAnsiTheme="majorHAnsi"/>
          <w:color w:val="215E99" w:themeColor="text2" w:themeTint="BF"/>
          <w:sz w:val="40"/>
          <w:szCs w:val="40"/>
        </w:rPr>
      </w:pPr>
      <w:r w:rsidRPr="004803B0">
        <w:rPr>
          <w:rFonts w:asciiTheme="majorHAnsi" w:eastAsia="Gulim" w:hAnsiTheme="majorHAnsi" w:cs="Arial"/>
          <w:b/>
          <w:color w:val="215E99" w:themeColor="text2" w:themeTint="BF"/>
          <w:sz w:val="32"/>
          <w:szCs w:val="32"/>
        </w:rPr>
        <w:t>C</w:t>
      </w:r>
      <w:r w:rsidR="00FC0141" w:rsidRPr="004803B0">
        <w:rPr>
          <w:rFonts w:asciiTheme="majorHAnsi" w:eastAsia="Gulim" w:hAnsiTheme="majorHAnsi" w:cs="Arial"/>
          <w:b/>
          <w:color w:val="215E99" w:themeColor="text2" w:themeTint="BF"/>
          <w:sz w:val="32"/>
          <w:szCs w:val="32"/>
        </w:rPr>
        <w:t>urriculum</w:t>
      </w:r>
    </w:p>
    <w:p w14:paraId="71ECB309" w14:textId="6CA12552" w:rsidR="00BD3409" w:rsidRPr="00BD3409" w:rsidRDefault="00BD3409" w:rsidP="00BD3409">
      <w:pPr>
        <w:pStyle w:val="NormalWeb"/>
        <w:spacing w:before="0" w:beforeAutospacing="0" w:after="0" w:afterAutospacing="0" w:line="276" w:lineRule="auto"/>
        <w:rPr>
          <w:rFonts w:asciiTheme="majorHAnsi" w:eastAsia="Gulim" w:hAnsiTheme="majorHAnsi"/>
          <w:b/>
          <w:bCs/>
          <w:sz w:val="28"/>
          <w:szCs w:val="28"/>
        </w:rPr>
      </w:pPr>
      <w:r w:rsidRPr="00BD3409">
        <w:rPr>
          <w:rFonts w:asciiTheme="majorHAnsi" w:hAnsiTheme="majorHAnsi"/>
          <w:noProof/>
        </w:rPr>
        <w:drawing>
          <wp:anchor distT="0" distB="0" distL="114300" distR="114300" simplePos="0" relativeHeight="251684864" behindDoc="1" locked="0" layoutInCell="1" allowOverlap="1" wp14:anchorId="1726D652" wp14:editId="0FE78CDB">
            <wp:simplePos x="0" y="0"/>
            <wp:positionH relativeFrom="margin">
              <wp:posOffset>3952240</wp:posOffset>
            </wp:positionH>
            <wp:positionV relativeFrom="margin">
              <wp:posOffset>512256</wp:posOffset>
            </wp:positionV>
            <wp:extent cx="2807208" cy="1929384"/>
            <wp:effectExtent l="0" t="0" r="0" b="0"/>
            <wp:wrapSquare wrapText="bothSides"/>
            <wp:docPr id="607920004" name="Picture 607920004" descr="Rainbow with Heart svg Cricut Cut Files Pastel Rainbow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with Heart svg Cricut Cut Files Pastel Rainbow imag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208" cy="1929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D5CDE" w14:textId="77777777" w:rsidR="00BD3409" w:rsidRPr="004803B0" w:rsidRDefault="00BD3409" w:rsidP="00BD3409">
      <w:pPr>
        <w:pStyle w:val="NormalWeb"/>
        <w:spacing w:before="0" w:beforeAutospacing="0" w:after="0" w:afterAutospacing="0" w:line="276" w:lineRule="auto"/>
        <w:rPr>
          <w:rFonts w:asciiTheme="majorHAnsi" w:eastAsia="Gulim" w:hAnsiTheme="majorHAnsi"/>
          <w:b/>
          <w:bCs/>
          <w:color w:val="215E99" w:themeColor="text2" w:themeTint="BF"/>
          <w:sz w:val="28"/>
          <w:szCs w:val="28"/>
        </w:rPr>
      </w:pPr>
      <w:r w:rsidRPr="004803B0">
        <w:rPr>
          <w:rFonts w:asciiTheme="majorHAnsi" w:eastAsia="Gulim" w:hAnsiTheme="majorHAnsi"/>
          <w:b/>
          <w:bCs/>
          <w:color w:val="215E99" w:themeColor="text2" w:themeTint="BF"/>
          <w:sz w:val="28"/>
          <w:szCs w:val="28"/>
        </w:rPr>
        <w:t>Preschool</w:t>
      </w:r>
    </w:p>
    <w:p w14:paraId="50007DE6" w14:textId="5979A7AC" w:rsidR="00BD3409" w:rsidRPr="00BD3409" w:rsidRDefault="00BD3409" w:rsidP="00BD3409">
      <w:pPr>
        <w:pStyle w:val="NormalWeb"/>
        <w:spacing w:before="0" w:beforeAutospacing="0" w:after="120" w:afterAutospacing="0" w:line="276" w:lineRule="auto"/>
        <w:rPr>
          <w:rFonts w:asciiTheme="majorHAnsi" w:eastAsia="Gulim" w:hAnsiTheme="majorHAnsi"/>
        </w:rPr>
      </w:pPr>
      <w:r w:rsidRPr="00BD3409">
        <w:rPr>
          <w:rFonts w:asciiTheme="majorHAnsi" w:eastAsia="Gulim" w:hAnsiTheme="majorHAnsi"/>
        </w:rPr>
        <w:t>Program Standards require each program to implement an Early Childhood Education Curriculum that guides the teaching and practices of its preschool classrooms.</w:t>
      </w:r>
    </w:p>
    <w:p w14:paraId="3DEAC4CF" w14:textId="5CAE4E73" w:rsidR="00BD3409" w:rsidRPr="00BD3409" w:rsidRDefault="00BD3409" w:rsidP="00BD3409">
      <w:pPr>
        <w:pStyle w:val="NormalWeb"/>
        <w:spacing w:before="0" w:beforeAutospacing="0" w:after="120" w:afterAutospacing="0" w:line="276" w:lineRule="auto"/>
        <w:rPr>
          <w:rFonts w:asciiTheme="majorHAnsi" w:eastAsia="Gulim" w:hAnsiTheme="majorHAnsi"/>
        </w:rPr>
      </w:pPr>
      <w:r w:rsidRPr="00BD3409">
        <w:rPr>
          <w:rFonts w:asciiTheme="majorHAnsi" w:eastAsia="Gulim" w:hAnsiTheme="majorHAnsi"/>
        </w:rPr>
        <w:t>The Creative Curriculum for Preschool is a developmentally appropriate Early Childhood Curriculum our program uses to ensure we are offering research based, high quality early learning experiences to each child. This curriculum is aligned with the PA Early Learning Standards that support the development of children from birth to 3rd grade. The Creative Curriculum includes developmentally appropriate goals and objectives for children as they grow and progress and are modified to meet the level of the individual child.</w:t>
      </w:r>
    </w:p>
    <w:p w14:paraId="728D1462" w14:textId="312FA2C3" w:rsidR="00BD3409" w:rsidRPr="00BD3409" w:rsidRDefault="00BD3409" w:rsidP="00BD3409">
      <w:pPr>
        <w:pStyle w:val="NormalWeb"/>
        <w:spacing w:before="0" w:beforeAutospacing="0" w:after="0" w:afterAutospacing="0" w:line="276" w:lineRule="auto"/>
        <w:rPr>
          <w:rFonts w:asciiTheme="majorHAnsi" w:eastAsia="Gulim" w:hAnsiTheme="majorHAnsi"/>
        </w:rPr>
      </w:pPr>
      <w:r w:rsidRPr="00BD3409">
        <w:rPr>
          <w:rFonts w:asciiTheme="majorHAnsi" w:eastAsia="Gulim" w:hAnsiTheme="majorHAnsi"/>
        </w:rPr>
        <w:t>The Creative Curriculum has 38 learning objectives that provide the road map our teachers use to plan our educational program. The objectives are organized into nine areas of development and learning. The first four major areas include:</w:t>
      </w:r>
    </w:p>
    <w:p w14:paraId="2953F5FA" w14:textId="77777777" w:rsidR="00BD3409" w:rsidRPr="00BD3409" w:rsidRDefault="00BD3409" w:rsidP="00BD3409">
      <w:pPr>
        <w:pStyle w:val="NormalWeb"/>
        <w:spacing w:before="0" w:beforeAutospacing="0" w:after="0" w:afterAutospacing="0" w:line="276" w:lineRule="auto"/>
        <w:rPr>
          <w:rFonts w:asciiTheme="majorHAnsi" w:eastAsia="Gulim" w:hAnsiTheme="majorHAnsi"/>
        </w:rPr>
      </w:pPr>
    </w:p>
    <w:tbl>
      <w:tblPr>
        <w:tblStyle w:val="TableGrid0"/>
        <w:tblW w:w="0" w:type="auto"/>
        <w:jc w:val="center"/>
        <w:tblInd w:w="0" w:type="dxa"/>
        <w:tblLook w:val="04A0" w:firstRow="1" w:lastRow="0" w:firstColumn="1" w:lastColumn="0" w:noHBand="0" w:noVBand="1"/>
      </w:tblPr>
      <w:tblGrid>
        <w:gridCol w:w="2430"/>
        <w:gridCol w:w="2070"/>
      </w:tblGrid>
      <w:tr w:rsidR="00BD3409" w:rsidRPr="00BD3409" w14:paraId="35B90481" w14:textId="77777777" w:rsidTr="007200E4">
        <w:trPr>
          <w:jc w:val="center"/>
        </w:trPr>
        <w:tc>
          <w:tcPr>
            <w:tcW w:w="2430" w:type="dxa"/>
          </w:tcPr>
          <w:p w14:paraId="151053C3" w14:textId="64CFB62A" w:rsidR="00BD3409" w:rsidRPr="00BD3409" w:rsidRDefault="00BD3409" w:rsidP="00BD3409">
            <w:pPr>
              <w:pStyle w:val="NormalWeb"/>
              <w:spacing w:line="276" w:lineRule="auto"/>
              <w:rPr>
                <w:rFonts w:asciiTheme="majorHAnsi" w:eastAsia="Gulim" w:hAnsiTheme="majorHAnsi"/>
              </w:rPr>
            </w:pPr>
            <w:r w:rsidRPr="00BD3409">
              <w:rPr>
                <w:rFonts w:asciiTheme="majorHAnsi" w:eastAsia="Gulim" w:hAnsiTheme="majorHAnsi"/>
              </w:rPr>
              <w:t>1. Social-Emotional</w:t>
            </w:r>
          </w:p>
        </w:tc>
        <w:tc>
          <w:tcPr>
            <w:tcW w:w="2070" w:type="dxa"/>
          </w:tcPr>
          <w:p w14:paraId="2E6A0E72" w14:textId="77777777" w:rsidR="00BD3409" w:rsidRPr="00BD3409" w:rsidRDefault="00BD3409" w:rsidP="00BD3409">
            <w:pPr>
              <w:pStyle w:val="NormalWeb"/>
              <w:spacing w:line="276" w:lineRule="auto"/>
              <w:ind w:firstLine="360"/>
              <w:rPr>
                <w:rFonts w:asciiTheme="majorHAnsi" w:eastAsia="Gulim" w:hAnsiTheme="majorHAnsi"/>
              </w:rPr>
            </w:pPr>
            <w:r w:rsidRPr="00BD3409">
              <w:rPr>
                <w:rFonts w:asciiTheme="majorHAnsi" w:eastAsia="Gulim" w:hAnsiTheme="majorHAnsi"/>
              </w:rPr>
              <w:t>3. Language</w:t>
            </w:r>
          </w:p>
        </w:tc>
      </w:tr>
      <w:tr w:rsidR="00BD3409" w:rsidRPr="00BD3409" w14:paraId="2E7CFBD8" w14:textId="77777777" w:rsidTr="007200E4">
        <w:trPr>
          <w:jc w:val="center"/>
        </w:trPr>
        <w:tc>
          <w:tcPr>
            <w:tcW w:w="2430" w:type="dxa"/>
          </w:tcPr>
          <w:p w14:paraId="15EEA195" w14:textId="77777777" w:rsidR="00BD3409" w:rsidRPr="00BD3409" w:rsidRDefault="00BD3409" w:rsidP="00BD3409">
            <w:pPr>
              <w:pStyle w:val="NormalWeb"/>
              <w:spacing w:after="0" w:afterAutospacing="0" w:line="276" w:lineRule="auto"/>
              <w:rPr>
                <w:rFonts w:asciiTheme="majorHAnsi" w:eastAsia="Gulim" w:hAnsiTheme="majorHAnsi"/>
              </w:rPr>
            </w:pPr>
            <w:r w:rsidRPr="00BD3409">
              <w:rPr>
                <w:rFonts w:asciiTheme="majorHAnsi" w:eastAsia="Gulim" w:hAnsiTheme="majorHAnsi"/>
              </w:rPr>
              <w:t xml:space="preserve">2. Physical            </w:t>
            </w:r>
          </w:p>
        </w:tc>
        <w:tc>
          <w:tcPr>
            <w:tcW w:w="2070" w:type="dxa"/>
          </w:tcPr>
          <w:p w14:paraId="7EB98700" w14:textId="77777777" w:rsidR="00BD3409" w:rsidRPr="00BD3409" w:rsidRDefault="00BD3409" w:rsidP="00BD3409">
            <w:pPr>
              <w:pStyle w:val="NormalWeb"/>
              <w:spacing w:after="0" w:afterAutospacing="0" w:line="276" w:lineRule="auto"/>
              <w:ind w:firstLine="360"/>
              <w:rPr>
                <w:rFonts w:asciiTheme="majorHAnsi" w:eastAsia="Gulim" w:hAnsiTheme="majorHAnsi"/>
              </w:rPr>
            </w:pPr>
            <w:r w:rsidRPr="00BD3409">
              <w:rPr>
                <w:rFonts w:asciiTheme="majorHAnsi" w:eastAsia="Gulim" w:hAnsiTheme="majorHAnsi"/>
              </w:rPr>
              <w:t>4. Cognitive</w:t>
            </w:r>
          </w:p>
        </w:tc>
      </w:tr>
    </w:tbl>
    <w:p w14:paraId="0BD6563A" w14:textId="201F1CC4" w:rsidR="00BD3409" w:rsidRPr="00BD3409" w:rsidRDefault="00BD3409" w:rsidP="00BD3409">
      <w:pPr>
        <w:pStyle w:val="NormalWeb"/>
        <w:spacing w:before="0" w:beforeAutospacing="0" w:after="0" w:afterAutospacing="0" w:line="276" w:lineRule="auto"/>
        <w:rPr>
          <w:rFonts w:asciiTheme="majorHAnsi" w:eastAsia="Gulim" w:hAnsiTheme="majorHAnsi"/>
        </w:rPr>
      </w:pPr>
    </w:p>
    <w:p w14:paraId="38B6B0DC" w14:textId="77777777" w:rsidR="00BD3409" w:rsidRPr="00BD3409" w:rsidRDefault="00BD3409" w:rsidP="00BD3409">
      <w:pPr>
        <w:pStyle w:val="NormalWeb"/>
        <w:spacing w:before="0" w:beforeAutospacing="0" w:after="0" w:afterAutospacing="0" w:line="276" w:lineRule="auto"/>
        <w:rPr>
          <w:rFonts w:asciiTheme="majorHAnsi" w:eastAsia="Gulim" w:hAnsiTheme="majorHAnsi"/>
        </w:rPr>
      </w:pPr>
      <w:r w:rsidRPr="00BD3409">
        <w:rPr>
          <w:rFonts w:asciiTheme="majorHAnsi" w:eastAsia="Gulim" w:hAnsiTheme="majorHAnsi"/>
        </w:rPr>
        <w:t>The remaining five areas are content areas that are often described as outcomes for early learning standards. The content areas include:</w:t>
      </w:r>
    </w:p>
    <w:p w14:paraId="53ABADD4" w14:textId="0E4FBDDA" w:rsidR="00BD3409" w:rsidRPr="00BD3409" w:rsidRDefault="00BD3409" w:rsidP="00BD3409">
      <w:pPr>
        <w:pStyle w:val="NormalWeb"/>
        <w:spacing w:before="0" w:beforeAutospacing="0" w:after="0" w:afterAutospacing="0" w:line="276" w:lineRule="auto"/>
        <w:rPr>
          <w:rFonts w:asciiTheme="majorHAnsi" w:eastAsia="Gulim" w:hAnsiTheme="majorHAnsi"/>
        </w:rPr>
      </w:pPr>
    </w:p>
    <w:tbl>
      <w:tblPr>
        <w:tblStyle w:val="TableGrid0"/>
        <w:tblW w:w="0" w:type="auto"/>
        <w:jc w:val="center"/>
        <w:tblInd w:w="0" w:type="dxa"/>
        <w:tblLook w:val="04A0" w:firstRow="1" w:lastRow="0" w:firstColumn="1" w:lastColumn="0" w:noHBand="0" w:noVBand="1"/>
      </w:tblPr>
      <w:tblGrid>
        <w:gridCol w:w="3325"/>
        <w:gridCol w:w="2160"/>
      </w:tblGrid>
      <w:tr w:rsidR="00BD3409" w:rsidRPr="00BD3409" w14:paraId="1256068D" w14:textId="77777777" w:rsidTr="007200E4">
        <w:trPr>
          <w:jc w:val="center"/>
        </w:trPr>
        <w:tc>
          <w:tcPr>
            <w:tcW w:w="3325" w:type="dxa"/>
          </w:tcPr>
          <w:p w14:paraId="7C3889E9" w14:textId="4144ABD2" w:rsidR="00BD3409" w:rsidRPr="00BD3409" w:rsidRDefault="00BD3409" w:rsidP="00BD3409">
            <w:pPr>
              <w:pStyle w:val="NormalWeb"/>
              <w:spacing w:after="0" w:afterAutospacing="0" w:line="276" w:lineRule="auto"/>
              <w:ind w:firstLine="720"/>
              <w:rPr>
                <w:rFonts w:asciiTheme="majorHAnsi" w:eastAsia="Gulim" w:hAnsiTheme="majorHAnsi"/>
              </w:rPr>
            </w:pPr>
            <w:r w:rsidRPr="00BD3409">
              <w:rPr>
                <w:rFonts w:asciiTheme="majorHAnsi" w:eastAsia="Gulim" w:hAnsiTheme="majorHAnsi"/>
              </w:rPr>
              <w:t>5. Literacy</w:t>
            </w:r>
          </w:p>
        </w:tc>
        <w:tc>
          <w:tcPr>
            <w:tcW w:w="2160" w:type="dxa"/>
          </w:tcPr>
          <w:p w14:paraId="200F9F11" w14:textId="77777777" w:rsidR="00BD3409" w:rsidRPr="00BD3409" w:rsidRDefault="00BD3409" w:rsidP="00BD3409">
            <w:pPr>
              <w:pStyle w:val="NormalWeb"/>
              <w:spacing w:line="276" w:lineRule="auto"/>
              <w:ind w:firstLine="180"/>
              <w:rPr>
                <w:rFonts w:asciiTheme="majorHAnsi" w:eastAsia="Gulim" w:hAnsiTheme="majorHAnsi"/>
              </w:rPr>
            </w:pPr>
            <w:r w:rsidRPr="00BD3409">
              <w:rPr>
                <w:rFonts w:asciiTheme="majorHAnsi" w:eastAsia="Gulim" w:hAnsiTheme="majorHAnsi"/>
              </w:rPr>
              <w:t>8. Social Studies</w:t>
            </w:r>
          </w:p>
        </w:tc>
      </w:tr>
      <w:tr w:rsidR="00BD3409" w:rsidRPr="00BD3409" w14:paraId="13130B69" w14:textId="77777777" w:rsidTr="007200E4">
        <w:trPr>
          <w:jc w:val="center"/>
        </w:trPr>
        <w:tc>
          <w:tcPr>
            <w:tcW w:w="3325" w:type="dxa"/>
          </w:tcPr>
          <w:p w14:paraId="09460B9E" w14:textId="77777777" w:rsidR="00BD3409" w:rsidRPr="00BD3409" w:rsidRDefault="00BD3409" w:rsidP="00BD3409">
            <w:pPr>
              <w:pStyle w:val="NormalWeb"/>
              <w:spacing w:line="276" w:lineRule="auto"/>
              <w:ind w:firstLine="720"/>
              <w:rPr>
                <w:rFonts w:asciiTheme="majorHAnsi" w:eastAsia="Gulim" w:hAnsiTheme="majorHAnsi"/>
              </w:rPr>
            </w:pPr>
            <w:r w:rsidRPr="00BD3409">
              <w:rPr>
                <w:rFonts w:asciiTheme="majorHAnsi" w:eastAsia="Gulim" w:hAnsiTheme="majorHAnsi"/>
              </w:rPr>
              <w:t>6. Mathematics</w:t>
            </w:r>
          </w:p>
        </w:tc>
        <w:tc>
          <w:tcPr>
            <w:tcW w:w="2160" w:type="dxa"/>
          </w:tcPr>
          <w:p w14:paraId="5F386F4F" w14:textId="77777777" w:rsidR="00BD3409" w:rsidRPr="00BD3409" w:rsidRDefault="00BD3409" w:rsidP="00BD3409">
            <w:pPr>
              <w:pStyle w:val="NormalWeb"/>
              <w:spacing w:line="276" w:lineRule="auto"/>
              <w:ind w:firstLine="180"/>
              <w:rPr>
                <w:rFonts w:asciiTheme="majorHAnsi" w:eastAsia="Gulim" w:hAnsiTheme="majorHAnsi"/>
              </w:rPr>
            </w:pPr>
            <w:r w:rsidRPr="00BD3409">
              <w:rPr>
                <w:rFonts w:asciiTheme="majorHAnsi" w:eastAsia="Gulim" w:hAnsiTheme="majorHAnsi"/>
              </w:rPr>
              <w:t>9. The Arts</w:t>
            </w:r>
          </w:p>
        </w:tc>
      </w:tr>
      <w:tr w:rsidR="00BD3409" w:rsidRPr="00BD3409" w14:paraId="6A36A4BE" w14:textId="77777777" w:rsidTr="007200E4">
        <w:trPr>
          <w:jc w:val="center"/>
        </w:trPr>
        <w:tc>
          <w:tcPr>
            <w:tcW w:w="5485" w:type="dxa"/>
            <w:gridSpan w:val="2"/>
          </w:tcPr>
          <w:p w14:paraId="5CA96939" w14:textId="0DB45AF1" w:rsidR="00BD3409" w:rsidRPr="00BD3409" w:rsidRDefault="00BD3409" w:rsidP="00BD3409">
            <w:pPr>
              <w:pStyle w:val="NormalWeb"/>
              <w:spacing w:line="276" w:lineRule="auto"/>
              <w:ind w:left="90" w:firstLine="630"/>
              <w:rPr>
                <w:rFonts w:asciiTheme="majorHAnsi" w:eastAsia="Gulim" w:hAnsiTheme="majorHAnsi"/>
              </w:rPr>
            </w:pPr>
            <w:r w:rsidRPr="00BD3409">
              <w:rPr>
                <w:rFonts w:asciiTheme="majorHAnsi" w:eastAsia="Gulim" w:hAnsiTheme="majorHAnsi"/>
              </w:rPr>
              <w:t>7. Science and Technology</w:t>
            </w:r>
          </w:p>
        </w:tc>
      </w:tr>
    </w:tbl>
    <w:p w14:paraId="4D5B0296" w14:textId="2B9BF6D8" w:rsidR="00BD3409" w:rsidRPr="00BD3409" w:rsidRDefault="00BD3409" w:rsidP="00BD3409">
      <w:pPr>
        <w:pStyle w:val="NormalWeb"/>
        <w:spacing w:before="0" w:beforeAutospacing="0" w:after="120" w:afterAutospacing="0" w:line="276" w:lineRule="auto"/>
        <w:rPr>
          <w:rFonts w:asciiTheme="majorHAnsi" w:eastAsia="Gulim" w:hAnsiTheme="majorHAnsi"/>
        </w:rPr>
      </w:pPr>
    </w:p>
    <w:p w14:paraId="377F0E1B" w14:textId="24C474F3" w:rsidR="00BD3409" w:rsidRPr="00BD3409" w:rsidRDefault="00BD3409" w:rsidP="00BD3409">
      <w:pPr>
        <w:pStyle w:val="NormalWeb"/>
        <w:spacing w:before="0" w:beforeAutospacing="0" w:after="120" w:afterAutospacing="0" w:line="276" w:lineRule="auto"/>
        <w:rPr>
          <w:rFonts w:asciiTheme="majorHAnsi" w:eastAsia="Gulim" w:hAnsiTheme="majorHAnsi"/>
        </w:rPr>
      </w:pPr>
      <w:r w:rsidRPr="00BD3409">
        <w:rPr>
          <w:rFonts w:asciiTheme="majorHAnsi" w:eastAsia="Gulim" w:hAnsiTheme="majorHAnsi"/>
        </w:rPr>
        <w:t>The tenth area, English Language Acquisition, provides objectives specific to children who are learning to understand and use the English Language.</w:t>
      </w:r>
    </w:p>
    <w:p w14:paraId="204D04F1" w14:textId="13775800" w:rsidR="00BD3409" w:rsidRDefault="00BD3409" w:rsidP="00BD3409">
      <w:pPr>
        <w:spacing w:after="0" w:line="276" w:lineRule="auto"/>
        <w:rPr>
          <w:rFonts w:asciiTheme="majorHAnsi" w:eastAsia="Gulim" w:hAnsiTheme="majorHAnsi" w:cs="Arial"/>
          <w:b/>
          <w:sz w:val="28"/>
          <w:szCs w:val="28"/>
        </w:rPr>
      </w:pPr>
      <w:r>
        <w:rPr>
          <w:noProof/>
        </w:rPr>
        <w:drawing>
          <wp:anchor distT="0" distB="0" distL="114300" distR="114300" simplePos="0" relativeHeight="251692032" behindDoc="1" locked="0" layoutInCell="1" allowOverlap="1" wp14:anchorId="595F7CCF" wp14:editId="0DFA1DDC">
            <wp:simplePos x="0" y="0"/>
            <wp:positionH relativeFrom="column">
              <wp:posOffset>1906453</wp:posOffset>
            </wp:positionH>
            <wp:positionV relativeFrom="paragraph">
              <wp:posOffset>82449</wp:posOffset>
            </wp:positionV>
            <wp:extent cx="2496100" cy="2091420"/>
            <wp:effectExtent l="487997" t="388303" r="507048" b="392747"/>
            <wp:wrapNone/>
            <wp:docPr id="1875103311" name="Picture 1" descr="childcare-pictures-clip-art-26 - Niskayuna Reform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care-pictures-clip-art-26 - Niskayuna Reformed Chur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8493237">
                      <a:off x="0" y="0"/>
                      <a:ext cx="2496100" cy="209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68E92" w14:textId="3443433D" w:rsidR="00BD3409" w:rsidRDefault="00BD3409" w:rsidP="00BD3409">
      <w:pPr>
        <w:spacing w:after="0" w:line="276" w:lineRule="auto"/>
        <w:rPr>
          <w:rFonts w:asciiTheme="majorHAnsi" w:eastAsia="Gulim" w:hAnsiTheme="majorHAnsi" w:cs="Arial"/>
          <w:b/>
          <w:sz w:val="28"/>
          <w:szCs w:val="28"/>
        </w:rPr>
      </w:pPr>
    </w:p>
    <w:p w14:paraId="59F4BDAD" w14:textId="0A5FAD95" w:rsidR="00BD3409" w:rsidRDefault="00BD3409" w:rsidP="00BD3409">
      <w:pPr>
        <w:spacing w:after="0" w:line="276" w:lineRule="auto"/>
        <w:rPr>
          <w:rFonts w:asciiTheme="majorHAnsi" w:eastAsia="Gulim" w:hAnsiTheme="majorHAnsi" w:cs="Arial"/>
          <w:b/>
          <w:sz w:val="28"/>
          <w:szCs w:val="28"/>
        </w:rPr>
      </w:pPr>
    </w:p>
    <w:p w14:paraId="1066212D" w14:textId="77777777" w:rsidR="00BD3409" w:rsidRDefault="00BD3409" w:rsidP="00BD3409">
      <w:pPr>
        <w:spacing w:after="0" w:line="276" w:lineRule="auto"/>
        <w:rPr>
          <w:rFonts w:asciiTheme="majorHAnsi" w:eastAsia="Gulim" w:hAnsiTheme="majorHAnsi" w:cs="Arial"/>
          <w:b/>
          <w:sz w:val="28"/>
          <w:szCs w:val="28"/>
        </w:rPr>
      </w:pPr>
    </w:p>
    <w:p w14:paraId="3CBFC199" w14:textId="62B23902" w:rsidR="00BD3409" w:rsidRDefault="00BD3409" w:rsidP="00BD3409">
      <w:pPr>
        <w:spacing w:after="0" w:line="276" w:lineRule="auto"/>
        <w:rPr>
          <w:rFonts w:asciiTheme="majorHAnsi" w:eastAsia="Gulim" w:hAnsiTheme="majorHAnsi" w:cs="Arial"/>
          <w:b/>
          <w:sz w:val="28"/>
          <w:szCs w:val="28"/>
        </w:rPr>
      </w:pPr>
    </w:p>
    <w:p w14:paraId="06B53750" w14:textId="77777777" w:rsidR="00BD3409" w:rsidRDefault="00BD3409" w:rsidP="00BD3409">
      <w:pPr>
        <w:spacing w:after="0" w:line="276" w:lineRule="auto"/>
        <w:rPr>
          <w:rFonts w:asciiTheme="majorHAnsi" w:eastAsia="Gulim" w:hAnsiTheme="majorHAnsi" w:cs="Arial"/>
          <w:b/>
          <w:sz w:val="28"/>
          <w:szCs w:val="28"/>
        </w:rPr>
      </w:pPr>
    </w:p>
    <w:p w14:paraId="3198BBC6" w14:textId="77777777" w:rsidR="00BD3409" w:rsidRDefault="00BD3409" w:rsidP="00BD3409">
      <w:pPr>
        <w:spacing w:after="0" w:line="276" w:lineRule="auto"/>
        <w:rPr>
          <w:rFonts w:asciiTheme="majorHAnsi" w:eastAsia="Gulim" w:hAnsiTheme="majorHAnsi" w:cs="Arial"/>
          <w:b/>
          <w:sz w:val="28"/>
          <w:szCs w:val="28"/>
        </w:rPr>
      </w:pPr>
    </w:p>
    <w:p w14:paraId="01A4F79F" w14:textId="77777777" w:rsidR="00BD3409" w:rsidRPr="00BD3409" w:rsidRDefault="00BD3409" w:rsidP="00BD3409">
      <w:pPr>
        <w:spacing w:after="0" w:line="276" w:lineRule="auto"/>
        <w:rPr>
          <w:rFonts w:asciiTheme="majorHAnsi" w:eastAsia="Gulim" w:hAnsiTheme="majorHAnsi" w:cs="Arial"/>
          <w:b/>
          <w:sz w:val="28"/>
          <w:szCs w:val="28"/>
        </w:rPr>
      </w:pPr>
    </w:p>
    <w:p w14:paraId="45C350F1" w14:textId="77777777" w:rsidR="00BD3409" w:rsidRPr="00BD3409" w:rsidRDefault="00BD3409" w:rsidP="00BD3409">
      <w:pPr>
        <w:spacing w:after="0" w:line="276" w:lineRule="auto"/>
        <w:rPr>
          <w:rFonts w:asciiTheme="majorHAnsi" w:eastAsia="Gulim" w:hAnsiTheme="majorHAnsi" w:cs="Arial"/>
          <w:b/>
          <w:sz w:val="28"/>
          <w:szCs w:val="28"/>
        </w:rPr>
      </w:pPr>
    </w:p>
    <w:p w14:paraId="41293120" w14:textId="77777777" w:rsidR="00BD3409" w:rsidRDefault="00BD3409" w:rsidP="00BD3409">
      <w:pPr>
        <w:spacing w:after="0" w:line="276" w:lineRule="auto"/>
        <w:rPr>
          <w:rFonts w:asciiTheme="majorHAnsi" w:eastAsia="Gulim" w:hAnsiTheme="majorHAnsi" w:cs="Arial"/>
          <w:b/>
          <w:sz w:val="28"/>
          <w:szCs w:val="28"/>
        </w:rPr>
      </w:pPr>
    </w:p>
    <w:p w14:paraId="7104FAA6" w14:textId="30BC417D" w:rsidR="00BD3409" w:rsidRPr="00BD3409" w:rsidRDefault="00BD3409" w:rsidP="00BD3409">
      <w:pPr>
        <w:spacing w:after="0" w:line="276" w:lineRule="auto"/>
        <w:rPr>
          <w:rFonts w:asciiTheme="majorHAnsi" w:eastAsia="Gulim" w:hAnsiTheme="majorHAnsi" w:cs="Arial"/>
          <w:b/>
          <w:sz w:val="28"/>
          <w:szCs w:val="28"/>
        </w:rPr>
      </w:pPr>
      <w:r w:rsidRPr="004803B0">
        <w:rPr>
          <w:rFonts w:asciiTheme="majorHAnsi" w:eastAsia="Gulim" w:hAnsiTheme="majorHAnsi" w:cs="Arial"/>
          <w:b/>
          <w:color w:val="215E99" w:themeColor="text2" w:themeTint="BF"/>
          <w:sz w:val="28"/>
          <w:szCs w:val="28"/>
        </w:rPr>
        <w:t xml:space="preserve">PATHS Curriculum </w:t>
      </w:r>
      <w:r w:rsidRPr="00BD3409">
        <w:rPr>
          <w:rFonts w:asciiTheme="majorHAnsi" w:eastAsia="Gulim" w:hAnsiTheme="majorHAnsi"/>
          <w:sz w:val="28"/>
          <w:szCs w:val="28"/>
        </w:rPr>
        <w:t>(Promoting Alternative Thinking Strategies)</w:t>
      </w:r>
    </w:p>
    <w:p w14:paraId="6710AEFC" w14:textId="77777777" w:rsidR="00BD3409" w:rsidRPr="00BD3409" w:rsidRDefault="00BD3409" w:rsidP="00BD3409">
      <w:pPr>
        <w:pStyle w:val="NormalWeb"/>
        <w:spacing w:before="0" w:beforeAutospacing="0" w:after="120" w:afterAutospacing="0" w:line="276" w:lineRule="auto"/>
        <w:rPr>
          <w:rFonts w:asciiTheme="majorHAnsi" w:eastAsia="Gulim" w:hAnsiTheme="majorHAnsi"/>
        </w:rPr>
      </w:pPr>
      <w:r w:rsidRPr="00BD3409">
        <w:rPr>
          <w:rFonts w:asciiTheme="majorHAnsi" w:eastAsia="Gulim" w:hAnsiTheme="majorHAnsi"/>
        </w:rPr>
        <w:t>The PATHS Preschool/Kindergarten curriculum is a comprehensive, developmentally based curriculum. It is intended to promote social and emotional competence and prevent or reduce behavior and emotional problems in young children through the development and integration of essential skills in emotional literacy, behavioral self-control and problem solving, as well as to improve the social and academic climate of our preschool programs.</w:t>
      </w:r>
    </w:p>
    <w:p w14:paraId="0680CE7E" w14:textId="77777777" w:rsidR="00BD3409" w:rsidRPr="00BD3409" w:rsidRDefault="00BD3409" w:rsidP="00BD3409">
      <w:pPr>
        <w:pStyle w:val="NormalWeb"/>
        <w:spacing w:before="0" w:beforeAutospacing="0" w:after="0" w:afterAutospacing="0" w:line="276" w:lineRule="auto"/>
        <w:rPr>
          <w:rFonts w:asciiTheme="majorHAnsi" w:eastAsia="Gulim" w:hAnsiTheme="majorHAnsi"/>
          <w:b/>
          <w:bCs/>
          <w:sz w:val="28"/>
          <w:szCs w:val="28"/>
        </w:rPr>
      </w:pPr>
    </w:p>
    <w:p w14:paraId="167E66C2" w14:textId="77777777" w:rsidR="00BD3409" w:rsidRPr="004803B0" w:rsidRDefault="00BD3409" w:rsidP="00BD3409">
      <w:pPr>
        <w:pStyle w:val="NormalWeb"/>
        <w:spacing w:before="0" w:beforeAutospacing="0" w:after="0" w:afterAutospacing="0" w:line="276" w:lineRule="auto"/>
        <w:rPr>
          <w:rFonts w:asciiTheme="majorHAnsi" w:eastAsia="Gulim" w:hAnsiTheme="majorHAnsi"/>
          <w:b/>
          <w:bCs/>
          <w:color w:val="215E99" w:themeColor="text2" w:themeTint="BF"/>
          <w:sz w:val="28"/>
          <w:szCs w:val="28"/>
        </w:rPr>
      </w:pPr>
      <w:r w:rsidRPr="004803B0">
        <w:rPr>
          <w:rFonts w:asciiTheme="majorHAnsi" w:eastAsia="Gulim" w:hAnsiTheme="majorHAnsi"/>
          <w:b/>
          <w:bCs/>
          <w:color w:val="215E99" w:themeColor="text2" w:themeTint="BF"/>
          <w:sz w:val="28"/>
          <w:szCs w:val="28"/>
        </w:rPr>
        <w:t>Heggerty</w:t>
      </w:r>
    </w:p>
    <w:p w14:paraId="0A38E6AE" w14:textId="77777777" w:rsidR="00BD3409" w:rsidRPr="00BD3409" w:rsidRDefault="00BD3409" w:rsidP="00BD3409">
      <w:pPr>
        <w:pStyle w:val="NormalWeb"/>
        <w:spacing w:before="0" w:beforeAutospacing="0" w:after="120" w:afterAutospacing="0" w:line="276" w:lineRule="auto"/>
        <w:rPr>
          <w:rFonts w:asciiTheme="majorHAnsi" w:eastAsia="Gulim" w:hAnsiTheme="majorHAnsi"/>
        </w:rPr>
      </w:pPr>
      <w:r w:rsidRPr="00BD3409">
        <w:rPr>
          <w:rFonts w:asciiTheme="majorHAnsi" w:eastAsia="Gulim" w:hAnsiTheme="majorHAnsi"/>
        </w:rPr>
        <w:t>All ELC preschool classrooms implement the Heggerty Curriculum to teach phonemic and phonological awareness to increase early literacy skills. Children in their last year of preschool before kindergarten are taught using the Pre-K Lessons and the children in their first year of preschool are taught using the Early Pre-K Lessons. When children participate in the Heggerty lessons on a regular basis and learn to hear and identify the sounds in words, they are better prepared to learn to read, spell, write. Many of the local school districts use the Heggerty Curriculum. By participating in the lessons in preschool, children enter kindergarten with skills to be successful learners.</w:t>
      </w:r>
    </w:p>
    <w:p w14:paraId="43F64D02" w14:textId="77777777" w:rsidR="00BD3409" w:rsidRPr="00BD3409" w:rsidRDefault="00BD3409" w:rsidP="00BD3409">
      <w:pPr>
        <w:spacing w:after="120" w:line="276" w:lineRule="auto"/>
        <w:rPr>
          <w:rFonts w:asciiTheme="majorHAnsi" w:eastAsia="Gulim" w:hAnsiTheme="majorHAnsi" w:cs="Arial"/>
          <w:b/>
          <w:kern w:val="0"/>
          <w:sz w:val="28"/>
          <w:szCs w:val="28"/>
          <w14:ligatures w14:val="none"/>
        </w:rPr>
      </w:pPr>
    </w:p>
    <w:p w14:paraId="5AF512DD" w14:textId="77777777" w:rsidR="00BD3409" w:rsidRPr="004803B0" w:rsidRDefault="00BD3409" w:rsidP="00BD3409">
      <w:pPr>
        <w:spacing w:after="120" w:line="276" w:lineRule="auto"/>
        <w:rPr>
          <w:rFonts w:asciiTheme="majorHAnsi" w:eastAsia="Gulim" w:hAnsiTheme="majorHAnsi" w:cs="Arial"/>
          <w:b/>
          <w:color w:val="215E99" w:themeColor="text2" w:themeTint="BF"/>
          <w:kern w:val="0"/>
          <w:sz w:val="28"/>
          <w:szCs w:val="28"/>
          <w14:ligatures w14:val="none"/>
        </w:rPr>
      </w:pPr>
      <w:r w:rsidRPr="004803B0">
        <w:rPr>
          <w:rFonts w:asciiTheme="majorHAnsi" w:eastAsia="Gulim" w:hAnsiTheme="majorHAnsi" w:cs="Arial"/>
          <w:b/>
          <w:color w:val="215E99" w:themeColor="text2" w:themeTint="BF"/>
          <w:kern w:val="0"/>
          <w:sz w:val="28"/>
          <w:szCs w:val="28"/>
          <w14:ligatures w14:val="none"/>
        </w:rPr>
        <w:t>Infant and Toddlers</w:t>
      </w:r>
    </w:p>
    <w:p w14:paraId="06E1953C" w14:textId="77777777" w:rsidR="00BD3409" w:rsidRPr="00BD3409" w:rsidRDefault="00BD3409" w:rsidP="00BD3409">
      <w:pPr>
        <w:spacing w:line="276" w:lineRule="auto"/>
        <w:rPr>
          <w:rFonts w:asciiTheme="majorHAnsi" w:eastAsia="Gulim" w:hAnsiTheme="majorHAnsi" w:cs="Arial"/>
          <w:bCs/>
          <w:kern w:val="0"/>
          <w14:ligatures w14:val="none"/>
        </w:rPr>
      </w:pPr>
      <w:r w:rsidRPr="00BD3409">
        <w:rPr>
          <w:rFonts w:asciiTheme="majorHAnsi" w:eastAsia="Gulim" w:hAnsiTheme="majorHAnsi" w:cs="Arial"/>
          <w:bCs/>
          <w:kern w:val="0"/>
          <w14:ligatures w14:val="none"/>
        </w:rPr>
        <w:t xml:space="preserve">The Creative Curriculum for Infants Toddlers and Two’s is implemented in the Infant Toddler Contracted Slots Program. The research-based curriculum supports the teachers as they create responsive daily routines and meaningful learning experiences for our youngest learners.  This curriculum also has 38 objectives for learning and development. </w:t>
      </w:r>
    </w:p>
    <w:p w14:paraId="04C205CC" w14:textId="4D2DFAD4" w:rsidR="00BD3409" w:rsidRPr="00BD3409" w:rsidRDefault="00BD3409" w:rsidP="00BD3409">
      <w:pPr>
        <w:spacing w:after="120" w:line="276" w:lineRule="auto"/>
        <w:jc w:val="both"/>
        <w:rPr>
          <w:rFonts w:asciiTheme="majorHAnsi" w:eastAsia="Gulim" w:hAnsiTheme="majorHAnsi" w:cs="Arial"/>
          <w:bCs/>
          <w:kern w:val="0"/>
          <w14:ligatures w14:val="none"/>
        </w:rPr>
      </w:pPr>
    </w:p>
    <w:p w14:paraId="122C6478" w14:textId="676EC91B" w:rsidR="00541A3C" w:rsidRDefault="00BD3409" w:rsidP="00BD3409">
      <w:pPr>
        <w:spacing w:line="276" w:lineRule="auto"/>
        <w:ind w:firstLine="720"/>
        <w:rPr>
          <w:rFonts w:asciiTheme="majorHAnsi" w:eastAsia="Gulim" w:hAnsiTheme="majorHAnsi" w:cs="Arial"/>
        </w:rPr>
      </w:pPr>
      <w:r>
        <w:rPr>
          <w:noProof/>
        </w:rPr>
        <w:drawing>
          <wp:anchor distT="0" distB="0" distL="114300" distR="114300" simplePos="0" relativeHeight="251691008" behindDoc="1" locked="0" layoutInCell="1" allowOverlap="1" wp14:anchorId="2025FDD5" wp14:editId="211AE1BF">
            <wp:simplePos x="0" y="0"/>
            <wp:positionH relativeFrom="margin">
              <wp:posOffset>1235413</wp:posOffset>
            </wp:positionH>
            <wp:positionV relativeFrom="paragraph">
              <wp:posOffset>1306992</wp:posOffset>
            </wp:positionV>
            <wp:extent cx="2366168" cy="1283442"/>
            <wp:effectExtent l="0" t="0" r="0" b="0"/>
            <wp:wrapNone/>
            <wp:docPr id="112938710" name="Picture 112938710" descr="Hegg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gger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6168" cy="12834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160F56B0" wp14:editId="71B258EB">
            <wp:simplePos x="0" y="0"/>
            <wp:positionH relativeFrom="margin">
              <wp:posOffset>3910519</wp:posOffset>
            </wp:positionH>
            <wp:positionV relativeFrom="paragraph">
              <wp:posOffset>357667</wp:posOffset>
            </wp:positionV>
            <wp:extent cx="2589201" cy="949518"/>
            <wp:effectExtent l="0" t="533400" r="78105" b="536575"/>
            <wp:wrapNone/>
            <wp:docPr id="1062639930" name="Picture 1062639930" descr="Overview of the PATHS® Program — PATHS Program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view of the PATHS® Program — PATHS Program LL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581883">
                      <a:off x="0" y="0"/>
                      <a:ext cx="2589201" cy="9495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ulim" w:eastAsia="Gulim" w:hAnsi="Gulim"/>
          <w:noProof/>
          <w:sz w:val="40"/>
          <w:szCs w:val="40"/>
        </w:rPr>
        <w:drawing>
          <wp:anchor distT="0" distB="0" distL="114300" distR="114300" simplePos="0" relativeHeight="251686912" behindDoc="1" locked="0" layoutInCell="1" allowOverlap="1" wp14:anchorId="7B5EA185" wp14:editId="44FB56B3">
            <wp:simplePos x="0" y="0"/>
            <wp:positionH relativeFrom="margin">
              <wp:posOffset>-253365</wp:posOffset>
            </wp:positionH>
            <wp:positionV relativeFrom="paragraph">
              <wp:posOffset>93345</wp:posOffset>
            </wp:positionV>
            <wp:extent cx="3411220" cy="821055"/>
            <wp:effectExtent l="38100" t="609600" r="17780" b="607695"/>
            <wp:wrapNone/>
            <wp:docPr id="5" name="Picture 4" descr="Family Learning Pack - Reinforce Critical Components of School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y Learning Pack - Reinforce Critical Components of School Readine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317419">
                      <a:off x="0" y="0"/>
                      <a:ext cx="341122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3854A" w14:textId="77777777" w:rsidR="00FC0141" w:rsidRPr="00FC0141" w:rsidRDefault="00FC0141" w:rsidP="00FC0141">
      <w:pPr>
        <w:rPr>
          <w:rFonts w:asciiTheme="majorHAnsi" w:eastAsia="Gulim" w:hAnsiTheme="majorHAnsi" w:cs="Arial"/>
        </w:rPr>
      </w:pPr>
    </w:p>
    <w:p w14:paraId="20126F53" w14:textId="77777777" w:rsidR="00FC0141" w:rsidRPr="00FC0141" w:rsidRDefault="00FC0141" w:rsidP="00FC0141">
      <w:pPr>
        <w:rPr>
          <w:rFonts w:asciiTheme="majorHAnsi" w:eastAsia="Gulim" w:hAnsiTheme="majorHAnsi" w:cs="Arial"/>
        </w:rPr>
      </w:pPr>
    </w:p>
    <w:p w14:paraId="4E377E5E" w14:textId="77777777" w:rsidR="00FC0141" w:rsidRPr="00FC0141" w:rsidRDefault="00FC0141" w:rsidP="00FC0141">
      <w:pPr>
        <w:rPr>
          <w:rFonts w:asciiTheme="majorHAnsi" w:eastAsia="Gulim" w:hAnsiTheme="majorHAnsi" w:cs="Arial"/>
        </w:rPr>
      </w:pPr>
    </w:p>
    <w:p w14:paraId="5AB0D2AE" w14:textId="77777777" w:rsidR="00FC0141" w:rsidRPr="00FC0141" w:rsidRDefault="00FC0141" w:rsidP="00FC0141">
      <w:pPr>
        <w:rPr>
          <w:rFonts w:asciiTheme="majorHAnsi" w:eastAsia="Gulim" w:hAnsiTheme="majorHAnsi" w:cs="Arial"/>
        </w:rPr>
      </w:pPr>
    </w:p>
    <w:p w14:paraId="2E4DF33D" w14:textId="77777777" w:rsidR="00FC0141" w:rsidRPr="00FC0141" w:rsidRDefault="00FC0141" w:rsidP="00FC0141">
      <w:pPr>
        <w:rPr>
          <w:rFonts w:asciiTheme="majorHAnsi" w:eastAsia="Gulim" w:hAnsiTheme="majorHAnsi" w:cs="Arial"/>
        </w:rPr>
      </w:pPr>
    </w:p>
    <w:p w14:paraId="69B7E9E9" w14:textId="77777777" w:rsidR="00FC0141" w:rsidRPr="00FC0141" w:rsidRDefault="00FC0141" w:rsidP="00FC0141">
      <w:pPr>
        <w:rPr>
          <w:rFonts w:asciiTheme="majorHAnsi" w:eastAsia="Gulim" w:hAnsiTheme="majorHAnsi" w:cs="Arial"/>
        </w:rPr>
      </w:pPr>
    </w:p>
    <w:p w14:paraId="37C7C8FD" w14:textId="77777777" w:rsidR="00FC0141" w:rsidRDefault="00FC0141" w:rsidP="00FC0141">
      <w:pPr>
        <w:rPr>
          <w:rFonts w:asciiTheme="majorHAnsi" w:eastAsia="Gulim" w:hAnsiTheme="majorHAnsi" w:cs="Arial"/>
        </w:rPr>
      </w:pPr>
    </w:p>
    <w:p w14:paraId="0586D3A7" w14:textId="20726B56" w:rsidR="00FC0141" w:rsidRDefault="00FC0141" w:rsidP="00FC0141">
      <w:pPr>
        <w:tabs>
          <w:tab w:val="left" w:pos="7323"/>
        </w:tabs>
        <w:rPr>
          <w:rFonts w:asciiTheme="majorHAnsi" w:eastAsia="Gulim" w:hAnsiTheme="majorHAnsi" w:cs="Arial"/>
        </w:rPr>
      </w:pPr>
      <w:r>
        <w:rPr>
          <w:rFonts w:asciiTheme="majorHAnsi" w:eastAsia="Gulim" w:hAnsiTheme="majorHAnsi" w:cs="Arial"/>
        </w:rPr>
        <w:tab/>
      </w:r>
    </w:p>
    <w:p w14:paraId="0A5E650F" w14:textId="77777777" w:rsidR="00FC0141" w:rsidRDefault="00FC0141" w:rsidP="00FC0141">
      <w:pPr>
        <w:tabs>
          <w:tab w:val="left" w:pos="7323"/>
        </w:tabs>
        <w:rPr>
          <w:rFonts w:asciiTheme="majorHAnsi" w:eastAsia="Gulim" w:hAnsiTheme="majorHAnsi" w:cs="Arial"/>
        </w:rPr>
      </w:pPr>
    </w:p>
    <w:p w14:paraId="575DEB16" w14:textId="77777777" w:rsidR="00FC0141" w:rsidRDefault="00FC0141" w:rsidP="00FC0141">
      <w:pPr>
        <w:tabs>
          <w:tab w:val="left" w:pos="7323"/>
        </w:tabs>
        <w:rPr>
          <w:rFonts w:asciiTheme="majorHAnsi" w:eastAsia="Gulim" w:hAnsiTheme="majorHAnsi" w:cs="Arial"/>
        </w:rPr>
      </w:pPr>
    </w:p>
    <w:p w14:paraId="41C15C66" w14:textId="77777777" w:rsidR="00FC0141" w:rsidRPr="004803B0" w:rsidRDefault="00FC0141" w:rsidP="00FC0141">
      <w:pPr>
        <w:tabs>
          <w:tab w:val="left" w:pos="6389"/>
        </w:tabs>
        <w:spacing w:after="120" w:line="276" w:lineRule="auto"/>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Program Description</w:t>
      </w:r>
    </w:p>
    <w:p w14:paraId="1D2BA9DE" w14:textId="72DE03E9" w:rsidR="00FC0141" w:rsidRPr="004803B0" w:rsidRDefault="00FC0141" w:rsidP="00FC0141">
      <w:pPr>
        <w:tabs>
          <w:tab w:val="left" w:pos="7323"/>
        </w:tabs>
        <w:spacing w:line="276" w:lineRule="auto"/>
        <w:rPr>
          <w:rFonts w:asciiTheme="majorHAnsi" w:eastAsia="Gulim" w:hAnsiTheme="majorHAnsi" w:cs="Arial"/>
          <w:b/>
          <w:bCs/>
          <w:color w:val="215E99" w:themeColor="text2" w:themeTint="BF"/>
          <w:sz w:val="32"/>
          <w:szCs w:val="32"/>
        </w:rPr>
      </w:pPr>
      <w:r w:rsidRPr="004803B0">
        <w:rPr>
          <w:rFonts w:asciiTheme="majorHAnsi" w:eastAsia="Gulim" w:hAnsiTheme="majorHAnsi" w:cs="Arial"/>
          <w:b/>
          <w:bCs/>
          <w:color w:val="215E99" w:themeColor="text2" w:themeTint="BF"/>
          <w:sz w:val="32"/>
          <w:szCs w:val="32"/>
        </w:rPr>
        <w:t>Infant – Toddler Care</w:t>
      </w:r>
    </w:p>
    <w:p w14:paraId="656F6F91" w14:textId="77777777" w:rsidR="00FC0141" w:rsidRPr="00FC0141" w:rsidRDefault="00FC0141" w:rsidP="00FC0141">
      <w:pPr>
        <w:spacing w:after="120" w:line="276" w:lineRule="auto"/>
        <w:jc w:val="both"/>
        <w:rPr>
          <w:rFonts w:asciiTheme="majorHAnsi" w:eastAsia="Gulim" w:hAnsiTheme="majorHAnsi" w:cs="Arial"/>
          <w:bCs/>
          <w:kern w:val="0"/>
          <w14:ligatures w14:val="none"/>
        </w:rPr>
      </w:pPr>
      <w:r w:rsidRPr="00FC0141">
        <w:rPr>
          <w:rFonts w:asciiTheme="majorHAnsi" w:eastAsia="Gulim" w:hAnsiTheme="majorHAnsi" w:cs="Arial"/>
          <w:bCs/>
          <w:kern w:val="0"/>
          <w14:ligatures w14:val="none"/>
        </w:rPr>
        <w:t>The Infant/Toddler Program serves children between the ages of 6 weeks to 3 years.  Children under the age of three are cared for in specially designed, very small group, infant/toddler environments that provide personalized caregiving, with a focus on interactions and activities that promote early brain development. Each child is assigned to one early childhood infant/toddler professional who is responsible for all aspects of the baby’s care to ensure that, in these most vulnerable years, secure attachments are formed. The nutrition program provides formula and baby food for infants. Staff partner with parents of infants to replicate each baby’s routine in relation to feeding and napping schedules. Toddlers are provided with a daily, nutritious breakfast, lunch, and snack during which they learn self-help skills, such as using utensils and drinking from a cup. Toilet learning is an additional self-help skill that is emphasized in the toddler group. The infant toddler playground provides opportunities for children to experience outdoor play in a fenced, safe play space that encourages crawling, climbing, running, and riding wheeled toys under the safe supervision of their caregivers.</w:t>
      </w:r>
    </w:p>
    <w:p w14:paraId="7F17F00E" w14:textId="08898926" w:rsidR="00FC0141" w:rsidRPr="00FC0141" w:rsidRDefault="00FC0141" w:rsidP="00FC0141">
      <w:pPr>
        <w:spacing w:after="120" w:line="276" w:lineRule="auto"/>
        <w:jc w:val="both"/>
        <w:rPr>
          <w:rFonts w:asciiTheme="majorHAnsi" w:eastAsia="Gulim" w:hAnsiTheme="majorHAnsi" w:cs="Arial"/>
          <w:bCs/>
          <w:kern w:val="0"/>
          <w14:ligatures w14:val="none"/>
        </w:rPr>
      </w:pPr>
      <w:r>
        <w:rPr>
          <w:noProof/>
        </w:rPr>
        <w:drawing>
          <wp:anchor distT="0" distB="0" distL="114300" distR="114300" simplePos="0" relativeHeight="251693056" behindDoc="1" locked="0" layoutInCell="1" allowOverlap="1" wp14:anchorId="7AB4B176" wp14:editId="121161C2">
            <wp:simplePos x="0" y="0"/>
            <wp:positionH relativeFrom="column">
              <wp:posOffset>2116183</wp:posOffset>
            </wp:positionH>
            <wp:positionV relativeFrom="paragraph">
              <wp:posOffset>140426</wp:posOffset>
            </wp:positionV>
            <wp:extent cx="3148149" cy="1973826"/>
            <wp:effectExtent l="0" t="0" r="0" b="7620"/>
            <wp:wrapNone/>
            <wp:docPr id="1748761255" name="Picture 1748761255" descr="Childcare Concept Child, Child, After, Concept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care Concept Child, Child, After, Concept PNG Transparent Image and  Clipart for Free Downlo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8149" cy="1973826"/>
                    </a:xfrm>
                    <a:prstGeom prst="rect">
                      <a:avLst/>
                    </a:prstGeom>
                    <a:noFill/>
                    <a:ln>
                      <a:noFill/>
                    </a:ln>
                  </pic:spPr>
                </pic:pic>
              </a:graphicData>
            </a:graphic>
          </wp:anchor>
        </w:drawing>
      </w:r>
      <w:r w:rsidRPr="00FC0141">
        <w:rPr>
          <w:rFonts w:asciiTheme="majorHAnsi" w:eastAsia="Gulim" w:hAnsiTheme="majorHAnsi" w:cs="Arial"/>
          <w:bCs/>
          <w:kern w:val="0"/>
          <w14:ligatures w14:val="none"/>
        </w:rPr>
        <w:t xml:space="preserve">Parents will provide diaper cream, bottles, small blanket and soft comfort toy and extra sets of clothing.  The program will provide diapers and wipes. The staff use an electronic app to send families daily information on feeding, sleeping, diaper changes, and toileting. It is helpful if parents mark all extra clothing and outerwear with the child’s name. </w:t>
      </w:r>
      <w:r w:rsidRPr="00FC0141">
        <w:rPr>
          <w:rFonts w:asciiTheme="majorHAnsi" w:eastAsia="Gulim" w:hAnsiTheme="majorHAnsi" w:cs="Arial"/>
          <w:bCs/>
          <w:kern w:val="0"/>
          <w14:ligatures w14:val="none"/>
        </w:rPr>
        <w:tab/>
      </w:r>
    </w:p>
    <w:p w14:paraId="6C6E83DF" w14:textId="44B25592" w:rsidR="00FC0141" w:rsidRPr="00FC0141" w:rsidRDefault="00FC0141" w:rsidP="00FC0141">
      <w:pPr>
        <w:tabs>
          <w:tab w:val="left" w:pos="7323"/>
        </w:tabs>
        <w:spacing w:line="276" w:lineRule="auto"/>
        <w:rPr>
          <w:rFonts w:asciiTheme="majorHAnsi" w:eastAsia="Gulim" w:hAnsiTheme="majorHAnsi" w:cs="Arial"/>
        </w:rPr>
      </w:pPr>
    </w:p>
    <w:p w14:paraId="6ABDF354" w14:textId="6BA000DB" w:rsidR="00FC0141" w:rsidRPr="004803B0" w:rsidRDefault="00FC0141" w:rsidP="00FC0141">
      <w:pPr>
        <w:tabs>
          <w:tab w:val="left" w:pos="7323"/>
        </w:tabs>
        <w:spacing w:line="276" w:lineRule="auto"/>
        <w:rPr>
          <w:rFonts w:asciiTheme="majorHAnsi" w:eastAsia="Gulim" w:hAnsiTheme="majorHAnsi" w:cs="Arial"/>
          <w:b/>
          <w:bCs/>
          <w:color w:val="215E99" w:themeColor="text2" w:themeTint="BF"/>
          <w:sz w:val="32"/>
          <w:szCs w:val="32"/>
        </w:rPr>
      </w:pPr>
      <w:r w:rsidRPr="004803B0">
        <w:rPr>
          <w:rFonts w:asciiTheme="majorHAnsi" w:eastAsia="Gulim" w:hAnsiTheme="majorHAnsi" w:cs="Arial"/>
          <w:b/>
          <w:bCs/>
          <w:color w:val="215E99" w:themeColor="text2" w:themeTint="BF"/>
          <w:sz w:val="32"/>
          <w:szCs w:val="32"/>
        </w:rPr>
        <w:t>Preschool Care</w:t>
      </w:r>
    </w:p>
    <w:p w14:paraId="2B3B9259" w14:textId="77777777" w:rsidR="00FC0141" w:rsidRPr="00FC0141" w:rsidRDefault="00FC0141" w:rsidP="00FC0141">
      <w:pPr>
        <w:spacing w:line="276" w:lineRule="auto"/>
        <w:jc w:val="both"/>
        <w:rPr>
          <w:rFonts w:asciiTheme="majorHAnsi" w:eastAsia="Gulim" w:hAnsiTheme="majorHAnsi" w:cs="Arial"/>
          <w:bCs/>
          <w:kern w:val="0"/>
          <w14:ligatures w14:val="none"/>
        </w:rPr>
      </w:pPr>
      <w:r w:rsidRPr="00FC0141">
        <w:rPr>
          <w:rFonts w:asciiTheme="majorHAnsi" w:eastAsia="Gulim" w:hAnsiTheme="majorHAnsi" w:cs="Arial"/>
          <w:bCs/>
          <w:kern w:val="0"/>
          <w14:ligatures w14:val="none"/>
        </w:rPr>
        <w:t>The center operates one preschool childcare classroom that is composed of children who are between the ages of 3 and 5. Personalized care and individualized educational plans are implemented by a team of three professional early childhood educators. In each classroom, the teaching team provides a wide variety of school readiness activities in an environment that is rich in activities and learning materials that promote each child’s growth and development. The preschool classroom emphasize getting children ready for school with a focus on learning in the areas of literacy, math, social studies, science, and technology. Outdoor play is scheduled daily on one of the Center’s three preschool playgrounds. On the playgrounds, children enjoy safe and supervised activities which include sand boxes, climbers, sliding boards, tricycles, ball play, preschool games, and nature activities.  Social skill development is emphasized throughout each day as the educators support the development of each child’s ability to follow directions and simple rules, make friends, take turns, share, and get along with others. Balanced and nutritious meals are served family style at breakfast and lunch during which children learn to try new foods, pour, pass, and serve themselves from serving bowls. A snack is offered   after the preschool children wake from a restful afternoon nap.</w:t>
      </w:r>
    </w:p>
    <w:p w14:paraId="276A2737" w14:textId="77777777" w:rsidR="00FC0141" w:rsidRPr="00FC0141" w:rsidRDefault="00FC0141" w:rsidP="00FC0141">
      <w:pPr>
        <w:spacing w:line="276" w:lineRule="auto"/>
        <w:jc w:val="both"/>
        <w:rPr>
          <w:rFonts w:asciiTheme="majorHAnsi" w:eastAsia="Gulim" w:hAnsiTheme="majorHAnsi" w:cs="Arial"/>
          <w:bCs/>
          <w:kern w:val="0"/>
          <w14:ligatures w14:val="none"/>
        </w:rPr>
      </w:pPr>
      <w:r w:rsidRPr="00FC0141">
        <w:rPr>
          <w:rFonts w:asciiTheme="majorHAnsi" w:eastAsia="Gulim" w:hAnsiTheme="majorHAnsi" w:cs="Arial"/>
          <w:bCs/>
          <w:kern w:val="0"/>
          <w14:ligatures w14:val="none"/>
        </w:rPr>
        <w:t xml:space="preserve">Children will need parents to provide an extra set of clothes including shirt, underwear, pants, and socks.  For naptime they will need a small cot-sized blanket and pillow. Blankets are sent home on Friday to be laundered and returned on Monday.  </w:t>
      </w:r>
    </w:p>
    <w:p w14:paraId="5742F0DF" w14:textId="11F54B6C" w:rsidR="00FC0141" w:rsidRPr="00FC0141" w:rsidRDefault="00FC0141" w:rsidP="00FC0141">
      <w:pPr>
        <w:spacing w:after="360" w:line="276" w:lineRule="auto"/>
        <w:jc w:val="both"/>
        <w:rPr>
          <w:rFonts w:asciiTheme="majorHAnsi" w:eastAsia="Gulim" w:hAnsiTheme="majorHAnsi" w:cs="Arial"/>
          <w:bCs/>
          <w:kern w:val="0"/>
          <w14:ligatures w14:val="none"/>
        </w:rPr>
      </w:pPr>
      <w:r w:rsidRPr="00FC0141">
        <w:rPr>
          <w:rFonts w:asciiTheme="majorHAnsi" w:eastAsia="Gulim" w:hAnsiTheme="majorHAnsi" w:cs="Arial"/>
          <w:bCs/>
          <w:kern w:val="0"/>
          <w14:ligatures w14:val="none"/>
        </w:rPr>
        <w:t xml:space="preserve">It is required that your child wear child safe closed toe shoes that are appropriate for outside play. </w:t>
      </w:r>
    </w:p>
    <w:p w14:paraId="3E1F912D" w14:textId="77777777" w:rsidR="00FC0141" w:rsidRPr="004803B0" w:rsidRDefault="00FC0141" w:rsidP="00FC0141">
      <w:pPr>
        <w:tabs>
          <w:tab w:val="left" w:pos="6389"/>
        </w:tabs>
        <w:spacing w:after="0"/>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School Readiness Goals</w:t>
      </w:r>
    </w:p>
    <w:tbl>
      <w:tblPr>
        <w:tblStyle w:val="TableGrid1"/>
        <w:tblW w:w="0" w:type="auto"/>
        <w:tblLook w:val="04A0" w:firstRow="1" w:lastRow="0" w:firstColumn="1" w:lastColumn="0" w:noHBand="0" w:noVBand="1"/>
      </w:tblPr>
      <w:tblGrid>
        <w:gridCol w:w="2078"/>
        <w:gridCol w:w="1707"/>
        <w:gridCol w:w="1707"/>
        <w:gridCol w:w="1708"/>
        <w:gridCol w:w="1707"/>
        <w:gridCol w:w="1708"/>
      </w:tblGrid>
      <w:tr w:rsidR="00FC0141" w:rsidRPr="00C70D0B" w14:paraId="1A6A98B6" w14:textId="77777777" w:rsidTr="007200E4">
        <w:tc>
          <w:tcPr>
            <w:tcW w:w="10615" w:type="dxa"/>
            <w:gridSpan w:val="6"/>
            <w:shd w:val="clear" w:color="auto" w:fill="CAEDFB" w:themeFill="accent4" w:themeFillTint="33"/>
            <w:vAlign w:val="bottom"/>
          </w:tcPr>
          <w:p w14:paraId="5C112FFB" w14:textId="77777777" w:rsidR="00FC0141" w:rsidRPr="00F93B81" w:rsidRDefault="00FC0141" w:rsidP="007200E4">
            <w:pPr>
              <w:jc w:val="center"/>
              <w:rPr>
                <w:rFonts w:ascii="Arial" w:hAnsi="Arial" w:cs="Arial"/>
                <w:b/>
                <w:sz w:val="24"/>
                <w:szCs w:val="24"/>
              </w:rPr>
            </w:pPr>
            <w:r w:rsidRPr="00C70D0B">
              <w:rPr>
                <w:rFonts w:ascii="Arial" w:hAnsi="Arial" w:cs="Arial"/>
                <w:b/>
                <w:sz w:val="24"/>
                <w:szCs w:val="24"/>
              </w:rPr>
              <w:t>Central Domains</w:t>
            </w:r>
          </w:p>
        </w:tc>
      </w:tr>
      <w:tr w:rsidR="00FC0141" w:rsidRPr="00C70D0B" w14:paraId="171AA038" w14:textId="77777777" w:rsidTr="007200E4">
        <w:trPr>
          <w:trHeight w:val="1250"/>
        </w:trPr>
        <w:tc>
          <w:tcPr>
            <w:tcW w:w="2078" w:type="dxa"/>
          </w:tcPr>
          <w:p w14:paraId="06714082" w14:textId="77777777" w:rsidR="00FC0141" w:rsidRPr="00C70D0B" w:rsidRDefault="00FC0141" w:rsidP="007200E4">
            <w:pPr>
              <w:jc w:val="center"/>
              <w:rPr>
                <w:rFonts w:ascii="Arial" w:hAnsi="Arial" w:cs="Arial"/>
              </w:rPr>
            </w:pPr>
          </w:p>
          <w:p w14:paraId="41C46C28" w14:textId="77777777" w:rsidR="00FC0141" w:rsidRPr="00C70D0B" w:rsidRDefault="00FC0141" w:rsidP="007200E4">
            <w:pPr>
              <w:jc w:val="center"/>
              <w:rPr>
                <w:rFonts w:ascii="Arial" w:hAnsi="Arial" w:cs="Arial"/>
              </w:rPr>
            </w:pPr>
            <w:r w:rsidRPr="00C70D0B">
              <w:rPr>
                <w:rFonts w:ascii="Arial" w:hAnsi="Arial" w:cs="Arial"/>
              </w:rPr>
              <w:t>Head Start</w:t>
            </w:r>
          </w:p>
          <w:p w14:paraId="27760576" w14:textId="77777777" w:rsidR="00FC0141" w:rsidRPr="00C70D0B" w:rsidRDefault="00FC0141" w:rsidP="007200E4">
            <w:pPr>
              <w:jc w:val="center"/>
              <w:rPr>
                <w:rFonts w:ascii="Arial" w:hAnsi="Arial" w:cs="Arial"/>
              </w:rPr>
            </w:pPr>
            <w:r w:rsidRPr="00C70D0B">
              <w:rPr>
                <w:rFonts w:ascii="Arial" w:hAnsi="Arial" w:cs="Arial"/>
              </w:rPr>
              <w:t>Early Learning Outcomes Framework</w:t>
            </w:r>
          </w:p>
        </w:tc>
        <w:tc>
          <w:tcPr>
            <w:tcW w:w="1707" w:type="dxa"/>
            <w:shd w:val="clear" w:color="auto" w:fill="45B0E1" w:themeFill="accent1" w:themeFillTint="99"/>
            <w:vAlign w:val="center"/>
          </w:tcPr>
          <w:p w14:paraId="75BC4BEB" w14:textId="77777777" w:rsidR="00FC0141" w:rsidRPr="00C70D0B" w:rsidRDefault="00FC0141" w:rsidP="007200E4">
            <w:pPr>
              <w:jc w:val="center"/>
              <w:rPr>
                <w:rFonts w:ascii="Arial" w:hAnsi="Arial" w:cs="Arial"/>
              </w:rPr>
            </w:pPr>
            <w:r w:rsidRPr="00C70D0B">
              <w:rPr>
                <w:rFonts w:ascii="Arial" w:hAnsi="Arial" w:cs="Arial"/>
              </w:rPr>
              <w:t>Approaches to Learning</w:t>
            </w:r>
          </w:p>
        </w:tc>
        <w:tc>
          <w:tcPr>
            <w:tcW w:w="1707" w:type="dxa"/>
            <w:tcBorders>
              <w:bottom w:val="nil"/>
            </w:tcBorders>
            <w:shd w:val="clear" w:color="auto" w:fill="FB9BD4"/>
            <w:vAlign w:val="center"/>
          </w:tcPr>
          <w:p w14:paraId="53B95E39" w14:textId="77777777" w:rsidR="00FC0141" w:rsidRPr="00C70D0B" w:rsidRDefault="00FC0141" w:rsidP="007200E4">
            <w:pPr>
              <w:jc w:val="center"/>
              <w:rPr>
                <w:rFonts w:ascii="Arial" w:hAnsi="Arial" w:cs="Arial"/>
              </w:rPr>
            </w:pPr>
            <w:r w:rsidRPr="00C70D0B">
              <w:rPr>
                <w:rFonts w:ascii="Arial" w:hAnsi="Arial" w:cs="Arial"/>
              </w:rPr>
              <w:t>Social and Emotional Development</w:t>
            </w:r>
          </w:p>
        </w:tc>
        <w:tc>
          <w:tcPr>
            <w:tcW w:w="1708" w:type="dxa"/>
            <w:shd w:val="clear" w:color="auto" w:fill="BDEEFF"/>
            <w:vAlign w:val="center"/>
          </w:tcPr>
          <w:p w14:paraId="09608142" w14:textId="77777777" w:rsidR="00FC0141" w:rsidRPr="00C70D0B" w:rsidRDefault="00FC0141" w:rsidP="007200E4">
            <w:pPr>
              <w:jc w:val="center"/>
              <w:rPr>
                <w:rFonts w:ascii="Arial" w:hAnsi="Arial" w:cs="Arial"/>
              </w:rPr>
            </w:pPr>
            <w:r w:rsidRPr="00C70D0B">
              <w:rPr>
                <w:rFonts w:ascii="Arial" w:hAnsi="Arial" w:cs="Arial"/>
              </w:rPr>
              <w:t>Language and Literacy</w:t>
            </w:r>
          </w:p>
          <w:p w14:paraId="564B7E91" w14:textId="77777777" w:rsidR="00FC0141" w:rsidRPr="00C70D0B" w:rsidRDefault="00FC0141" w:rsidP="007200E4">
            <w:pPr>
              <w:jc w:val="center"/>
              <w:rPr>
                <w:rFonts w:ascii="Arial" w:hAnsi="Arial" w:cs="Arial"/>
              </w:rPr>
            </w:pPr>
          </w:p>
        </w:tc>
        <w:tc>
          <w:tcPr>
            <w:tcW w:w="1707" w:type="dxa"/>
            <w:shd w:val="clear" w:color="auto" w:fill="8DD873" w:themeFill="accent6" w:themeFillTint="99"/>
            <w:vAlign w:val="center"/>
          </w:tcPr>
          <w:p w14:paraId="2943665B" w14:textId="77777777" w:rsidR="00FC0141" w:rsidRPr="00C70D0B" w:rsidRDefault="00FC0141" w:rsidP="007200E4">
            <w:pPr>
              <w:jc w:val="center"/>
              <w:rPr>
                <w:rFonts w:ascii="Arial" w:hAnsi="Arial" w:cs="Arial"/>
              </w:rPr>
            </w:pPr>
            <w:r w:rsidRPr="00C70D0B">
              <w:rPr>
                <w:rFonts w:ascii="Arial" w:hAnsi="Arial" w:cs="Arial"/>
              </w:rPr>
              <w:t>Cognition</w:t>
            </w:r>
          </w:p>
          <w:p w14:paraId="19BA7732" w14:textId="77777777" w:rsidR="00FC0141" w:rsidRPr="00C70D0B" w:rsidRDefault="00FC0141" w:rsidP="007200E4">
            <w:pPr>
              <w:jc w:val="center"/>
              <w:rPr>
                <w:rFonts w:ascii="Arial" w:hAnsi="Arial" w:cs="Arial"/>
              </w:rPr>
            </w:pPr>
          </w:p>
        </w:tc>
        <w:tc>
          <w:tcPr>
            <w:tcW w:w="1708" w:type="dxa"/>
            <w:shd w:val="clear" w:color="auto" w:fill="C198E0"/>
            <w:vAlign w:val="center"/>
          </w:tcPr>
          <w:p w14:paraId="217B6D3E" w14:textId="77777777" w:rsidR="00FC0141" w:rsidRPr="00C70D0B" w:rsidRDefault="00FC0141" w:rsidP="007200E4">
            <w:pPr>
              <w:jc w:val="center"/>
              <w:rPr>
                <w:rFonts w:ascii="Arial" w:hAnsi="Arial" w:cs="Arial"/>
              </w:rPr>
            </w:pPr>
            <w:r w:rsidRPr="00C70D0B">
              <w:rPr>
                <w:rFonts w:ascii="Arial" w:hAnsi="Arial" w:cs="Arial"/>
              </w:rPr>
              <w:t>Perceptual, Motor and Physical Development</w:t>
            </w:r>
          </w:p>
        </w:tc>
      </w:tr>
      <w:tr w:rsidR="00FC0141" w:rsidRPr="00C70D0B" w14:paraId="15C71AF9" w14:textId="77777777" w:rsidTr="007200E4">
        <w:trPr>
          <w:trHeight w:val="3940"/>
        </w:trPr>
        <w:tc>
          <w:tcPr>
            <w:tcW w:w="2078" w:type="dxa"/>
            <w:shd w:val="clear" w:color="auto" w:fill="C1E4F5" w:themeFill="accent1" w:themeFillTint="33"/>
          </w:tcPr>
          <w:p w14:paraId="73813CC3" w14:textId="77777777" w:rsidR="00FC0141" w:rsidRPr="00C70D0B" w:rsidRDefault="00FC0141" w:rsidP="007200E4">
            <w:pPr>
              <w:jc w:val="center"/>
              <w:rPr>
                <w:rFonts w:ascii="Arial" w:hAnsi="Arial" w:cs="Arial"/>
                <w:b/>
                <w:sz w:val="16"/>
                <w:szCs w:val="16"/>
              </w:rPr>
            </w:pPr>
          </w:p>
          <w:p w14:paraId="4004FC6D" w14:textId="77777777" w:rsidR="00FC0141" w:rsidRPr="00C70D0B" w:rsidRDefault="00FC0141" w:rsidP="007200E4">
            <w:pPr>
              <w:jc w:val="center"/>
              <w:rPr>
                <w:rFonts w:ascii="Arial" w:hAnsi="Arial" w:cs="Arial"/>
                <w:b/>
              </w:rPr>
            </w:pPr>
            <w:r w:rsidRPr="00C70D0B">
              <w:rPr>
                <w:rFonts w:ascii="Arial" w:hAnsi="Arial" w:cs="Arial"/>
                <w:b/>
                <w:sz w:val="36"/>
              </w:rPr>
              <w:t>School Readiness Goals</w:t>
            </w:r>
          </w:p>
        </w:tc>
        <w:tc>
          <w:tcPr>
            <w:tcW w:w="1707" w:type="dxa"/>
            <w:tcBorders>
              <w:top w:val="single" w:sz="8" w:space="0" w:color="000000"/>
              <w:left w:val="single" w:sz="8" w:space="0" w:color="000000"/>
              <w:bottom w:val="single" w:sz="8" w:space="0" w:color="000000"/>
              <w:right w:val="single" w:sz="8" w:space="0" w:color="000000"/>
            </w:tcBorders>
            <w:shd w:val="clear" w:color="auto" w:fill="BDD6EE"/>
          </w:tcPr>
          <w:p w14:paraId="1A54B78B"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-Children will increasingly demonstrate self-regulation including impulses, maintaining attention, persisting with activities, and using flexible thinking to solve problems.</w:t>
            </w:r>
          </w:p>
          <w:p w14:paraId="3F121016" w14:textId="77777777" w:rsidR="00FC0141" w:rsidRPr="0014553D" w:rsidRDefault="00FC0141" w:rsidP="007200E4">
            <w:pPr>
              <w:rPr>
                <w:rFonts w:ascii="Arial" w:hAnsi="Arial" w:cs="Arial"/>
                <w:sz w:val="18"/>
                <w:szCs w:val="18"/>
              </w:rPr>
            </w:pPr>
            <w:r w:rsidRPr="0014553D">
              <w:rPr>
                <w:rFonts w:asciiTheme="majorHAnsi" w:eastAsia="Calibri" w:hAnsi="Calibri Light" w:cs="Arial"/>
                <w:color w:val="000000" w:themeColor="text1"/>
                <w:kern w:val="24"/>
                <w:sz w:val="18"/>
                <w:szCs w:val="18"/>
              </w:rPr>
              <w:t>-Children will demonstrate initiative independence, interest and curiosity in interactions with others, and exploration of objects and people in their environment.</w:t>
            </w:r>
          </w:p>
        </w:tc>
        <w:tc>
          <w:tcPr>
            <w:tcW w:w="1707" w:type="dxa"/>
            <w:tcBorders>
              <w:top w:val="single" w:sz="8" w:space="0" w:color="000000"/>
              <w:left w:val="single" w:sz="8" w:space="0" w:color="000000"/>
              <w:bottom w:val="single" w:sz="8" w:space="0" w:color="000000"/>
              <w:right w:val="single" w:sz="8" w:space="0" w:color="000000"/>
            </w:tcBorders>
            <w:shd w:val="clear" w:color="auto" w:fill="auto"/>
          </w:tcPr>
          <w:p w14:paraId="32FFE57F"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-Children will engage in and maintain positive peer relationships, interactions including cooperating, and resolving conflicts.</w:t>
            </w:r>
          </w:p>
          <w:p w14:paraId="1E141A3F" w14:textId="77777777" w:rsidR="00FC0141" w:rsidRPr="0014553D" w:rsidRDefault="00FC0141" w:rsidP="007200E4">
            <w:pPr>
              <w:rPr>
                <w:rFonts w:ascii="Arial" w:hAnsi="Arial" w:cs="Arial"/>
                <w:sz w:val="18"/>
                <w:szCs w:val="18"/>
              </w:rPr>
            </w:pPr>
            <w:r w:rsidRPr="0014553D">
              <w:rPr>
                <w:rFonts w:asciiTheme="majorHAnsi" w:eastAsia="Calibri" w:hAnsi="Calibri Light" w:cs="Arial"/>
                <w:color w:val="000000" w:themeColor="text1"/>
                <w:kern w:val="24"/>
                <w:sz w:val="18"/>
                <w:szCs w:val="18"/>
              </w:rPr>
              <w:t>-Children will appropriately express and respond to a broad range of emotions including concerns for others.</w:t>
            </w:r>
          </w:p>
        </w:tc>
        <w:tc>
          <w:tcPr>
            <w:tcW w:w="1708" w:type="dxa"/>
            <w:tcBorders>
              <w:top w:val="single" w:sz="8" w:space="0" w:color="000000"/>
              <w:left w:val="single" w:sz="8" w:space="0" w:color="000000"/>
              <w:bottom w:val="single" w:sz="8" w:space="0" w:color="000000"/>
              <w:right w:val="single" w:sz="8" w:space="0" w:color="000000"/>
            </w:tcBorders>
            <w:shd w:val="clear" w:color="auto" w:fill="auto"/>
          </w:tcPr>
          <w:p w14:paraId="043FA5F4"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-Children will express themselves in increasingly long, detailed and sophisticated ways that are clear and understandable.</w:t>
            </w:r>
          </w:p>
          <w:p w14:paraId="18CE248F"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-Children will identify and segment the sounds within words as separate from the word itself including rhyming and matching beginning sounds.</w:t>
            </w:r>
          </w:p>
          <w:p w14:paraId="375D4E27" w14:textId="77777777" w:rsidR="00FC0141" w:rsidRPr="0014553D" w:rsidRDefault="00FC0141" w:rsidP="007200E4">
            <w:pPr>
              <w:rPr>
                <w:rFonts w:ascii="Arial" w:hAnsi="Arial" w:cs="Arial"/>
                <w:sz w:val="18"/>
                <w:szCs w:val="18"/>
              </w:rPr>
            </w:pPr>
            <w:r w:rsidRPr="0014553D">
              <w:rPr>
                <w:rFonts w:asciiTheme="majorHAnsi" w:eastAsia="Calibri" w:hAnsi="Calibri Light" w:cs="Arial"/>
                <w:color w:val="000000" w:themeColor="text1"/>
                <w:kern w:val="24"/>
                <w:sz w:val="18"/>
                <w:szCs w:val="18"/>
              </w:rPr>
              <w:t>-Children will write for a variety of purposes using increasingly sophisticated marks.</w:t>
            </w:r>
          </w:p>
        </w:tc>
        <w:tc>
          <w:tcPr>
            <w:tcW w:w="1707" w:type="dxa"/>
            <w:tcBorders>
              <w:top w:val="single" w:sz="8" w:space="0" w:color="000000"/>
              <w:left w:val="single" w:sz="8" w:space="0" w:color="000000"/>
              <w:bottom w:val="single" w:sz="8" w:space="0" w:color="000000"/>
              <w:right w:val="single" w:sz="8" w:space="0" w:color="000000"/>
            </w:tcBorders>
            <w:shd w:val="clear" w:color="auto" w:fill="auto"/>
          </w:tcPr>
          <w:p w14:paraId="118BFD98"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-Children will demonstrate understanding of the relationship between numbers, names, and quantities.</w:t>
            </w:r>
          </w:p>
          <w:p w14:paraId="428C7860"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-Children will associate a quantity with written numbers up to 5 and will begin to write numbers.</w:t>
            </w:r>
          </w:p>
          <w:p w14:paraId="21F2D1A5"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-Children will demonstrate understand of mathematical operations including addition and subtraction.</w:t>
            </w:r>
          </w:p>
          <w:p w14:paraId="7B616774" w14:textId="77777777" w:rsidR="00FC0141" w:rsidRPr="0014553D" w:rsidRDefault="00FC0141" w:rsidP="007200E4">
            <w:pPr>
              <w:rPr>
                <w:rFonts w:ascii="Arial" w:hAnsi="Arial" w:cs="Arial"/>
                <w:sz w:val="18"/>
                <w:szCs w:val="18"/>
              </w:rPr>
            </w:pPr>
            <w:r w:rsidRPr="0014553D">
              <w:rPr>
                <w:rFonts w:asciiTheme="majorHAnsi" w:eastAsia="Calibri" w:hAnsi="Calibri Light" w:cs="Arial"/>
                <w:color w:val="000000" w:themeColor="text1"/>
                <w:kern w:val="24"/>
                <w:sz w:val="18"/>
                <w:szCs w:val="18"/>
              </w:rPr>
              <w:t>-Children will analyze and interpret data, draw conclusions and communicate results</w:t>
            </w:r>
          </w:p>
        </w:tc>
        <w:tc>
          <w:tcPr>
            <w:tcW w:w="1708" w:type="dxa"/>
            <w:tcBorders>
              <w:top w:val="single" w:sz="8" w:space="0" w:color="000000"/>
              <w:left w:val="single" w:sz="8" w:space="0" w:color="000000"/>
              <w:bottom w:val="single" w:sz="8" w:space="0" w:color="000000"/>
              <w:right w:val="single" w:sz="8" w:space="0" w:color="000000"/>
            </w:tcBorders>
            <w:shd w:val="clear" w:color="auto" w:fill="auto"/>
          </w:tcPr>
          <w:p w14:paraId="62CAB60A"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w:t>
            </w:r>
            <w:r w:rsidRPr="0014553D">
              <w:rPr>
                <w:rFonts w:asciiTheme="majorHAnsi" w:hAnsi="Calibri Light" w:cs="Arial"/>
                <w:color w:val="000000" w:themeColor="text1"/>
                <w:kern w:val="24"/>
                <w:sz w:val="18"/>
                <w:szCs w:val="18"/>
              </w:rPr>
              <w:t xml:space="preserve">Children will demonstrate increasing control of large muscles for movement, navigation and balance. </w:t>
            </w:r>
          </w:p>
          <w:p w14:paraId="15B682DD" w14:textId="77777777" w:rsidR="00FC0141" w:rsidRPr="0014553D" w:rsidRDefault="00FC0141" w:rsidP="007200E4">
            <w:pPr>
              <w:rPr>
                <w:rFonts w:ascii="Arial" w:hAnsi="Arial" w:cs="Arial"/>
                <w:sz w:val="18"/>
                <w:szCs w:val="18"/>
              </w:rPr>
            </w:pPr>
            <w:r w:rsidRPr="0014553D">
              <w:rPr>
                <w:rFonts w:asciiTheme="majorHAnsi" w:eastAsia="Calibri" w:hAnsi="Calibri Light" w:cs="Arial"/>
                <w:color w:val="000000" w:themeColor="text1"/>
                <w:kern w:val="24"/>
                <w:sz w:val="18"/>
                <w:szCs w:val="18"/>
              </w:rPr>
              <w:t>-Children will demonstrate use of small muscles for the purpose such as self-care, writing, manipulation of tools, and cutting with scissors.</w:t>
            </w:r>
          </w:p>
        </w:tc>
      </w:tr>
      <w:tr w:rsidR="00FC0141" w:rsidRPr="00C70D0B" w14:paraId="1D29B272" w14:textId="77777777" w:rsidTr="007200E4">
        <w:trPr>
          <w:trHeight w:val="432"/>
        </w:trPr>
        <w:tc>
          <w:tcPr>
            <w:tcW w:w="2078" w:type="dxa"/>
            <w:shd w:val="clear" w:color="auto" w:fill="B7D4EF" w:themeFill="text2" w:themeFillTint="33"/>
          </w:tcPr>
          <w:p w14:paraId="12628F43" w14:textId="77777777" w:rsidR="00FC0141" w:rsidRPr="00C70D0B" w:rsidRDefault="00FC0141" w:rsidP="007200E4">
            <w:pPr>
              <w:jc w:val="center"/>
              <w:rPr>
                <w:rFonts w:ascii="Arial" w:hAnsi="Arial" w:cs="Arial"/>
                <w:b/>
                <w:sz w:val="16"/>
                <w:szCs w:val="16"/>
              </w:rPr>
            </w:pPr>
          </w:p>
          <w:p w14:paraId="6A1EB7C8" w14:textId="77777777" w:rsidR="00FC0141" w:rsidRPr="00C70D0B" w:rsidRDefault="00FC0141" w:rsidP="007200E4">
            <w:pPr>
              <w:jc w:val="center"/>
              <w:rPr>
                <w:rFonts w:ascii="Arial" w:hAnsi="Arial" w:cs="Arial"/>
                <w:b/>
                <w:sz w:val="28"/>
              </w:rPr>
            </w:pPr>
            <w:r w:rsidRPr="00C70D0B">
              <w:rPr>
                <w:rFonts w:ascii="Arial" w:hAnsi="Arial" w:cs="Arial"/>
                <w:b/>
                <w:sz w:val="28"/>
              </w:rPr>
              <w:t>Preschool</w:t>
            </w:r>
          </w:p>
          <w:p w14:paraId="377D6792" w14:textId="77777777" w:rsidR="00FC0141" w:rsidRPr="00C70D0B" w:rsidRDefault="00FC0141" w:rsidP="007200E4">
            <w:pPr>
              <w:rPr>
                <w:rFonts w:ascii="Arial" w:hAnsi="Arial" w:cs="Arial"/>
              </w:rPr>
            </w:pPr>
          </w:p>
          <w:p w14:paraId="60FB25CD" w14:textId="77777777" w:rsidR="00FC0141" w:rsidRPr="00C70D0B" w:rsidRDefault="00FC0141" w:rsidP="007200E4">
            <w:pPr>
              <w:rPr>
                <w:rFonts w:ascii="Arial" w:hAnsi="Arial" w:cs="Arial"/>
              </w:rPr>
            </w:pPr>
          </w:p>
          <w:p w14:paraId="1DE61A8B" w14:textId="77777777" w:rsidR="00FC0141" w:rsidRPr="00C70D0B" w:rsidRDefault="00FC0141" w:rsidP="007200E4">
            <w:pPr>
              <w:rPr>
                <w:rFonts w:ascii="Arial" w:hAnsi="Arial" w:cs="Arial"/>
              </w:rPr>
            </w:pPr>
          </w:p>
          <w:p w14:paraId="1F94FDA5" w14:textId="77777777" w:rsidR="00FC0141" w:rsidRPr="00C70D0B" w:rsidRDefault="00FC0141" w:rsidP="007200E4">
            <w:pPr>
              <w:rPr>
                <w:rFonts w:ascii="Arial" w:hAnsi="Arial" w:cs="Arial"/>
              </w:rPr>
            </w:pPr>
          </w:p>
          <w:p w14:paraId="31D370CB" w14:textId="77777777" w:rsidR="00FC0141" w:rsidRPr="00C70D0B" w:rsidRDefault="00FC0141" w:rsidP="007200E4">
            <w:pPr>
              <w:rPr>
                <w:rFonts w:ascii="Arial" w:hAnsi="Arial" w:cs="Arial"/>
              </w:rPr>
            </w:pPr>
          </w:p>
          <w:p w14:paraId="179AEB06" w14:textId="77777777" w:rsidR="00FC0141" w:rsidRPr="00C70D0B" w:rsidRDefault="00FC0141" w:rsidP="007200E4">
            <w:pPr>
              <w:rPr>
                <w:rFonts w:ascii="Arial" w:hAnsi="Arial" w:cs="Arial"/>
              </w:rPr>
            </w:pPr>
          </w:p>
          <w:p w14:paraId="2D36FF67" w14:textId="77777777" w:rsidR="00FC0141" w:rsidRPr="00C70D0B" w:rsidRDefault="00FC0141" w:rsidP="007200E4">
            <w:pPr>
              <w:rPr>
                <w:rFonts w:ascii="Arial" w:hAnsi="Arial" w:cs="Arial"/>
              </w:rPr>
            </w:pPr>
          </w:p>
          <w:p w14:paraId="31F0CB11" w14:textId="77777777" w:rsidR="00FC0141" w:rsidRPr="00C70D0B" w:rsidRDefault="00FC0141" w:rsidP="007200E4">
            <w:pPr>
              <w:rPr>
                <w:rFonts w:ascii="Arial" w:hAnsi="Arial" w:cs="Arial"/>
              </w:rPr>
            </w:pPr>
          </w:p>
          <w:p w14:paraId="7DAB0AF0" w14:textId="77777777" w:rsidR="00FC0141" w:rsidRPr="00C70D0B" w:rsidRDefault="00FC0141" w:rsidP="007200E4">
            <w:pPr>
              <w:rPr>
                <w:rFonts w:ascii="Arial" w:hAnsi="Arial" w:cs="Arial"/>
              </w:rPr>
            </w:pPr>
          </w:p>
        </w:tc>
        <w:tc>
          <w:tcPr>
            <w:tcW w:w="1707" w:type="dxa"/>
            <w:tcBorders>
              <w:top w:val="single" w:sz="8" w:space="0" w:color="000000"/>
              <w:left w:val="single" w:sz="8" w:space="0" w:color="000000"/>
              <w:bottom w:val="single" w:sz="8" w:space="0" w:color="000000"/>
              <w:right w:val="single" w:sz="8" w:space="0" w:color="000000"/>
            </w:tcBorders>
            <w:shd w:val="clear" w:color="auto" w:fill="BDD6EE"/>
          </w:tcPr>
          <w:p w14:paraId="25CF8922"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Teaching Strategies GOLD</w:t>
            </w:r>
          </w:p>
          <w:p w14:paraId="25CC9F37"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3b: Solves problems</w:t>
            </w:r>
          </w:p>
          <w:p w14:paraId="3604CDD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11a: Attends and engages</w:t>
            </w:r>
          </w:p>
          <w:p w14:paraId="715A3255"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11b: Persists</w:t>
            </w:r>
          </w:p>
          <w:p w14:paraId="2C49D6A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1c: Takes care of own needs appropriately (4yr)</w:t>
            </w:r>
          </w:p>
          <w:p w14:paraId="27BD5EA0"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11d: Shows curiosity and motivation</w:t>
            </w:r>
          </w:p>
          <w:p w14:paraId="26E3E74F"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Head Start Early Learning Outcome Framework</w:t>
            </w:r>
          </w:p>
          <w:p w14:paraId="102D8A9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P-ATL 5</w:t>
            </w:r>
          </w:p>
          <w:p w14:paraId="3E2B2C08"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P-ATL 10</w:t>
            </w:r>
          </w:p>
          <w:p w14:paraId="194512F0"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PA Early Learning Standards</w:t>
            </w:r>
          </w:p>
          <w:p w14:paraId="09F44779"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16.2.PK.D</w:t>
            </w:r>
          </w:p>
          <w:p w14:paraId="7B66AEF7"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1.4.PK.X</w:t>
            </w:r>
          </w:p>
          <w:p w14:paraId="2D533AE9"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16.11PK.C</w:t>
            </w:r>
          </w:p>
          <w:p w14:paraId="6D07B5D0"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AL.2.PK.A</w:t>
            </w:r>
          </w:p>
          <w:p w14:paraId="5BD6DD1A"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6.1.PK.D</w:t>
            </w:r>
          </w:p>
          <w:p w14:paraId="5CED280D" w14:textId="77777777" w:rsidR="00FC0141" w:rsidRPr="0014553D" w:rsidRDefault="00FC0141" w:rsidP="007200E4">
            <w:pPr>
              <w:rPr>
                <w:rFonts w:ascii="Arial" w:hAnsi="Arial" w:cs="Arial"/>
                <w:sz w:val="18"/>
                <w:szCs w:val="18"/>
              </w:rPr>
            </w:pPr>
            <w:r w:rsidRPr="0014553D">
              <w:rPr>
                <w:rFonts w:asciiTheme="majorHAnsi" w:eastAsia="Calibri" w:hAnsi="Calibri Light" w:cs="Arial"/>
                <w:color w:val="000000" w:themeColor="text1"/>
                <w:kern w:val="24"/>
                <w:sz w:val="18"/>
                <w:szCs w:val="18"/>
              </w:rPr>
              <w:t>AL.1.PK.B</w:t>
            </w:r>
          </w:p>
        </w:tc>
        <w:tc>
          <w:tcPr>
            <w:tcW w:w="1707" w:type="dxa"/>
            <w:tcBorders>
              <w:top w:val="single" w:sz="8" w:space="0" w:color="000000"/>
              <w:left w:val="single" w:sz="8" w:space="0" w:color="000000"/>
              <w:bottom w:val="single" w:sz="8" w:space="0" w:color="000000"/>
              <w:right w:val="single" w:sz="8" w:space="0" w:color="000000"/>
            </w:tcBorders>
            <w:shd w:val="clear" w:color="auto" w:fill="FDC3E6"/>
          </w:tcPr>
          <w:p w14:paraId="1126735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Teaching Strategies GOLD</w:t>
            </w:r>
          </w:p>
          <w:p w14:paraId="0B2454D6"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 xml:space="preserve">2c: Interacts with peers </w:t>
            </w:r>
          </w:p>
          <w:p w14:paraId="0BD74301"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 xml:space="preserve">2d: Makes friends </w:t>
            </w:r>
          </w:p>
          <w:p w14:paraId="5C3225C0"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 xml:space="preserve">3a: Balances needs and rights of self and others </w:t>
            </w:r>
          </w:p>
          <w:p w14:paraId="0ADF0CE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3b: Solves social problems</w:t>
            </w:r>
          </w:p>
          <w:p w14:paraId="29FF68DE"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2b: Responds to emotional cues</w:t>
            </w:r>
            <w:r w:rsidRPr="0014553D">
              <w:rPr>
                <w:rFonts w:asciiTheme="majorHAnsi" w:eastAsia="Calibri" w:hAnsi="Calibri Light" w:cs="Arial"/>
                <w:color w:val="000000" w:themeColor="text1"/>
                <w:kern w:val="24"/>
                <w:sz w:val="18"/>
                <w:szCs w:val="18"/>
              </w:rPr>
              <w:t> </w:t>
            </w:r>
          </w:p>
          <w:p w14:paraId="4666C9CA"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Head Start Early Learning Outcome Framework</w:t>
            </w:r>
          </w:p>
          <w:p w14:paraId="70582C9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P-SE 5</w:t>
            </w:r>
          </w:p>
          <w:p w14:paraId="01B461E6"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P-SE 6</w:t>
            </w:r>
          </w:p>
          <w:p w14:paraId="001C6689"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inorHAnsi" w:eastAsia="Calibri" w:hAnsi="Calibri" w:cs="Arial"/>
                <w:b/>
                <w:bCs/>
                <w:color w:val="000000"/>
                <w:kern w:val="24"/>
                <w:sz w:val="18"/>
                <w:szCs w:val="18"/>
              </w:rPr>
              <w:t>PA Early Learning Standards</w:t>
            </w:r>
          </w:p>
          <w:p w14:paraId="5C964F2A" w14:textId="77777777" w:rsidR="00FC0141" w:rsidRPr="00AF6E5D" w:rsidRDefault="00FC0141" w:rsidP="007200E4">
            <w:pPr>
              <w:pStyle w:val="NormalWeb"/>
              <w:spacing w:before="0" w:beforeAutospacing="0" w:after="0" w:afterAutospacing="0" w:line="256" w:lineRule="auto"/>
              <w:rPr>
                <w:rFonts w:ascii="Arial" w:hAnsi="Arial" w:cs="Arial"/>
                <w:sz w:val="18"/>
                <w:szCs w:val="18"/>
                <w:lang w:val="es-ES"/>
              </w:rPr>
            </w:pPr>
            <w:r w:rsidRPr="00AF6E5D">
              <w:rPr>
                <w:rFonts w:asciiTheme="majorHAnsi" w:eastAsia="Calibri" w:hAnsi="Calibri Light" w:cs="Arial"/>
                <w:color w:val="000000" w:themeColor="text1"/>
                <w:kern w:val="24"/>
                <w:sz w:val="18"/>
                <w:szCs w:val="18"/>
                <w:lang w:val="es-ES"/>
              </w:rPr>
              <w:t>AL.1.PK.C</w:t>
            </w:r>
          </w:p>
          <w:p w14:paraId="0D67F458" w14:textId="77777777" w:rsidR="00FC0141" w:rsidRPr="00AF6E5D" w:rsidRDefault="00FC0141" w:rsidP="007200E4">
            <w:pPr>
              <w:pStyle w:val="NormalWeb"/>
              <w:spacing w:before="0" w:beforeAutospacing="0" w:after="0" w:afterAutospacing="0" w:line="256" w:lineRule="auto"/>
              <w:rPr>
                <w:rFonts w:ascii="Arial" w:hAnsi="Arial" w:cs="Arial"/>
                <w:sz w:val="18"/>
                <w:szCs w:val="18"/>
                <w:lang w:val="es-ES"/>
              </w:rPr>
            </w:pPr>
            <w:r w:rsidRPr="00AF6E5D">
              <w:rPr>
                <w:rFonts w:asciiTheme="majorHAnsi" w:eastAsia="Calibri" w:hAnsi="Calibri Light" w:cs="Arial"/>
                <w:color w:val="000000" w:themeColor="text1"/>
                <w:kern w:val="24"/>
                <w:sz w:val="18"/>
                <w:szCs w:val="18"/>
                <w:lang w:val="es-ES"/>
              </w:rPr>
              <w:t>16.1.PK.B</w:t>
            </w:r>
          </w:p>
          <w:p w14:paraId="68158160" w14:textId="77777777" w:rsidR="00FC0141" w:rsidRPr="00AF6E5D" w:rsidRDefault="00FC0141" w:rsidP="007200E4">
            <w:pPr>
              <w:pStyle w:val="NormalWeb"/>
              <w:spacing w:before="0" w:beforeAutospacing="0" w:after="0" w:afterAutospacing="0" w:line="256" w:lineRule="auto"/>
              <w:rPr>
                <w:rFonts w:ascii="Arial" w:hAnsi="Arial" w:cs="Arial"/>
                <w:sz w:val="18"/>
                <w:szCs w:val="18"/>
                <w:lang w:val="es-ES"/>
              </w:rPr>
            </w:pPr>
            <w:r w:rsidRPr="00AF6E5D">
              <w:rPr>
                <w:rFonts w:asciiTheme="majorHAnsi" w:eastAsia="Calibri" w:hAnsi="Calibri Light" w:cs="Arial"/>
                <w:color w:val="000000" w:themeColor="text1"/>
                <w:kern w:val="24"/>
                <w:sz w:val="18"/>
                <w:szCs w:val="18"/>
                <w:lang w:val="es-ES"/>
              </w:rPr>
              <w:t>16.2.PK.D</w:t>
            </w:r>
          </w:p>
          <w:p w14:paraId="1C111C90" w14:textId="77777777" w:rsidR="00FC0141" w:rsidRPr="0014553D" w:rsidRDefault="00FC0141" w:rsidP="007200E4">
            <w:pPr>
              <w:rPr>
                <w:rFonts w:ascii="Arial" w:hAnsi="Arial" w:cs="Arial"/>
                <w:sz w:val="18"/>
                <w:szCs w:val="18"/>
              </w:rPr>
            </w:pPr>
            <w:r w:rsidRPr="0014553D">
              <w:rPr>
                <w:rFonts w:eastAsia="Calibri" w:hAnsi="Calibri" w:cs="Arial"/>
                <w:color w:val="000000" w:themeColor="text1"/>
                <w:kern w:val="24"/>
                <w:sz w:val="18"/>
                <w:szCs w:val="18"/>
              </w:rPr>
              <w:t>AL.4.PK.A</w:t>
            </w:r>
          </w:p>
        </w:tc>
        <w:tc>
          <w:tcPr>
            <w:tcW w:w="1708" w:type="dxa"/>
            <w:tcBorders>
              <w:top w:val="single" w:sz="8" w:space="0" w:color="000000"/>
              <w:left w:val="single" w:sz="8" w:space="0" w:color="000000"/>
              <w:bottom w:val="single" w:sz="8" w:space="0" w:color="000000"/>
              <w:right w:val="single" w:sz="8" w:space="0" w:color="000000"/>
            </w:tcBorders>
            <w:shd w:val="clear" w:color="auto" w:fill="CDF2FF"/>
          </w:tcPr>
          <w:p w14:paraId="57818E3D"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Teaching Strategies GOLD</w:t>
            </w:r>
            <w:r w:rsidRPr="0014553D">
              <w:rPr>
                <w:rFonts w:asciiTheme="majorHAnsi" w:eastAsia="Calibri" w:hAnsi="Calibri Light" w:cs="Arial"/>
                <w:color w:val="000000" w:themeColor="text1"/>
                <w:kern w:val="24"/>
                <w:sz w:val="18"/>
                <w:szCs w:val="18"/>
              </w:rPr>
              <w:t> </w:t>
            </w:r>
          </w:p>
          <w:p w14:paraId="203A9068"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 xml:space="preserve">9b: </w:t>
            </w:r>
            <w:r w:rsidRPr="0014553D">
              <w:rPr>
                <w:rFonts w:asciiTheme="majorHAnsi" w:eastAsia="Calibri" w:hAnsi="Calibri Light" w:cs="Arial"/>
                <w:color w:val="000000"/>
                <w:kern w:val="24"/>
                <w:sz w:val="18"/>
                <w:szCs w:val="18"/>
              </w:rPr>
              <w:t>Speaks clearly</w:t>
            </w:r>
          </w:p>
          <w:p w14:paraId="01C29BE2"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 xml:space="preserve">9c: Uses conventional grammar </w:t>
            </w:r>
          </w:p>
          <w:p w14:paraId="21E2E620"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19a: Writes name</w:t>
            </w:r>
          </w:p>
          <w:p w14:paraId="18A315DF"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19b: Writes to convey meaning</w:t>
            </w:r>
          </w:p>
          <w:p w14:paraId="438AD7FD"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Head Start Early Learning Outcome Framework</w:t>
            </w:r>
          </w:p>
          <w:p w14:paraId="408CE5CB"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P-LC 5</w:t>
            </w:r>
          </w:p>
          <w:p w14:paraId="78587143"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P-LIT 1</w:t>
            </w:r>
          </w:p>
          <w:p w14:paraId="73FE1358"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P-LIT 6</w:t>
            </w:r>
          </w:p>
          <w:p w14:paraId="7539087B"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inorHAnsi" w:eastAsia="Calibri" w:hAnsi="Calibri" w:cs="Arial"/>
                <w:b/>
                <w:bCs/>
                <w:color w:val="000000"/>
                <w:kern w:val="24"/>
                <w:sz w:val="18"/>
                <w:szCs w:val="18"/>
              </w:rPr>
              <w:t>PA Early Learning Standards</w:t>
            </w:r>
          </w:p>
          <w:p w14:paraId="28075E15"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1.5.PK.D</w:t>
            </w:r>
          </w:p>
          <w:p w14:paraId="3DB107C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1.5.PK.G</w:t>
            </w:r>
          </w:p>
          <w:p w14:paraId="4B84F17A"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1.4.PK.C</w:t>
            </w:r>
          </w:p>
          <w:p w14:paraId="4630C364" w14:textId="77777777" w:rsidR="00FC0141" w:rsidRPr="0014553D" w:rsidRDefault="00FC0141" w:rsidP="007200E4">
            <w:pPr>
              <w:rPr>
                <w:rFonts w:ascii="Arial" w:hAnsi="Arial" w:cs="Arial"/>
                <w:sz w:val="18"/>
                <w:szCs w:val="18"/>
              </w:rPr>
            </w:pPr>
            <w:r w:rsidRPr="0014553D">
              <w:rPr>
                <w:rFonts w:eastAsia="Calibri" w:hAnsi="Calibri" w:cs="Arial"/>
                <w:color w:val="000000" w:themeColor="text1"/>
                <w:kern w:val="24"/>
                <w:sz w:val="18"/>
                <w:szCs w:val="18"/>
              </w:rPr>
              <w:t>1.1.PK.C</w:t>
            </w:r>
          </w:p>
        </w:tc>
        <w:tc>
          <w:tcPr>
            <w:tcW w:w="1707" w:type="dxa"/>
            <w:tcBorders>
              <w:top w:val="single" w:sz="8" w:space="0" w:color="000000"/>
              <w:left w:val="single" w:sz="8" w:space="0" w:color="000000"/>
              <w:bottom w:val="single" w:sz="8" w:space="0" w:color="000000"/>
              <w:right w:val="single" w:sz="8" w:space="0" w:color="000000"/>
            </w:tcBorders>
            <w:shd w:val="clear" w:color="auto" w:fill="C5E0B3"/>
          </w:tcPr>
          <w:p w14:paraId="57C4A6A6"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Teaching Strategies GOLD</w:t>
            </w:r>
          </w:p>
          <w:p w14:paraId="2E3A078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20a: Counts</w:t>
            </w:r>
          </w:p>
          <w:p w14:paraId="03404627"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20c: Connects numerals with their quantities</w:t>
            </w:r>
          </w:p>
          <w:p w14:paraId="53CFF3C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20b: Quantifies</w:t>
            </w:r>
          </w:p>
          <w:p w14:paraId="6BC8CAB3"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13: Uses classification skills</w:t>
            </w:r>
          </w:p>
          <w:p w14:paraId="111533F6"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 xml:space="preserve">22: </w:t>
            </w:r>
            <w:r w:rsidRPr="0014553D">
              <w:rPr>
                <w:rFonts w:asciiTheme="majorHAnsi" w:eastAsia="Calibri" w:hAnsi="Calibri Light" w:cs="Arial"/>
                <w:color w:val="000000"/>
                <w:kern w:val="24"/>
                <w:sz w:val="18"/>
                <w:szCs w:val="18"/>
              </w:rPr>
              <w:t>Compares and measures</w:t>
            </w:r>
          </w:p>
          <w:p w14:paraId="75770C73"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Head Start Early Learning Outcome Framework</w:t>
            </w:r>
            <w:r w:rsidRPr="0014553D">
              <w:rPr>
                <w:rFonts w:asciiTheme="majorHAnsi" w:eastAsia="Calibri" w:hAnsi="Calibri Light" w:cs="Arial"/>
                <w:color w:val="000000" w:themeColor="text1"/>
                <w:kern w:val="24"/>
                <w:sz w:val="18"/>
                <w:szCs w:val="18"/>
              </w:rPr>
              <w:t> </w:t>
            </w:r>
          </w:p>
          <w:p w14:paraId="73259EC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P-MATH 3</w:t>
            </w:r>
          </w:p>
          <w:p w14:paraId="0549DE3E"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P-MATH 5</w:t>
            </w:r>
          </w:p>
          <w:p w14:paraId="7DDF93D0"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P-MATH 6</w:t>
            </w:r>
          </w:p>
          <w:p w14:paraId="0536819C"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P-SCI 6</w:t>
            </w:r>
          </w:p>
          <w:p w14:paraId="1716F8A5"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inorHAnsi" w:eastAsia="Calibri" w:hAnsi="Calibri" w:cs="Arial"/>
                <w:b/>
                <w:bCs/>
                <w:color w:val="000000"/>
                <w:kern w:val="24"/>
                <w:sz w:val="18"/>
                <w:szCs w:val="18"/>
              </w:rPr>
              <w:t>PA Early Learning Standards</w:t>
            </w:r>
          </w:p>
          <w:p w14:paraId="674D838B"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2.1.PK.A</w:t>
            </w:r>
          </w:p>
          <w:p w14:paraId="23BC4EC7"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2.1.PK.MP</w:t>
            </w:r>
          </w:p>
          <w:p w14:paraId="0A26F59F" w14:textId="77777777" w:rsidR="00FC0141" w:rsidRPr="0014553D" w:rsidRDefault="00FC0141" w:rsidP="007200E4">
            <w:pPr>
              <w:rPr>
                <w:rFonts w:ascii="Arial" w:hAnsi="Arial" w:cs="Arial"/>
                <w:sz w:val="18"/>
                <w:szCs w:val="18"/>
              </w:rPr>
            </w:pPr>
            <w:r w:rsidRPr="0014553D">
              <w:rPr>
                <w:rFonts w:asciiTheme="majorHAnsi" w:eastAsia="Calibri" w:hAnsi="Calibri Light" w:cs="Arial"/>
                <w:color w:val="000000" w:themeColor="text1"/>
                <w:kern w:val="24"/>
                <w:sz w:val="18"/>
                <w:szCs w:val="18"/>
              </w:rPr>
              <w:t>2.4.PK.A</w:t>
            </w:r>
          </w:p>
        </w:tc>
        <w:tc>
          <w:tcPr>
            <w:tcW w:w="1708" w:type="dxa"/>
            <w:tcBorders>
              <w:top w:val="single" w:sz="8" w:space="0" w:color="000000"/>
              <w:left w:val="single" w:sz="8" w:space="0" w:color="000000"/>
              <w:bottom w:val="single" w:sz="8" w:space="0" w:color="000000"/>
              <w:right w:val="single" w:sz="8" w:space="0" w:color="000000"/>
            </w:tcBorders>
            <w:shd w:val="clear" w:color="auto" w:fill="CFAFE7"/>
          </w:tcPr>
          <w:p w14:paraId="13A999A0"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Teaching Strategies GOLD</w:t>
            </w:r>
          </w:p>
          <w:p w14:paraId="6C773FD3"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4: Demonstrates traveling skills</w:t>
            </w:r>
          </w:p>
          <w:p w14:paraId="35D88467"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 xml:space="preserve">5: Demonstrates balancing skills </w:t>
            </w:r>
          </w:p>
          <w:p w14:paraId="4E5C3BE8"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7a: Uses fingers and hands</w:t>
            </w:r>
          </w:p>
          <w:p w14:paraId="437320FA"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 xml:space="preserve">7b: </w:t>
            </w:r>
            <w:r w:rsidRPr="0014553D">
              <w:rPr>
                <w:rFonts w:asciiTheme="majorHAnsi" w:eastAsia="Calibri" w:hAnsi="Calibri Light" w:cs="Arial"/>
                <w:color w:val="000000"/>
                <w:kern w:val="24"/>
                <w:sz w:val="18"/>
                <w:szCs w:val="18"/>
              </w:rPr>
              <w:t>Uses writing and drawing tools</w:t>
            </w:r>
          </w:p>
          <w:p w14:paraId="32C4EDAA"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b/>
                <w:bCs/>
                <w:color w:val="000000"/>
                <w:kern w:val="24"/>
                <w:sz w:val="18"/>
                <w:szCs w:val="18"/>
              </w:rPr>
              <w:t>Head Start Early Learning Outcome Framework</w:t>
            </w:r>
          </w:p>
          <w:p w14:paraId="47DE5A3D"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P-PMP 1</w:t>
            </w:r>
          </w:p>
          <w:p w14:paraId="3838BAF1"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kern w:val="24"/>
                <w:sz w:val="18"/>
                <w:szCs w:val="18"/>
              </w:rPr>
              <w:t>P-PMP 3</w:t>
            </w:r>
          </w:p>
          <w:p w14:paraId="73686ECA"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inorHAnsi" w:eastAsia="Calibri" w:hAnsi="Calibri" w:cs="Arial"/>
                <w:b/>
                <w:bCs/>
                <w:color w:val="000000"/>
                <w:kern w:val="24"/>
                <w:sz w:val="18"/>
                <w:szCs w:val="18"/>
              </w:rPr>
              <w:t>PA Early Learning Standards</w:t>
            </w:r>
          </w:p>
          <w:p w14:paraId="086F20EA" w14:textId="77777777" w:rsidR="00FC0141" w:rsidRPr="0014553D" w:rsidRDefault="00FC0141" w:rsidP="007200E4">
            <w:pPr>
              <w:pStyle w:val="NormalWeb"/>
              <w:spacing w:before="0" w:beforeAutospacing="0" w:after="0" w:afterAutospacing="0" w:line="256" w:lineRule="auto"/>
              <w:rPr>
                <w:rFonts w:ascii="Arial" w:hAnsi="Arial" w:cs="Arial"/>
                <w:sz w:val="18"/>
                <w:szCs w:val="18"/>
              </w:rPr>
            </w:pPr>
            <w:r w:rsidRPr="0014553D">
              <w:rPr>
                <w:rFonts w:asciiTheme="majorHAnsi" w:eastAsia="Calibri" w:hAnsi="Calibri Light" w:cs="Arial"/>
                <w:color w:val="000000" w:themeColor="text1"/>
                <w:kern w:val="24"/>
                <w:sz w:val="18"/>
                <w:szCs w:val="18"/>
              </w:rPr>
              <w:t>10.4.PK.A</w:t>
            </w:r>
          </w:p>
          <w:p w14:paraId="2A4E6948" w14:textId="77777777" w:rsidR="00FC0141" w:rsidRPr="0014553D" w:rsidRDefault="00FC0141" w:rsidP="007200E4">
            <w:pPr>
              <w:rPr>
                <w:rFonts w:ascii="Arial" w:hAnsi="Arial" w:cs="Arial"/>
                <w:sz w:val="18"/>
                <w:szCs w:val="18"/>
              </w:rPr>
            </w:pPr>
            <w:r w:rsidRPr="0014553D">
              <w:rPr>
                <w:rFonts w:asciiTheme="majorHAnsi" w:eastAsia="Calibri" w:hAnsi="Calibri Light" w:cs="Arial"/>
                <w:color w:val="000000" w:themeColor="text1"/>
                <w:kern w:val="24"/>
                <w:sz w:val="18"/>
                <w:szCs w:val="18"/>
              </w:rPr>
              <w:t>10.5.PK.C</w:t>
            </w:r>
          </w:p>
        </w:tc>
      </w:tr>
    </w:tbl>
    <w:tbl>
      <w:tblPr>
        <w:tblStyle w:val="TableGrid3"/>
        <w:tblW w:w="0" w:type="auto"/>
        <w:tblLook w:val="04A0" w:firstRow="1" w:lastRow="0" w:firstColumn="1" w:lastColumn="0" w:noHBand="0" w:noVBand="1"/>
      </w:tblPr>
      <w:tblGrid>
        <w:gridCol w:w="1705"/>
        <w:gridCol w:w="1782"/>
        <w:gridCol w:w="1782"/>
        <w:gridCol w:w="1782"/>
        <w:gridCol w:w="1782"/>
        <w:gridCol w:w="1782"/>
      </w:tblGrid>
      <w:tr w:rsidR="00FC0141" w:rsidRPr="00C70D0B" w14:paraId="4A78138C" w14:textId="77777777" w:rsidTr="007200E4">
        <w:trPr>
          <w:trHeight w:val="350"/>
        </w:trPr>
        <w:tc>
          <w:tcPr>
            <w:tcW w:w="10615" w:type="dxa"/>
            <w:gridSpan w:val="6"/>
            <w:shd w:val="clear" w:color="auto" w:fill="CAEDFB" w:themeFill="accent4" w:themeFillTint="33"/>
            <w:vAlign w:val="bottom"/>
          </w:tcPr>
          <w:p w14:paraId="63AF773C" w14:textId="77777777" w:rsidR="00FC0141" w:rsidRDefault="00FC0141" w:rsidP="007200E4">
            <w:pPr>
              <w:jc w:val="center"/>
              <w:rPr>
                <w:rFonts w:ascii="Arial" w:hAnsi="Arial" w:cs="Arial"/>
                <w:b/>
                <w:sz w:val="24"/>
                <w:szCs w:val="24"/>
              </w:rPr>
            </w:pPr>
          </w:p>
          <w:p w14:paraId="5D7E1EFF" w14:textId="77777777" w:rsidR="00FC0141" w:rsidRPr="005703B0" w:rsidRDefault="00FC0141" w:rsidP="007200E4">
            <w:pPr>
              <w:jc w:val="center"/>
              <w:rPr>
                <w:rFonts w:ascii="Arial" w:hAnsi="Arial" w:cs="Arial"/>
                <w:b/>
                <w:sz w:val="24"/>
                <w:szCs w:val="24"/>
              </w:rPr>
            </w:pPr>
            <w:r w:rsidRPr="00C70D0B">
              <w:rPr>
                <w:rFonts w:ascii="Arial" w:hAnsi="Arial" w:cs="Arial"/>
                <w:b/>
                <w:sz w:val="24"/>
                <w:szCs w:val="24"/>
              </w:rPr>
              <w:t>Central Domains</w:t>
            </w:r>
          </w:p>
        </w:tc>
      </w:tr>
      <w:tr w:rsidR="00FC0141" w:rsidRPr="00C70D0B" w14:paraId="2710439E" w14:textId="77777777" w:rsidTr="007200E4">
        <w:tc>
          <w:tcPr>
            <w:tcW w:w="1705" w:type="dxa"/>
            <w:vAlign w:val="center"/>
          </w:tcPr>
          <w:p w14:paraId="7B92C5CF" w14:textId="77777777" w:rsidR="00FC0141" w:rsidRPr="00C70D0B" w:rsidRDefault="00FC0141" w:rsidP="007200E4">
            <w:pPr>
              <w:jc w:val="center"/>
              <w:rPr>
                <w:rFonts w:ascii="Arial" w:hAnsi="Arial" w:cs="Arial"/>
              </w:rPr>
            </w:pPr>
            <w:r w:rsidRPr="00C70D0B">
              <w:rPr>
                <w:rFonts w:ascii="Arial" w:hAnsi="Arial" w:cs="Arial"/>
              </w:rPr>
              <w:t>Head Start</w:t>
            </w:r>
          </w:p>
          <w:p w14:paraId="48BBA23D" w14:textId="77777777" w:rsidR="00FC0141" w:rsidRPr="00C70D0B" w:rsidRDefault="00FC0141" w:rsidP="007200E4">
            <w:pPr>
              <w:jc w:val="center"/>
              <w:rPr>
                <w:rFonts w:ascii="Arial" w:hAnsi="Arial" w:cs="Arial"/>
              </w:rPr>
            </w:pPr>
            <w:r w:rsidRPr="00C70D0B">
              <w:rPr>
                <w:rFonts w:ascii="Arial" w:hAnsi="Arial" w:cs="Arial"/>
              </w:rPr>
              <w:t>Early Learning Outcomes Framework</w:t>
            </w:r>
          </w:p>
        </w:tc>
        <w:tc>
          <w:tcPr>
            <w:tcW w:w="1782" w:type="dxa"/>
            <w:shd w:val="clear" w:color="auto" w:fill="45B0E1" w:themeFill="accent1" w:themeFillTint="99"/>
            <w:vAlign w:val="center"/>
          </w:tcPr>
          <w:p w14:paraId="614BEABB" w14:textId="77777777" w:rsidR="00FC0141" w:rsidRPr="00C70D0B" w:rsidRDefault="00FC0141" w:rsidP="007200E4">
            <w:pPr>
              <w:jc w:val="center"/>
              <w:rPr>
                <w:rFonts w:ascii="Arial" w:hAnsi="Arial" w:cs="Arial"/>
              </w:rPr>
            </w:pPr>
            <w:r w:rsidRPr="00C70D0B">
              <w:rPr>
                <w:rFonts w:ascii="Arial" w:hAnsi="Arial" w:cs="Arial"/>
              </w:rPr>
              <w:t>Approaches to Learning</w:t>
            </w:r>
          </w:p>
        </w:tc>
        <w:tc>
          <w:tcPr>
            <w:tcW w:w="1782" w:type="dxa"/>
            <w:tcBorders>
              <w:bottom w:val="nil"/>
            </w:tcBorders>
            <w:shd w:val="clear" w:color="auto" w:fill="FB9BD4"/>
            <w:vAlign w:val="center"/>
          </w:tcPr>
          <w:p w14:paraId="3878E957" w14:textId="77777777" w:rsidR="00FC0141" w:rsidRPr="00C70D0B" w:rsidRDefault="00FC0141" w:rsidP="007200E4">
            <w:pPr>
              <w:jc w:val="center"/>
              <w:rPr>
                <w:rFonts w:ascii="Arial" w:hAnsi="Arial" w:cs="Arial"/>
              </w:rPr>
            </w:pPr>
            <w:r w:rsidRPr="00C70D0B">
              <w:rPr>
                <w:rFonts w:ascii="Arial" w:hAnsi="Arial" w:cs="Arial"/>
              </w:rPr>
              <w:t>Social and Emotional Development</w:t>
            </w:r>
          </w:p>
        </w:tc>
        <w:tc>
          <w:tcPr>
            <w:tcW w:w="1782" w:type="dxa"/>
            <w:shd w:val="clear" w:color="auto" w:fill="BDEEFF"/>
            <w:vAlign w:val="center"/>
          </w:tcPr>
          <w:p w14:paraId="119C8D8B" w14:textId="77777777" w:rsidR="00FC0141" w:rsidRPr="00C70D0B" w:rsidRDefault="00FC0141" w:rsidP="007200E4">
            <w:pPr>
              <w:jc w:val="center"/>
              <w:rPr>
                <w:rFonts w:ascii="Arial" w:hAnsi="Arial" w:cs="Arial"/>
              </w:rPr>
            </w:pPr>
            <w:r w:rsidRPr="00C70D0B">
              <w:rPr>
                <w:rFonts w:ascii="Arial" w:hAnsi="Arial" w:cs="Arial"/>
              </w:rPr>
              <w:t>Language and Literacy</w:t>
            </w:r>
          </w:p>
        </w:tc>
        <w:tc>
          <w:tcPr>
            <w:tcW w:w="1782" w:type="dxa"/>
            <w:shd w:val="clear" w:color="auto" w:fill="8DD873" w:themeFill="accent6" w:themeFillTint="99"/>
            <w:vAlign w:val="center"/>
          </w:tcPr>
          <w:p w14:paraId="3DEEC64B" w14:textId="77777777" w:rsidR="00FC0141" w:rsidRPr="00C70D0B" w:rsidRDefault="00FC0141" w:rsidP="007200E4">
            <w:pPr>
              <w:jc w:val="center"/>
              <w:rPr>
                <w:rFonts w:ascii="Arial" w:hAnsi="Arial" w:cs="Arial"/>
              </w:rPr>
            </w:pPr>
            <w:r w:rsidRPr="00C70D0B">
              <w:rPr>
                <w:rFonts w:ascii="Arial" w:hAnsi="Arial" w:cs="Arial"/>
              </w:rPr>
              <w:t>Cognition</w:t>
            </w:r>
          </w:p>
        </w:tc>
        <w:tc>
          <w:tcPr>
            <w:tcW w:w="1782" w:type="dxa"/>
            <w:shd w:val="clear" w:color="auto" w:fill="C198E0"/>
            <w:vAlign w:val="center"/>
          </w:tcPr>
          <w:p w14:paraId="0C39F8F3" w14:textId="77777777" w:rsidR="00FC0141" w:rsidRPr="00C70D0B" w:rsidRDefault="00FC0141" w:rsidP="007200E4">
            <w:pPr>
              <w:jc w:val="center"/>
              <w:rPr>
                <w:rFonts w:ascii="Arial" w:hAnsi="Arial" w:cs="Arial"/>
              </w:rPr>
            </w:pPr>
            <w:r w:rsidRPr="00C70D0B">
              <w:rPr>
                <w:rFonts w:ascii="Arial" w:hAnsi="Arial" w:cs="Arial"/>
              </w:rPr>
              <w:t>Perceptual, Motor and Physical Development</w:t>
            </w:r>
          </w:p>
        </w:tc>
      </w:tr>
      <w:tr w:rsidR="00FC0141" w:rsidRPr="00C70D0B" w14:paraId="703B6679" w14:textId="77777777" w:rsidTr="007200E4">
        <w:trPr>
          <w:trHeight w:val="3599"/>
        </w:trPr>
        <w:tc>
          <w:tcPr>
            <w:tcW w:w="1705" w:type="dxa"/>
            <w:shd w:val="clear" w:color="auto" w:fill="C1E4F5" w:themeFill="accent1" w:themeFillTint="33"/>
          </w:tcPr>
          <w:p w14:paraId="35FEC6DC" w14:textId="77777777" w:rsidR="00FC0141" w:rsidRPr="00C70D0B" w:rsidRDefault="00FC0141" w:rsidP="007200E4">
            <w:pPr>
              <w:jc w:val="center"/>
              <w:rPr>
                <w:rFonts w:ascii="Arial" w:hAnsi="Arial" w:cs="Arial"/>
                <w:b/>
                <w:sz w:val="16"/>
                <w:szCs w:val="16"/>
              </w:rPr>
            </w:pPr>
          </w:p>
          <w:p w14:paraId="0A1FC42F" w14:textId="77777777" w:rsidR="00FC0141" w:rsidRPr="00C70D0B" w:rsidRDefault="00FC0141" w:rsidP="007200E4">
            <w:pPr>
              <w:jc w:val="center"/>
              <w:rPr>
                <w:rFonts w:ascii="Arial" w:hAnsi="Arial" w:cs="Arial"/>
                <w:b/>
              </w:rPr>
            </w:pPr>
            <w:r w:rsidRPr="005703B0">
              <w:rPr>
                <w:rFonts w:ascii="Arial" w:hAnsi="Arial" w:cs="Arial"/>
                <w:b/>
                <w:sz w:val="28"/>
                <w:szCs w:val="18"/>
              </w:rPr>
              <w:t>School Readiness Goals</w:t>
            </w:r>
          </w:p>
        </w:tc>
        <w:tc>
          <w:tcPr>
            <w:tcW w:w="1782" w:type="dxa"/>
            <w:tcBorders>
              <w:top w:val="single" w:sz="8" w:space="0" w:color="000000"/>
              <w:left w:val="single" w:sz="8" w:space="0" w:color="000000"/>
              <w:bottom w:val="single" w:sz="8" w:space="0" w:color="000000"/>
              <w:right w:val="single" w:sz="8" w:space="0" w:color="000000"/>
            </w:tcBorders>
            <w:shd w:val="clear" w:color="auto" w:fill="BDD6EE"/>
          </w:tcPr>
          <w:p w14:paraId="7FB605E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-Children will manage feelings, emotions, actions and behaviors with support of familiar adults.</w:t>
            </w:r>
          </w:p>
          <w:p w14:paraId="050C7B88" w14:textId="77777777" w:rsidR="00FC0141" w:rsidRPr="005703B0" w:rsidRDefault="00FC0141" w:rsidP="007200E4">
            <w:pPr>
              <w:rPr>
                <w:rFonts w:ascii="Arial" w:hAnsi="Arial" w:cs="Arial"/>
                <w:sz w:val="16"/>
                <w:szCs w:val="16"/>
              </w:rPr>
            </w:pPr>
            <w:r w:rsidRPr="005703B0">
              <w:rPr>
                <w:rFonts w:asciiTheme="majorHAnsi" w:eastAsia="Calibri" w:hAnsi="Calibri Light" w:cs="Arial"/>
                <w:color w:val="000000" w:themeColor="text1"/>
                <w:kern w:val="24"/>
                <w:sz w:val="16"/>
                <w:szCs w:val="16"/>
              </w:rPr>
              <w:t>-Infants and Toddlers will increase their ability to be persistent and attentive.</w:t>
            </w:r>
          </w:p>
        </w:tc>
        <w:tc>
          <w:tcPr>
            <w:tcW w:w="1782" w:type="dxa"/>
            <w:tcBorders>
              <w:top w:val="single" w:sz="8" w:space="0" w:color="000000"/>
              <w:left w:val="single" w:sz="8" w:space="0" w:color="000000"/>
              <w:bottom w:val="single" w:sz="8" w:space="0" w:color="000000"/>
              <w:right w:val="single" w:sz="8" w:space="0" w:color="000000"/>
            </w:tcBorders>
            <w:shd w:val="clear" w:color="auto" w:fill="auto"/>
          </w:tcPr>
          <w:p w14:paraId="4AEBCE5F"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-Children will engage in positive interactions through secure relationships with consistent, responsive adults.</w:t>
            </w:r>
          </w:p>
          <w:p w14:paraId="5358F4AB" w14:textId="77777777" w:rsidR="00FC0141" w:rsidRPr="005703B0" w:rsidRDefault="00FC0141" w:rsidP="007200E4">
            <w:pPr>
              <w:rPr>
                <w:rFonts w:ascii="Arial" w:hAnsi="Arial" w:cs="Arial"/>
                <w:sz w:val="16"/>
                <w:szCs w:val="16"/>
              </w:rPr>
            </w:pPr>
            <w:r w:rsidRPr="005703B0">
              <w:rPr>
                <w:rFonts w:asciiTheme="majorHAnsi" w:eastAsia="Calibri" w:hAnsi="Calibri Light" w:cs="Arial"/>
                <w:color w:val="000000" w:themeColor="text1"/>
                <w:kern w:val="24"/>
                <w:sz w:val="16"/>
                <w:szCs w:val="16"/>
              </w:rPr>
              <w:t>-Children will recognize and interpret emotions of others, including expressing care and concern for others, with support of familiar adults.</w:t>
            </w:r>
          </w:p>
        </w:tc>
        <w:tc>
          <w:tcPr>
            <w:tcW w:w="1782" w:type="dxa"/>
            <w:tcBorders>
              <w:top w:val="single" w:sz="8" w:space="0" w:color="000000"/>
              <w:left w:val="single" w:sz="8" w:space="0" w:color="000000"/>
              <w:bottom w:val="single" w:sz="8" w:space="0" w:color="000000"/>
              <w:right w:val="single" w:sz="8" w:space="0" w:color="000000"/>
            </w:tcBorders>
            <w:shd w:val="clear" w:color="auto" w:fill="auto"/>
          </w:tcPr>
          <w:p w14:paraId="16AF1C04"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-Children will attend to, understand, respond and learn communication and language from others.</w:t>
            </w:r>
          </w:p>
          <w:p w14:paraId="56D27B67"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-Children will understand and use an increasing number of words for communication, including expressing wants and needs, and engage in conversations with others.</w:t>
            </w:r>
          </w:p>
          <w:p w14:paraId="63D4EFDD" w14:textId="77777777" w:rsidR="00FC0141" w:rsidRPr="005703B0" w:rsidRDefault="00FC0141" w:rsidP="007200E4">
            <w:pPr>
              <w:rPr>
                <w:rFonts w:ascii="Arial" w:hAnsi="Arial" w:cs="Arial"/>
                <w:sz w:val="16"/>
                <w:szCs w:val="16"/>
              </w:rPr>
            </w:pPr>
            <w:r w:rsidRPr="005703B0">
              <w:rPr>
                <w:rFonts w:asciiTheme="majorHAnsi" w:eastAsia="Calibri" w:hAnsi="Calibri Light" w:cs="Arial"/>
                <w:color w:val="000000" w:themeColor="text1"/>
                <w:kern w:val="24"/>
                <w:sz w:val="16"/>
                <w:szCs w:val="16"/>
              </w:rPr>
              <w:t>-Children will attend to, repeat and use rhymes and refrains from stories and songs.</w:t>
            </w:r>
          </w:p>
        </w:tc>
        <w:tc>
          <w:tcPr>
            <w:tcW w:w="1782" w:type="dxa"/>
            <w:tcBorders>
              <w:top w:val="single" w:sz="8" w:space="0" w:color="000000"/>
              <w:left w:val="single" w:sz="8" w:space="0" w:color="000000"/>
              <w:bottom w:val="single" w:sz="8" w:space="0" w:color="000000"/>
              <w:right w:val="single" w:sz="8" w:space="0" w:color="000000"/>
            </w:tcBorders>
            <w:shd w:val="clear" w:color="auto" w:fill="auto"/>
          </w:tcPr>
          <w:p w14:paraId="7B02DC2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-Children will actively explore their environment to discover what objects and people do, how things work, and how to make things happen.</w:t>
            </w:r>
          </w:p>
          <w:p w14:paraId="37C3DEF1" w14:textId="77777777" w:rsidR="00FC0141" w:rsidRPr="005703B0" w:rsidRDefault="00FC0141" w:rsidP="007200E4">
            <w:pPr>
              <w:rPr>
                <w:rFonts w:ascii="Arial" w:hAnsi="Arial" w:cs="Arial"/>
                <w:sz w:val="16"/>
                <w:szCs w:val="16"/>
              </w:rPr>
            </w:pPr>
            <w:r w:rsidRPr="005703B0">
              <w:rPr>
                <w:rFonts w:asciiTheme="majorHAnsi" w:eastAsia="Calibri" w:hAnsi="Calibri Light" w:cs="Arial"/>
                <w:color w:val="000000" w:themeColor="text1"/>
                <w:kern w:val="24"/>
                <w:sz w:val="16"/>
                <w:szCs w:val="16"/>
              </w:rPr>
              <w:t>-Children will use a variety of strategies to solve problems, including reasoning and planning ahead.</w:t>
            </w:r>
          </w:p>
        </w:tc>
        <w:tc>
          <w:tcPr>
            <w:tcW w:w="1782" w:type="dxa"/>
            <w:tcBorders>
              <w:top w:val="single" w:sz="8" w:space="0" w:color="000000"/>
              <w:left w:val="single" w:sz="8" w:space="0" w:color="000000"/>
              <w:bottom w:val="single" w:sz="8" w:space="0" w:color="000000"/>
              <w:right w:val="single" w:sz="8" w:space="0" w:color="000000"/>
            </w:tcBorders>
            <w:shd w:val="clear" w:color="auto" w:fill="auto"/>
          </w:tcPr>
          <w:p w14:paraId="704C8E40"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 xml:space="preserve">-Children will develop and demonstrate use of large muscles for movement, exploration of the environment and self-help. </w:t>
            </w:r>
          </w:p>
          <w:p w14:paraId="43FA3120" w14:textId="77777777" w:rsidR="00FC0141" w:rsidRPr="005703B0" w:rsidRDefault="00FC0141" w:rsidP="007200E4">
            <w:pPr>
              <w:rPr>
                <w:rFonts w:ascii="Arial" w:hAnsi="Arial" w:cs="Arial"/>
                <w:sz w:val="16"/>
                <w:szCs w:val="16"/>
              </w:rPr>
            </w:pPr>
            <w:r w:rsidRPr="005703B0">
              <w:rPr>
                <w:rFonts w:asciiTheme="majorHAnsi" w:eastAsia="Calibri" w:hAnsi="Calibri Light" w:cs="Arial"/>
                <w:color w:val="000000" w:themeColor="text1"/>
                <w:kern w:val="24"/>
                <w:sz w:val="16"/>
                <w:szCs w:val="16"/>
              </w:rPr>
              <w:t>-Children will develop and demonstrate control of small muscles for exploration, play and daily routines</w:t>
            </w:r>
          </w:p>
        </w:tc>
      </w:tr>
      <w:tr w:rsidR="00FC0141" w:rsidRPr="00C70D0B" w14:paraId="28562207" w14:textId="77777777" w:rsidTr="007200E4">
        <w:trPr>
          <w:trHeight w:val="170"/>
        </w:trPr>
        <w:tc>
          <w:tcPr>
            <w:tcW w:w="1705" w:type="dxa"/>
            <w:shd w:val="clear" w:color="auto" w:fill="B7D4EF" w:themeFill="text2" w:themeFillTint="33"/>
          </w:tcPr>
          <w:p w14:paraId="31D72598" w14:textId="77777777" w:rsidR="00FC0141" w:rsidRPr="00C70D0B" w:rsidRDefault="00FC0141" w:rsidP="007200E4">
            <w:pPr>
              <w:jc w:val="center"/>
              <w:rPr>
                <w:rFonts w:ascii="Arial" w:hAnsi="Arial" w:cs="Arial"/>
                <w:b/>
                <w:sz w:val="16"/>
                <w:szCs w:val="16"/>
              </w:rPr>
            </w:pPr>
          </w:p>
          <w:p w14:paraId="25CA18F4" w14:textId="77777777" w:rsidR="00FC0141" w:rsidRPr="00C70D0B" w:rsidRDefault="00FC0141" w:rsidP="007200E4">
            <w:pPr>
              <w:jc w:val="center"/>
              <w:rPr>
                <w:rFonts w:ascii="Arial" w:hAnsi="Arial" w:cs="Arial"/>
              </w:rPr>
            </w:pPr>
            <w:r w:rsidRPr="00C70D0B">
              <w:rPr>
                <w:rFonts w:ascii="Arial" w:hAnsi="Arial" w:cs="Arial"/>
                <w:b/>
                <w:sz w:val="28"/>
              </w:rPr>
              <w:t>Infant/ Toddler</w:t>
            </w:r>
          </w:p>
          <w:p w14:paraId="552C0F39" w14:textId="77777777" w:rsidR="00FC0141" w:rsidRPr="00C70D0B" w:rsidRDefault="00FC0141" w:rsidP="007200E4">
            <w:pPr>
              <w:rPr>
                <w:rFonts w:ascii="Arial" w:hAnsi="Arial" w:cs="Arial"/>
              </w:rPr>
            </w:pPr>
          </w:p>
        </w:tc>
        <w:tc>
          <w:tcPr>
            <w:tcW w:w="1782" w:type="dxa"/>
            <w:tcBorders>
              <w:top w:val="single" w:sz="8" w:space="0" w:color="000000"/>
              <w:left w:val="single" w:sz="8" w:space="0" w:color="000000"/>
              <w:bottom w:val="single" w:sz="8" w:space="0" w:color="000000"/>
              <w:right w:val="single" w:sz="8" w:space="0" w:color="000000"/>
            </w:tcBorders>
            <w:shd w:val="clear" w:color="auto" w:fill="BDD6EE"/>
          </w:tcPr>
          <w:p w14:paraId="1650DB98"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Teaching Strategies GOLD</w:t>
            </w:r>
          </w:p>
          <w:p w14:paraId="3705208C"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 xml:space="preserve">1a: Manages feelings </w:t>
            </w:r>
          </w:p>
          <w:p w14:paraId="5ABE7BE4"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 xml:space="preserve">1b: Follows limits and expectations </w:t>
            </w:r>
          </w:p>
          <w:p w14:paraId="58A3BC48"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 xml:space="preserve">11a: Attends and engages </w:t>
            </w:r>
          </w:p>
          <w:p w14:paraId="1C7B09EC"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11b: Persists</w:t>
            </w:r>
          </w:p>
          <w:p w14:paraId="37386E90"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11c: Shows curiosity and motivation</w:t>
            </w:r>
          </w:p>
          <w:p w14:paraId="0AF65D43"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Head Start Early Learning Outcome Framework</w:t>
            </w:r>
          </w:p>
          <w:p w14:paraId="286489BD"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IT-ATL 1</w:t>
            </w:r>
          </w:p>
          <w:p w14:paraId="3404EC8E"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IT-ATL 2</w:t>
            </w:r>
          </w:p>
          <w:p w14:paraId="3BF3D5B5"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IT-ATL 3</w:t>
            </w:r>
          </w:p>
          <w:p w14:paraId="145A5D98"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IT-ATL 4</w:t>
            </w:r>
          </w:p>
          <w:p w14:paraId="69C545B7"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inorHAnsi" w:eastAsia="Calibri" w:hAnsi="Calibri" w:cs="Arial"/>
                <w:b/>
                <w:bCs/>
                <w:color w:val="000000"/>
                <w:kern w:val="24"/>
                <w:sz w:val="16"/>
                <w:szCs w:val="16"/>
              </w:rPr>
              <w:t>PA Early Learning Standards</w:t>
            </w:r>
          </w:p>
          <w:p w14:paraId="501071D8" w14:textId="77777777" w:rsidR="00FC0141" w:rsidRPr="00AF6E5D" w:rsidRDefault="00FC0141" w:rsidP="007200E4">
            <w:pPr>
              <w:pStyle w:val="NormalWeb"/>
              <w:spacing w:before="0" w:beforeAutospacing="0" w:after="0" w:afterAutospacing="0" w:line="256" w:lineRule="auto"/>
              <w:rPr>
                <w:rFonts w:ascii="Arial" w:hAnsi="Arial" w:cs="Arial"/>
                <w:sz w:val="16"/>
                <w:szCs w:val="16"/>
                <w:lang w:val="es-ES"/>
              </w:rPr>
            </w:pPr>
            <w:r w:rsidRPr="00AF6E5D">
              <w:rPr>
                <w:rFonts w:asciiTheme="majorHAnsi" w:eastAsia="Calibri" w:hAnsi="Calibri Light" w:cs="Arial"/>
                <w:color w:val="000000"/>
                <w:kern w:val="24"/>
                <w:sz w:val="16"/>
                <w:szCs w:val="16"/>
                <w:lang w:val="es-ES"/>
              </w:rPr>
              <w:t>5.1.A</w:t>
            </w:r>
          </w:p>
          <w:p w14:paraId="21EC48AF" w14:textId="77777777" w:rsidR="00FC0141" w:rsidRPr="00AF6E5D" w:rsidRDefault="00FC0141" w:rsidP="007200E4">
            <w:pPr>
              <w:pStyle w:val="NormalWeb"/>
              <w:spacing w:before="0" w:beforeAutospacing="0" w:after="0" w:afterAutospacing="0" w:line="256" w:lineRule="auto"/>
              <w:rPr>
                <w:rFonts w:ascii="Arial" w:hAnsi="Arial" w:cs="Arial"/>
                <w:sz w:val="16"/>
                <w:szCs w:val="16"/>
                <w:lang w:val="es-ES"/>
              </w:rPr>
            </w:pPr>
            <w:r w:rsidRPr="00AF6E5D">
              <w:rPr>
                <w:rFonts w:asciiTheme="majorHAnsi" w:eastAsia="Calibri" w:hAnsi="Calibri Light" w:cs="Arial"/>
                <w:color w:val="000000"/>
                <w:kern w:val="24"/>
                <w:sz w:val="16"/>
                <w:szCs w:val="16"/>
                <w:lang w:val="es-ES"/>
              </w:rPr>
              <w:t>5.2.b</w:t>
            </w:r>
          </w:p>
          <w:p w14:paraId="00AD138E" w14:textId="77777777" w:rsidR="00FC0141" w:rsidRPr="00AF6E5D" w:rsidRDefault="00FC0141" w:rsidP="007200E4">
            <w:pPr>
              <w:pStyle w:val="NormalWeb"/>
              <w:spacing w:before="0" w:beforeAutospacing="0" w:after="0" w:afterAutospacing="0" w:line="256" w:lineRule="auto"/>
              <w:rPr>
                <w:rFonts w:ascii="Arial" w:hAnsi="Arial" w:cs="Arial"/>
                <w:sz w:val="16"/>
                <w:szCs w:val="16"/>
                <w:lang w:val="es-ES"/>
              </w:rPr>
            </w:pPr>
            <w:r w:rsidRPr="00AF6E5D">
              <w:rPr>
                <w:rFonts w:asciiTheme="majorHAnsi" w:eastAsia="Calibri" w:hAnsi="Calibri Light" w:cs="Arial"/>
                <w:color w:val="000000"/>
                <w:kern w:val="24"/>
                <w:sz w:val="16"/>
                <w:szCs w:val="16"/>
                <w:lang w:val="es-ES"/>
              </w:rPr>
              <w:t>AL.1.A</w:t>
            </w:r>
          </w:p>
          <w:p w14:paraId="0AD3E7FC" w14:textId="77777777" w:rsidR="00FC0141" w:rsidRPr="00AF6E5D" w:rsidRDefault="00FC0141" w:rsidP="007200E4">
            <w:pPr>
              <w:pStyle w:val="NormalWeb"/>
              <w:spacing w:before="0" w:beforeAutospacing="0" w:after="0" w:afterAutospacing="0" w:line="256" w:lineRule="auto"/>
              <w:rPr>
                <w:rFonts w:ascii="Arial" w:hAnsi="Arial" w:cs="Arial"/>
                <w:sz w:val="16"/>
                <w:szCs w:val="16"/>
                <w:lang w:val="es-ES"/>
              </w:rPr>
            </w:pPr>
            <w:r w:rsidRPr="00AF6E5D">
              <w:rPr>
                <w:rFonts w:asciiTheme="majorHAnsi" w:eastAsia="Calibri" w:hAnsi="Calibri Light" w:cs="Arial"/>
                <w:color w:val="000000"/>
                <w:kern w:val="24"/>
                <w:sz w:val="16"/>
                <w:szCs w:val="16"/>
                <w:lang w:val="es-ES"/>
              </w:rPr>
              <w:t>AL.2.A</w:t>
            </w:r>
          </w:p>
          <w:p w14:paraId="7E776744" w14:textId="77777777" w:rsidR="00FC0141" w:rsidRPr="00AF6E5D" w:rsidRDefault="00FC0141" w:rsidP="007200E4">
            <w:pPr>
              <w:rPr>
                <w:rFonts w:ascii="Arial" w:hAnsi="Arial" w:cs="Arial"/>
                <w:sz w:val="16"/>
                <w:szCs w:val="16"/>
                <w:lang w:val="es-ES"/>
              </w:rPr>
            </w:pPr>
            <w:r w:rsidRPr="00AF6E5D">
              <w:rPr>
                <w:rFonts w:asciiTheme="majorHAnsi" w:eastAsia="Calibri" w:hAnsi="Calibri Light" w:cs="Arial"/>
                <w:color w:val="000000"/>
                <w:kern w:val="24"/>
                <w:sz w:val="16"/>
                <w:szCs w:val="16"/>
                <w:lang w:val="es-ES"/>
              </w:rPr>
              <w:t>AL.4.c</w:t>
            </w:r>
          </w:p>
        </w:tc>
        <w:tc>
          <w:tcPr>
            <w:tcW w:w="1782" w:type="dxa"/>
            <w:tcBorders>
              <w:top w:val="single" w:sz="8" w:space="0" w:color="000000"/>
              <w:left w:val="single" w:sz="8" w:space="0" w:color="000000"/>
              <w:bottom w:val="single" w:sz="8" w:space="0" w:color="000000"/>
              <w:right w:val="single" w:sz="8" w:space="0" w:color="000000"/>
            </w:tcBorders>
            <w:shd w:val="clear" w:color="auto" w:fill="FDC3E6"/>
          </w:tcPr>
          <w:p w14:paraId="45C1944D"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Teaching Strategies GOLD</w:t>
            </w:r>
          </w:p>
          <w:p w14:paraId="2E63221E"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2a: Forms relationships with adults</w:t>
            </w:r>
          </w:p>
          <w:p w14:paraId="2C20B21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2b: Responds to emotional cues</w:t>
            </w:r>
          </w:p>
          <w:p w14:paraId="7D5BEF7E"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2c: Interacts with peers</w:t>
            </w:r>
          </w:p>
          <w:p w14:paraId="4AFFB34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Head Start Early Learning Outcome Framework</w:t>
            </w:r>
          </w:p>
          <w:p w14:paraId="4E8C8F77"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IT-SE 1</w:t>
            </w:r>
          </w:p>
          <w:p w14:paraId="0168B3AF"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IT-SE 2</w:t>
            </w:r>
          </w:p>
          <w:p w14:paraId="28C1DFD2"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IT-SE7</w:t>
            </w:r>
          </w:p>
          <w:p w14:paraId="30B44B5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IT-SE 8</w:t>
            </w:r>
          </w:p>
          <w:p w14:paraId="0FBA211B"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inorHAnsi" w:eastAsia="Calibri" w:hAnsi="Calibri" w:cs="Arial"/>
                <w:b/>
                <w:bCs/>
                <w:color w:val="000000"/>
                <w:kern w:val="24"/>
                <w:sz w:val="16"/>
                <w:szCs w:val="16"/>
              </w:rPr>
              <w:t>PA Early Learning Standards</w:t>
            </w:r>
          </w:p>
          <w:p w14:paraId="7294CD4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6.1.D</w:t>
            </w:r>
          </w:p>
          <w:p w14:paraId="519320E6"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16.1.B</w:t>
            </w:r>
          </w:p>
          <w:p w14:paraId="1461F78A"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16.2.A</w:t>
            </w:r>
          </w:p>
          <w:p w14:paraId="0D6236C3"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16.2.D</w:t>
            </w:r>
          </w:p>
          <w:p w14:paraId="0BDB9136" w14:textId="77777777" w:rsidR="00FC0141" w:rsidRPr="005703B0" w:rsidRDefault="00FC0141" w:rsidP="007200E4">
            <w:pPr>
              <w:rPr>
                <w:rFonts w:ascii="Arial" w:hAnsi="Arial" w:cs="Arial"/>
                <w:sz w:val="16"/>
                <w:szCs w:val="16"/>
              </w:rPr>
            </w:pPr>
            <w:r w:rsidRPr="005703B0">
              <w:rPr>
                <w:rFonts w:asciiTheme="majorHAnsi" w:eastAsia="Calibri" w:hAnsi="Calibri Light" w:cs="Arial"/>
                <w:color w:val="000000" w:themeColor="text1"/>
                <w:kern w:val="24"/>
                <w:sz w:val="16"/>
                <w:szCs w:val="16"/>
              </w:rPr>
              <w:t>AL.1.C</w:t>
            </w:r>
          </w:p>
        </w:tc>
        <w:tc>
          <w:tcPr>
            <w:tcW w:w="1782" w:type="dxa"/>
            <w:tcBorders>
              <w:top w:val="single" w:sz="8" w:space="0" w:color="000000"/>
              <w:left w:val="single" w:sz="8" w:space="0" w:color="000000"/>
              <w:bottom w:val="single" w:sz="8" w:space="0" w:color="000000"/>
              <w:right w:val="single" w:sz="8" w:space="0" w:color="000000"/>
            </w:tcBorders>
            <w:shd w:val="clear" w:color="auto" w:fill="CDF2FF"/>
          </w:tcPr>
          <w:p w14:paraId="015E8B34"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Teaching Strategies GOLD</w:t>
            </w:r>
            <w:r w:rsidRPr="005703B0">
              <w:rPr>
                <w:rFonts w:asciiTheme="majorHAnsi" w:eastAsia="Calibri" w:hAnsi="Calibri Light" w:cs="Arial"/>
                <w:color w:val="000000" w:themeColor="text1"/>
                <w:kern w:val="24"/>
                <w:sz w:val="16"/>
                <w:szCs w:val="16"/>
              </w:rPr>
              <w:t> </w:t>
            </w:r>
          </w:p>
          <w:p w14:paraId="230F016A"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8a: Comprehends language</w:t>
            </w:r>
          </w:p>
          <w:p w14:paraId="11B609D7"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 xml:space="preserve">8b: Follows directions </w:t>
            </w:r>
          </w:p>
          <w:p w14:paraId="0FA44347"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 xml:space="preserve">9a: Uses an expanding expressive vocabulary </w:t>
            </w:r>
          </w:p>
          <w:p w14:paraId="2BB5C589"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9b: Speaks clearly 9b</w:t>
            </w:r>
          </w:p>
          <w:p w14:paraId="7767E694"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9c: Uses conventional grammar</w:t>
            </w:r>
          </w:p>
          <w:p w14:paraId="6805C119"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10a: Engages in conversations</w:t>
            </w:r>
          </w:p>
          <w:p w14:paraId="3FCDD1F2"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12a: Recognizes and recalls</w:t>
            </w:r>
          </w:p>
          <w:p w14:paraId="55FC000A"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12b: Make connections</w:t>
            </w:r>
          </w:p>
          <w:p w14:paraId="3F9A5247"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Head Start Early Learning Outcome Framework</w:t>
            </w:r>
          </w:p>
          <w:p w14:paraId="1E53550C"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IT-LC 1</w:t>
            </w:r>
          </w:p>
          <w:p w14:paraId="7DF26C5F"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IT-LC 7</w:t>
            </w:r>
          </w:p>
          <w:p w14:paraId="58346F7F"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IT-LC 8</w:t>
            </w:r>
          </w:p>
          <w:p w14:paraId="6EA6460F"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IT-SE3</w:t>
            </w:r>
          </w:p>
          <w:p w14:paraId="7BDA8F0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IT-LC 9</w:t>
            </w:r>
          </w:p>
          <w:p w14:paraId="0AAD0663"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inorHAnsi" w:eastAsia="Calibri" w:hAnsi="Calibri" w:cs="Arial"/>
                <w:b/>
                <w:bCs/>
                <w:color w:val="000000"/>
                <w:kern w:val="24"/>
                <w:sz w:val="16"/>
                <w:szCs w:val="16"/>
              </w:rPr>
              <w:t>PA Early Learning Standards</w:t>
            </w:r>
          </w:p>
          <w:p w14:paraId="2ADAC288"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1.2.J</w:t>
            </w:r>
          </w:p>
          <w:p w14:paraId="2565A896"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1.3.J</w:t>
            </w:r>
          </w:p>
          <w:p w14:paraId="4801396A"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1.5.C</w:t>
            </w:r>
          </w:p>
          <w:p w14:paraId="720476D0"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AL.2.B</w:t>
            </w:r>
          </w:p>
          <w:p w14:paraId="304F0B90" w14:textId="77777777" w:rsidR="00FC0141" w:rsidRPr="005703B0" w:rsidRDefault="00FC0141" w:rsidP="007200E4">
            <w:pPr>
              <w:rPr>
                <w:rFonts w:ascii="Arial" w:hAnsi="Arial" w:cs="Arial"/>
                <w:sz w:val="16"/>
                <w:szCs w:val="16"/>
              </w:rPr>
            </w:pPr>
            <w:r w:rsidRPr="005703B0">
              <w:rPr>
                <w:rFonts w:asciiTheme="majorHAnsi" w:eastAsia="Calibri" w:hAnsi="Calibri Light" w:cs="Arial"/>
                <w:color w:val="000000" w:themeColor="text1"/>
                <w:kern w:val="24"/>
                <w:sz w:val="16"/>
                <w:szCs w:val="16"/>
              </w:rPr>
              <w:t>1.2.C</w:t>
            </w:r>
          </w:p>
        </w:tc>
        <w:tc>
          <w:tcPr>
            <w:tcW w:w="1782" w:type="dxa"/>
            <w:tcBorders>
              <w:top w:val="single" w:sz="8" w:space="0" w:color="000000"/>
              <w:left w:val="single" w:sz="8" w:space="0" w:color="000000"/>
              <w:bottom w:val="single" w:sz="8" w:space="0" w:color="000000"/>
              <w:right w:val="single" w:sz="8" w:space="0" w:color="000000"/>
            </w:tcBorders>
            <w:shd w:val="clear" w:color="auto" w:fill="C5E0B3"/>
          </w:tcPr>
          <w:p w14:paraId="637B72D8"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Teaching Strategies GOLD</w:t>
            </w:r>
          </w:p>
          <w:p w14:paraId="11F1B904"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11a: Attends and engages</w:t>
            </w:r>
          </w:p>
          <w:p w14:paraId="01537B3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 xml:space="preserve">11b: Persists </w:t>
            </w:r>
          </w:p>
          <w:p w14:paraId="7AA9A4C5"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11c: Solves problems</w:t>
            </w:r>
          </w:p>
          <w:p w14:paraId="59230C95"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 xml:space="preserve">11d: Shows curiosity and motivation </w:t>
            </w:r>
          </w:p>
          <w:p w14:paraId="30A68E9D"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11e: Shows flexibility and inventiveness in thinking</w:t>
            </w:r>
          </w:p>
          <w:p w14:paraId="00B9F8C0"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Head Start Early Learning Outcome Framework</w:t>
            </w:r>
            <w:r w:rsidRPr="005703B0">
              <w:rPr>
                <w:rFonts w:asciiTheme="majorHAnsi" w:eastAsia="Calibri" w:hAnsi="Calibri Light" w:cs="Arial"/>
                <w:color w:val="000000" w:themeColor="text1"/>
                <w:kern w:val="24"/>
                <w:sz w:val="16"/>
                <w:szCs w:val="16"/>
              </w:rPr>
              <w:t> </w:t>
            </w:r>
          </w:p>
          <w:p w14:paraId="79889DCF"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IT-C 1</w:t>
            </w:r>
          </w:p>
          <w:p w14:paraId="091B1A05"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IT-C 6</w:t>
            </w:r>
          </w:p>
          <w:p w14:paraId="6FC1EE95"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inorHAnsi" w:eastAsia="Calibri" w:hAnsi="Calibri" w:cs="Arial"/>
                <w:b/>
                <w:bCs/>
                <w:color w:val="000000"/>
                <w:kern w:val="24"/>
                <w:sz w:val="16"/>
                <w:szCs w:val="16"/>
              </w:rPr>
              <w:t>PA Early Learning Standards</w:t>
            </w:r>
          </w:p>
          <w:p w14:paraId="7DEAAFE1" w14:textId="77777777" w:rsidR="00FC0141" w:rsidRPr="00AF6E5D" w:rsidRDefault="00FC0141" w:rsidP="007200E4">
            <w:pPr>
              <w:pStyle w:val="NormalWeb"/>
              <w:spacing w:before="0" w:beforeAutospacing="0" w:after="0" w:afterAutospacing="0" w:line="256" w:lineRule="auto"/>
              <w:rPr>
                <w:rFonts w:ascii="Arial" w:hAnsi="Arial" w:cs="Arial"/>
                <w:sz w:val="16"/>
                <w:szCs w:val="16"/>
                <w:lang w:val="es-ES"/>
              </w:rPr>
            </w:pPr>
            <w:r w:rsidRPr="00AF6E5D">
              <w:rPr>
                <w:rFonts w:asciiTheme="majorHAnsi" w:eastAsia="Calibri" w:hAnsi="Calibri Light" w:cs="Arial"/>
                <w:color w:val="000000" w:themeColor="text1"/>
                <w:kern w:val="24"/>
                <w:sz w:val="16"/>
                <w:szCs w:val="16"/>
                <w:lang w:val="es-ES"/>
              </w:rPr>
              <w:t>AL.1.A</w:t>
            </w:r>
          </w:p>
          <w:p w14:paraId="2F6A3E5B" w14:textId="77777777" w:rsidR="00FC0141" w:rsidRPr="00AF6E5D" w:rsidRDefault="00FC0141" w:rsidP="007200E4">
            <w:pPr>
              <w:pStyle w:val="NormalWeb"/>
              <w:spacing w:before="0" w:beforeAutospacing="0" w:after="0" w:afterAutospacing="0" w:line="256" w:lineRule="auto"/>
              <w:rPr>
                <w:rFonts w:ascii="Arial" w:hAnsi="Arial" w:cs="Arial"/>
                <w:sz w:val="16"/>
                <w:szCs w:val="16"/>
                <w:lang w:val="es-ES"/>
              </w:rPr>
            </w:pPr>
            <w:r w:rsidRPr="00AF6E5D">
              <w:rPr>
                <w:rFonts w:asciiTheme="majorHAnsi" w:eastAsia="Calibri" w:hAnsi="Calibri Light" w:cs="Arial"/>
                <w:color w:val="000000" w:themeColor="text1"/>
                <w:kern w:val="24"/>
                <w:sz w:val="16"/>
                <w:szCs w:val="16"/>
                <w:lang w:val="es-ES"/>
              </w:rPr>
              <w:t>AL.2.A</w:t>
            </w:r>
          </w:p>
          <w:p w14:paraId="19E6E707" w14:textId="77777777" w:rsidR="00FC0141" w:rsidRPr="00AF6E5D" w:rsidRDefault="00FC0141" w:rsidP="007200E4">
            <w:pPr>
              <w:pStyle w:val="NormalWeb"/>
              <w:spacing w:before="0" w:beforeAutospacing="0" w:after="0" w:afterAutospacing="0" w:line="256" w:lineRule="auto"/>
              <w:rPr>
                <w:rFonts w:ascii="Arial" w:hAnsi="Arial" w:cs="Arial"/>
                <w:sz w:val="16"/>
                <w:szCs w:val="16"/>
                <w:lang w:val="es-ES"/>
              </w:rPr>
            </w:pPr>
            <w:r w:rsidRPr="00AF6E5D">
              <w:rPr>
                <w:rFonts w:asciiTheme="majorHAnsi" w:eastAsia="Calibri" w:hAnsi="Calibri Light" w:cs="Arial"/>
                <w:color w:val="000000" w:themeColor="text1"/>
                <w:kern w:val="24"/>
                <w:sz w:val="16"/>
                <w:szCs w:val="16"/>
                <w:lang w:val="es-ES"/>
              </w:rPr>
              <w:t>AL.2.B</w:t>
            </w:r>
          </w:p>
          <w:p w14:paraId="4A39B356" w14:textId="77777777" w:rsidR="00FC0141" w:rsidRPr="00AF6E5D" w:rsidRDefault="00FC0141" w:rsidP="007200E4">
            <w:pPr>
              <w:pStyle w:val="NormalWeb"/>
              <w:spacing w:before="0" w:beforeAutospacing="0" w:after="0" w:afterAutospacing="0" w:line="256" w:lineRule="auto"/>
              <w:rPr>
                <w:rFonts w:ascii="Arial" w:hAnsi="Arial" w:cs="Arial"/>
                <w:sz w:val="16"/>
                <w:szCs w:val="16"/>
                <w:lang w:val="es-ES"/>
              </w:rPr>
            </w:pPr>
            <w:r w:rsidRPr="00AF6E5D">
              <w:rPr>
                <w:rFonts w:asciiTheme="majorHAnsi" w:eastAsia="Calibri" w:hAnsi="Calibri Light" w:cs="Arial"/>
                <w:color w:val="000000" w:themeColor="text1"/>
                <w:kern w:val="24"/>
                <w:sz w:val="16"/>
                <w:szCs w:val="16"/>
                <w:lang w:val="es-ES"/>
              </w:rPr>
              <w:t>AL.2.C</w:t>
            </w:r>
          </w:p>
          <w:p w14:paraId="22A1C223" w14:textId="77777777" w:rsidR="00FC0141" w:rsidRPr="005703B0" w:rsidRDefault="00FC0141" w:rsidP="007200E4">
            <w:pPr>
              <w:rPr>
                <w:rFonts w:ascii="Arial" w:hAnsi="Arial" w:cs="Arial"/>
                <w:sz w:val="16"/>
                <w:szCs w:val="16"/>
              </w:rPr>
            </w:pPr>
            <w:r w:rsidRPr="005703B0">
              <w:rPr>
                <w:rFonts w:asciiTheme="majorHAnsi" w:eastAsia="Calibri" w:hAnsi="Calibri Light" w:cs="Arial"/>
                <w:color w:val="000000" w:themeColor="text1"/>
                <w:kern w:val="24"/>
                <w:sz w:val="16"/>
                <w:szCs w:val="16"/>
              </w:rPr>
              <w:t>AL.3.C</w:t>
            </w:r>
          </w:p>
        </w:tc>
        <w:tc>
          <w:tcPr>
            <w:tcW w:w="1782" w:type="dxa"/>
            <w:tcBorders>
              <w:top w:val="single" w:sz="8" w:space="0" w:color="000000"/>
              <w:left w:val="single" w:sz="8" w:space="0" w:color="000000"/>
              <w:bottom w:val="single" w:sz="8" w:space="0" w:color="000000"/>
              <w:right w:val="single" w:sz="8" w:space="0" w:color="000000"/>
            </w:tcBorders>
            <w:shd w:val="clear" w:color="auto" w:fill="CFAFE7"/>
          </w:tcPr>
          <w:p w14:paraId="32A16EAA"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Teaching Strategies GOLD</w:t>
            </w:r>
          </w:p>
          <w:p w14:paraId="761F4134"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4: Demonstrates traveling skills</w:t>
            </w:r>
          </w:p>
          <w:p w14:paraId="281552BD"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5: Demonstrates balancing skills</w:t>
            </w:r>
          </w:p>
          <w:p w14:paraId="5513F766"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6: Demonstrates gross-motor manipulative skills</w:t>
            </w:r>
          </w:p>
          <w:p w14:paraId="7A06DC9E"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7a: Uses fingers and hands</w:t>
            </w:r>
          </w:p>
          <w:p w14:paraId="744A8E0F"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kern w:val="24"/>
                <w:sz w:val="16"/>
                <w:szCs w:val="16"/>
              </w:rPr>
              <w:t>7b: Uses writing and drawing tools</w:t>
            </w:r>
          </w:p>
          <w:p w14:paraId="6B38CE9B"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b/>
                <w:bCs/>
                <w:color w:val="000000"/>
                <w:kern w:val="24"/>
                <w:sz w:val="16"/>
                <w:szCs w:val="16"/>
              </w:rPr>
              <w:t>Head Start Early Learning Outcome Framework</w:t>
            </w:r>
          </w:p>
          <w:p w14:paraId="7D5B059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IT-PMP 3</w:t>
            </w:r>
          </w:p>
          <w:p w14:paraId="27F19638"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IT-PMP 4</w:t>
            </w:r>
          </w:p>
          <w:p w14:paraId="7A1CB6A3"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IT-PMP 7</w:t>
            </w:r>
          </w:p>
          <w:p w14:paraId="3A977251"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inorHAnsi" w:eastAsia="Calibri" w:hAnsi="Calibri" w:cs="Arial"/>
                <w:b/>
                <w:bCs/>
                <w:color w:val="000000"/>
                <w:kern w:val="24"/>
                <w:sz w:val="16"/>
                <w:szCs w:val="16"/>
              </w:rPr>
              <w:t>PA Early Learning Standards</w:t>
            </w:r>
          </w:p>
          <w:p w14:paraId="5F0964DE"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10.4.A</w:t>
            </w:r>
          </w:p>
          <w:p w14:paraId="066F7184"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10.4.B</w:t>
            </w:r>
          </w:p>
          <w:p w14:paraId="7C6298C3"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10.5.A</w:t>
            </w:r>
          </w:p>
          <w:p w14:paraId="6D8B5970" w14:textId="77777777" w:rsidR="00FC0141" w:rsidRPr="005703B0" w:rsidRDefault="00FC0141" w:rsidP="007200E4">
            <w:pPr>
              <w:pStyle w:val="NormalWeb"/>
              <w:spacing w:before="0" w:beforeAutospacing="0" w:after="0" w:afterAutospacing="0" w:line="256" w:lineRule="auto"/>
              <w:rPr>
                <w:rFonts w:ascii="Arial" w:hAnsi="Arial" w:cs="Arial"/>
                <w:sz w:val="16"/>
                <w:szCs w:val="16"/>
              </w:rPr>
            </w:pPr>
            <w:r w:rsidRPr="005703B0">
              <w:rPr>
                <w:rFonts w:asciiTheme="majorHAnsi" w:eastAsia="Calibri" w:hAnsi="Calibri Light" w:cs="Arial"/>
                <w:color w:val="000000" w:themeColor="text1"/>
                <w:kern w:val="24"/>
                <w:sz w:val="16"/>
                <w:szCs w:val="16"/>
              </w:rPr>
              <w:t>10.5.B</w:t>
            </w:r>
          </w:p>
          <w:p w14:paraId="15F30D69" w14:textId="77777777" w:rsidR="00FC0141" w:rsidRPr="005703B0" w:rsidRDefault="00FC0141" w:rsidP="007200E4">
            <w:pPr>
              <w:rPr>
                <w:rFonts w:ascii="Arial" w:hAnsi="Arial" w:cs="Arial"/>
                <w:sz w:val="16"/>
                <w:szCs w:val="16"/>
              </w:rPr>
            </w:pPr>
            <w:r w:rsidRPr="005703B0">
              <w:rPr>
                <w:rFonts w:asciiTheme="majorHAnsi" w:eastAsia="Calibri" w:hAnsi="Calibri Light" w:cs="Arial"/>
                <w:color w:val="000000" w:themeColor="text1"/>
                <w:kern w:val="24"/>
                <w:sz w:val="16"/>
                <w:szCs w:val="16"/>
              </w:rPr>
              <w:t>10.5.C</w:t>
            </w:r>
          </w:p>
        </w:tc>
      </w:tr>
    </w:tbl>
    <w:p w14:paraId="0B6438D1" w14:textId="77777777" w:rsidR="00FC0141" w:rsidRDefault="00FC0141" w:rsidP="00FC0141">
      <w:pPr>
        <w:tabs>
          <w:tab w:val="left" w:pos="6389"/>
        </w:tabs>
        <w:jc w:val="center"/>
        <w:rPr>
          <w:rFonts w:ascii="Gulim" w:eastAsia="Gulim" w:hAnsi="Gulim"/>
          <w:b/>
          <w:bCs/>
          <w:sz w:val="40"/>
          <w:szCs w:val="40"/>
        </w:rPr>
      </w:pPr>
    </w:p>
    <w:p w14:paraId="638CE71A" w14:textId="77777777" w:rsidR="00FC0141" w:rsidRDefault="00FC0141" w:rsidP="00FC0141">
      <w:pPr>
        <w:tabs>
          <w:tab w:val="left" w:pos="7323"/>
        </w:tabs>
        <w:rPr>
          <w:rFonts w:asciiTheme="majorHAnsi" w:eastAsia="Gulim" w:hAnsiTheme="majorHAnsi" w:cs="Arial"/>
        </w:rPr>
      </w:pPr>
    </w:p>
    <w:p w14:paraId="7A7061C9" w14:textId="77777777" w:rsidR="00FC0141" w:rsidRDefault="00FC0141" w:rsidP="00FC0141">
      <w:pPr>
        <w:tabs>
          <w:tab w:val="left" w:pos="7323"/>
        </w:tabs>
        <w:rPr>
          <w:rFonts w:asciiTheme="majorHAnsi" w:eastAsia="Gulim" w:hAnsiTheme="majorHAnsi" w:cs="Arial"/>
        </w:rPr>
      </w:pPr>
    </w:p>
    <w:p w14:paraId="569DA633" w14:textId="77777777" w:rsidR="00FC0141" w:rsidRDefault="00FC0141" w:rsidP="00FC0141">
      <w:pPr>
        <w:tabs>
          <w:tab w:val="left" w:pos="7323"/>
        </w:tabs>
        <w:rPr>
          <w:rFonts w:asciiTheme="majorHAnsi" w:eastAsia="Gulim" w:hAnsiTheme="majorHAnsi" w:cs="Arial"/>
        </w:rPr>
      </w:pPr>
    </w:p>
    <w:p w14:paraId="3AE0EBF8" w14:textId="77777777" w:rsidR="00FC0141" w:rsidRDefault="00FC0141" w:rsidP="00FC0141">
      <w:pPr>
        <w:tabs>
          <w:tab w:val="left" w:pos="7323"/>
        </w:tabs>
        <w:rPr>
          <w:rFonts w:asciiTheme="majorHAnsi" w:eastAsia="Gulim" w:hAnsiTheme="majorHAnsi" w:cs="Arial"/>
        </w:rPr>
      </w:pPr>
    </w:p>
    <w:p w14:paraId="0480CC89" w14:textId="1A7AE581" w:rsidR="00FC0141" w:rsidRPr="004803B0" w:rsidRDefault="00FC0141" w:rsidP="00FC0141">
      <w:pPr>
        <w:tabs>
          <w:tab w:val="left" w:pos="7323"/>
        </w:tabs>
        <w:jc w:val="center"/>
        <w:rPr>
          <w:rFonts w:asciiTheme="majorHAnsi" w:eastAsia="Gulim" w:hAnsiTheme="majorHAnsi" w:cs="Arial"/>
          <w:b/>
          <w:bCs/>
          <w:color w:val="215E99" w:themeColor="text2" w:themeTint="BF"/>
          <w:sz w:val="40"/>
          <w:szCs w:val="40"/>
        </w:rPr>
      </w:pPr>
      <w:r w:rsidRPr="004803B0">
        <w:rPr>
          <w:rFonts w:asciiTheme="majorHAnsi" w:eastAsia="Gulim" w:hAnsiTheme="majorHAnsi" w:cs="Arial"/>
          <w:b/>
          <w:bCs/>
          <w:color w:val="215E99" w:themeColor="text2" w:themeTint="BF"/>
          <w:sz w:val="40"/>
          <w:szCs w:val="40"/>
        </w:rPr>
        <w:t>Screening &amp; Assessment</w:t>
      </w:r>
    </w:p>
    <w:p w14:paraId="73510FB8" w14:textId="77777777" w:rsidR="00FC0141" w:rsidRPr="00FC0141" w:rsidRDefault="00FC0141" w:rsidP="00FC0141">
      <w:pPr>
        <w:spacing w:after="120" w:line="276" w:lineRule="auto"/>
        <w:rPr>
          <w:rFonts w:asciiTheme="majorHAnsi" w:eastAsia="Gulim" w:hAnsiTheme="majorHAnsi" w:cs="Arial"/>
        </w:rPr>
      </w:pPr>
      <w:r w:rsidRPr="00FC0141">
        <w:rPr>
          <w:rFonts w:asciiTheme="majorHAnsi" w:eastAsia="Gulim" w:hAnsiTheme="majorHAnsi" w:cs="Arial"/>
        </w:rPr>
        <w:t xml:space="preserve">Program Standards require screening for each child to determine the need for further, in-depth evaluation. Screening will be done within 45 days of a child’s entry into the program and will include developmental, behavioral, and sensory (vision and hearing) screenings. Screenings are administered to determine if there is a need for a formal, in-depth evaluation that would be completed by a specialist.  If vision and hearing screenings are completed by child’s primary care provider and indicated on child’s well child check, this testing will not be repeated by the agency unless the child’s parent or care giver request. </w:t>
      </w:r>
    </w:p>
    <w:p w14:paraId="07D50779" w14:textId="77777777" w:rsidR="00FC0141" w:rsidRPr="00FC0141" w:rsidRDefault="00FC0141" w:rsidP="00FC0141">
      <w:pPr>
        <w:spacing w:after="120" w:line="276" w:lineRule="auto"/>
        <w:rPr>
          <w:rFonts w:asciiTheme="majorHAnsi" w:eastAsia="Gulim" w:hAnsiTheme="majorHAnsi" w:cs="Arial"/>
        </w:rPr>
      </w:pPr>
      <w:r w:rsidRPr="00FC0141">
        <w:rPr>
          <w:rFonts w:asciiTheme="majorHAnsi" w:eastAsia="Gulim" w:hAnsiTheme="majorHAnsi" w:cs="Arial"/>
        </w:rPr>
        <w:t xml:space="preserve">Each child’s level of development, and progress over time, are observed and documented so that strengths and needs are identified. The Teacher develops individualized goals and objectives. Teachers will discuss this with parents at least three times each year to gain input and jointly plan the child’s educational program.  </w:t>
      </w:r>
    </w:p>
    <w:p w14:paraId="126622C8" w14:textId="77777777" w:rsidR="00FC0141" w:rsidRDefault="00FC0141" w:rsidP="00FC0141">
      <w:pPr>
        <w:tabs>
          <w:tab w:val="left" w:pos="7323"/>
        </w:tabs>
        <w:jc w:val="center"/>
        <w:rPr>
          <w:rFonts w:asciiTheme="majorHAnsi" w:eastAsia="Gulim" w:hAnsiTheme="majorHAnsi" w:cs="Arial"/>
          <w:sz w:val="16"/>
          <w:szCs w:val="16"/>
        </w:rPr>
      </w:pPr>
    </w:p>
    <w:p w14:paraId="5E656529" w14:textId="49B2A465" w:rsidR="00FC0141" w:rsidRPr="004803B0" w:rsidRDefault="00FC0141" w:rsidP="00FC0141">
      <w:pPr>
        <w:tabs>
          <w:tab w:val="left" w:pos="7323"/>
        </w:tabs>
        <w:jc w:val="center"/>
        <w:rPr>
          <w:rFonts w:asciiTheme="majorHAnsi" w:eastAsia="Gulim" w:hAnsiTheme="majorHAnsi" w:cs="Arial"/>
          <w:b/>
          <w:bCs/>
          <w:color w:val="215E99" w:themeColor="text2" w:themeTint="BF"/>
          <w:sz w:val="40"/>
          <w:szCs w:val="40"/>
        </w:rPr>
      </w:pPr>
      <w:r w:rsidRPr="004803B0">
        <w:rPr>
          <w:rFonts w:asciiTheme="majorHAnsi" w:eastAsia="Gulim" w:hAnsiTheme="majorHAnsi" w:cs="Arial"/>
          <w:b/>
          <w:bCs/>
          <w:color w:val="215E99" w:themeColor="text2" w:themeTint="BF"/>
          <w:sz w:val="40"/>
          <w:szCs w:val="40"/>
        </w:rPr>
        <w:t>Mental Health Services</w:t>
      </w:r>
    </w:p>
    <w:p w14:paraId="62D44A09" w14:textId="77777777" w:rsidR="00FC0141" w:rsidRPr="00FC0141" w:rsidRDefault="00FC0141" w:rsidP="00FC0141">
      <w:pPr>
        <w:spacing w:after="120" w:line="276" w:lineRule="auto"/>
        <w:jc w:val="both"/>
        <w:rPr>
          <w:rFonts w:asciiTheme="majorHAnsi" w:eastAsia="Gulim" w:hAnsiTheme="majorHAnsi" w:cs="Arial"/>
          <w:b/>
          <w:bCs/>
          <w:sz w:val="28"/>
          <w:szCs w:val="28"/>
        </w:rPr>
      </w:pPr>
      <w:r w:rsidRPr="00FC0141">
        <w:rPr>
          <w:rFonts w:asciiTheme="majorHAnsi" w:eastAsia="Gulim" w:hAnsiTheme="majorHAnsi" w:cs="Arial"/>
          <w:b/>
          <w:bCs/>
          <w:sz w:val="28"/>
          <w:szCs w:val="28"/>
        </w:rPr>
        <w:t>Early Learning Connections embraces a vision of mental wellness for children and families.</w:t>
      </w:r>
    </w:p>
    <w:p w14:paraId="05292659" w14:textId="77777777" w:rsidR="00FC0141" w:rsidRPr="00FC0141" w:rsidRDefault="00FC0141" w:rsidP="00FC0141">
      <w:pPr>
        <w:spacing w:after="120" w:line="276" w:lineRule="auto"/>
        <w:rPr>
          <w:rFonts w:asciiTheme="majorHAnsi" w:eastAsia="Gulim" w:hAnsiTheme="majorHAnsi" w:cs="Arial"/>
          <w:b/>
          <w:sz w:val="32"/>
          <w:szCs w:val="32"/>
        </w:rPr>
      </w:pPr>
      <w:r w:rsidRPr="00FC0141">
        <w:rPr>
          <w:rFonts w:asciiTheme="majorHAnsi" w:eastAsia="Gulim" w:hAnsiTheme="majorHAnsi" w:cs="Arial"/>
        </w:rPr>
        <w:t xml:space="preserve">The Agency has Mental Health Consultants who are available to support the development of children’s social emotional skills and behavior in the classroom. The consultants will observe classrooms and work together with the teachers to promote positive classroom environments. The Mental Health Consultants are also available to meet with families about any concerns they may have about their child’s behavior and development of social emotional skills.  </w:t>
      </w:r>
    </w:p>
    <w:p w14:paraId="40359650" w14:textId="77777777" w:rsidR="00FC0141" w:rsidRDefault="00FC0141" w:rsidP="00FC0141">
      <w:pPr>
        <w:tabs>
          <w:tab w:val="left" w:pos="7323"/>
        </w:tabs>
        <w:jc w:val="center"/>
        <w:rPr>
          <w:rFonts w:asciiTheme="majorHAnsi" w:eastAsia="Gulim" w:hAnsiTheme="majorHAnsi" w:cs="Arial"/>
          <w:sz w:val="16"/>
          <w:szCs w:val="16"/>
        </w:rPr>
      </w:pPr>
    </w:p>
    <w:p w14:paraId="632BAEE9" w14:textId="12BC34D7" w:rsidR="00FC0141" w:rsidRPr="004803B0" w:rsidRDefault="00FC0141" w:rsidP="00FC0141">
      <w:pPr>
        <w:tabs>
          <w:tab w:val="left" w:pos="7323"/>
        </w:tabs>
        <w:jc w:val="center"/>
        <w:rPr>
          <w:rFonts w:asciiTheme="majorHAnsi" w:eastAsia="Gulim" w:hAnsiTheme="majorHAnsi" w:cs="Arial"/>
          <w:b/>
          <w:bCs/>
          <w:color w:val="215E99" w:themeColor="text2" w:themeTint="BF"/>
          <w:sz w:val="40"/>
          <w:szCs w:val="40"/>
        </w:rPr>
      </w:pPr>
      <w:r w:rsidRPr="004803B0">
        <w:rPr>
          <w:rFonts w:asciiTheme="majorHAnsi" w:eastAsia="Gulim" w:hAnsiTheme="majorHAnsi" w:cs="Arial"/>
          <w:b/>
          <w:bCs/>
          <w:color w:val="215E99" w:themeColor="text2" w:themeTint="BF"/>
          <w:sz w:val="40"/>
          <w:szCs w:val="40"/>
        </w:rPr>
        <w:t>Disabilities Services</w:t>
      </w:r>
    </w:p>
    <w:p w14:paraId="1E7CB387" w14:textId="77777777" w:rsidR="00FC0141" w:rsidRPr="00FC0141" w:rsidRDefault="00FC0141" w:rsidP="00FC0141">
      <w:pPr>
        <w:spacing w:after="120" w:line="276" w:lineRule="auto"/>
        <w:rPr>
          <w:rFonts w:asciiTheme="majorHAnsi" w:eastAsia="Gulim" w:hAnsiTheme="majorHAnsi" w:cs="Arial"/>
        </w:rPr>
      </w:pPr>
      <w:r w:rsidRPr="00FC0141">
        <w:rPr>
          <w:rFonts w:asciiTheme="majorHAnsi" w:eastAsia="Gulim" w:hAnsiTheme="majorHAnsi" w:cs="Arial"/>
        </w:rPr>
        <w:t xml:space="preserve">As an inclusive program, all children, including children with disabilities/special health care needs, are welcomed into all programs. Reasonable accommodations are made to ensure that each child has the opportunity to participate in the full range of the program. </w:t>
      </w:r>
    </w:p>
    <w:p w14:paraId="30FFF8EE" w14:textId="77777777" w:rsidR="00FC0141" w:rsidRPr="00FC0141" w:rsidRDefault="00FC0141" w:rsidP="00FC0141">
      <w:pPr>
        <w:spacing w:after="120" w:line="276" w:lineRule="auto"/>
        <w:rPr>
          <w:rFonts w:asciiTheme="majorHAnsi" w:eastAsia="Gulim" w:hAnsiTheme="majorHAnsi" w:cs="Arial"/>
        </w:rPr>
      </w:pPr>
      <w:r w:rsidRPr="00FC0141">
        <w:rPr>
          <w:rFonts w:asciiTheme="majorHAnsi" w:eastAsia="Gulim" w:hAnsiTheme="majorHAnsi" w:cs="Arial"/>
        </w:rPr>
        <w:t xml:space="preserve">Together, staff and parents use the Ages and Stages Questionnaires (ASQ-3 and ASQ-SE) to determine each child’s current developmental levels in gross and fine motor, speech and language, cognition, and social skills. When screening results identify evidence of developmental concerns, or when children enroll with identified disabilities, our program works closely with parents and the Midwestern Intermediate Unit IV Early Intervention Program to ensure that children are evaluated and/or receive all necessary services.  </w:t>
      </w:r>
    </w:p>
    <w:p w14:paraId="66FD8B1A" w14:textId="77777777" w:rsidR="00FC0141" w:rsidRPr="00FC0141" w:rsidRDefault="00FC0141" w:rsidP="00FC0141">
      <w:pPr>
        <w:spacing w:after="120" w:line="276" w:lineRule="auto"/>
        <w:rPr>
          <w:rFonts w:asciiTheme="majorHAnsi" w:eastAsia="Gulim" w:hAnsiTheme="majorHAnsi" w:cs="Arial"/>
        </w:rPr>
      </w:pPr>
      <w:r w:rsidRPr="00FC0141">
        <w:rPr>
          <w:rFonts w:asciiTheme="majorHAnsi" w:eastAsia="Gulim" w:hAnsiTheme="majorHAnsi" w:cs="Arial"/>
        </w:rPr>
        <w:t xml:space="preserve">Children with an Individual Education Program (IEP) or Individualized Family Service Plan (IFSP) are eligible for additional services to support their development. Early Learning Connections collaborates with the IU IV Preschool Early Intervention Programs and Center for Community Resources to provide services for children who are eligible for special education programs. </w:t>
      </w:r>
    </w:p>
    <w:p w14:paraId="27CE5554" w14:textId="77777777" w:rsidR="00FC0141" w:rsidRDefault="00FC0141" w:rsidP="00FC0141">
      <w:pPr>
        <w:spacing w:after="120" w:line="276" w:lineRule="auto"/>
        <w:rPr>
          <w:rFonts w:asciiTheme="majorHAnsi" w:eastAsia="Gulim" w:hAnsiTheme="majorHAnsi" w:cs="Arial"/>
        </w:rPr>
      </w:pPr>
      <w:r w:rsidRPr="00FC0141">
        <w:rPr>
          <w:rFonts w:asciiTheme="majorHAnsi" w:eastAsia="Gulim" w:hAnsiTheme="majorHAnsi" w:cs="Arial"/>
        </w:rPr>
        <w:t>The staff and parents work together to provide a learning environment that meets the individual needs of all children. Please feel free to talk to your teacher about any concerns you may have with your child’s development.</w:t>
      </w:r>
    </w:p>
    <w:p w14:paraId="5B03C0B4" w14:textId="77777777" w:rsidR="004803B0" w:rsidRPr="00FC0141" w:rsidRDefault="004803B0" w:rsidP="00FC0141">
      <w:pPr>
        <w:spacing w:after="120" w:line="276" w:lineRule="auto"/>
        <w:rPr>
          <w:rFonts w:asciiTheme="majorHAnsi" w:eastAsia="Gulim" w:hAnsiTheme="majorHAnsi" w:cs="Arial"/>
        </w:rPr>
      </w:pPr>
    </w:p>
    <w:p w14:paraId="38E6A040" w14:textId="77777777" w:rsidR="004803B0" w:rsidRDefault="004803B0" w:rsidP="004803B0">
      <w:pPr>
        <w:spacing w:after="120" w:line="240" w:lineRule="auto"/>
        <w:jc w:val="center"/>
        <w:rPr>
          <w:rFonts w:asciiTheme="majorHAnsi" w:eastAsia="Gulim" w:hAnsiTheme="majorHAnsi"/>
          <w:b/>
          <w:bCs/>
          <w:color w:val="215E99" w:themeColor="text2" w:themeTint="BF"/>
          <w:sz w:val="40"/>
          <w:szCs w:val="40"/>
        </w:rPr>
      </w:pPr>
    </w:p>
    <w:p w14:paraId="16484704" w14:textId="77777777" w:rsidR="004803B0" w:rsidRDefault="004803B0" w:rsidP="004803B0">
      <w:pPr>
        <w:spacing w:after="120" w:line="240" w:lineRule="auto"/>
        <w:jc w:val="center"/>
        <w:rPr>
          <w:rFonts w:asciiTheme="majorHAnsi" w:eastAsia="Gulim" w:hAnsiTheme="majorHAnsi"/>
          <w:b/>
          <w:bCs/>
          <w:color w:val="215E99" w:themeColor="text2" w:themeTint="BF"/>
          <w:sz w:val="40"/>
          <w:szCs w:val="40"/>
        </w:rPr>
      </w:pPr>
    </w:p>
    <w:p w14:paraId="6684E523" w14:textId="029E845B" w:rsidR="004803B0" w:rsidRPr="004803B0" w:rsidRDefault="004803B0" w:rsidP="004803B0">
      <w:pPr>
        <w:spacing w:after="120" w:line="240" w:lineRule="auto"/>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 xml:space="preserve">Adapting Curriculum for Children with Disabilities or </w:t>
      </w:r>
    </w:p>
    <w:p w14:paraId="3A049BEC" w14:textId="0A5B2AC8" w:rsidR="004803B0" w:rsidRPr="004803B0" w:rsidRDefault="004803B0" w:rsidP="004803B0">
      <w:pPr>
        <w:spacing w:after="120" w:line="240" w:lineRule="auto"/>
        <w:jc w:val="center"/>
        <w:rPr>
          <w:rFonts w:asciiTheme="majorHAnsi" w:eastAsia="Gulim" w:hAnsiTheme="majorHAnsi"/>
          <w:b/>
          <w:bCs/>
          <w:color w:val="215E99" w:themeColor="text2" w:themeTint="BF"/>
          <w:sz w:val="40"/>
          <w:szCs w:val="40"/>
        </w:rPr>
      </w:pPr>
      <w:r w:rsidRPr="004803B0">
        <w:rPr>
          <w:rFonts w:asciiTheme="majorHAnsi" w:eastAsia="Gulim" w:hAnsiTheme="majorHAnsi"/>
          <w:b/>
          <w:bCs/>
          <w:color w:val="215E99" w:themeColor="text2" w:themeTint="BF"/>
          <w:sz w:val="40"/>
          <w:szCs w:val="40"/>
        </w:rPr>
        <w:t>Other Special Needs</w:t>
      </w:r>
    </w:p>
    <w:p w14:paraId="54BFD2D9" w14:textId="77777777" w:rsidR="004803B0" w:rsidRPr="004803B0" w:rsidRDefault="004803B0" w:rsidP="004803B0">
      <w:pPr>
        <w:spacing w:after="120" w:line="240" w:lineRule="auto"/>
        <w:jc w:val="center"/>
        <w:rPr>
          <w:rFonts w:asciiTheme="majorHAnsi" w:eastAsia="Gulim" w:hAnsiTheme="majorHAnsi"/>
          <w:b/>
          <w:bCs/>
          <w:sz w:val="16"/>
          <w:szCs w:val="16"/>
        </w:rPr>
      </w:pPr>
    </w:p>
    <w:p w14:paraId="5DDE811A" w14:textId="77777777" w:rsidR="004803B0" w:rsidRPr="004803B0" w:rsidRDefault="004803B0" w:rsidP="004803B0">
      <w:pPr>
        <w:spacing w:after="120" w:line="276" w:lineRule="auto"/>
        <w:rPr>
          <w:rFonts w:asciiTheme="majorHAnsi" w:eastAsia="Gulim" w:hAnsiTheme="majorHAnsi"/>
        </w:rPr>
      </w:pPr>
      <w:r w:rsidRPr="004803B0">
        <w:rPr>
          <w:rFonts w:asciiTheme="majorHAnsi" w:eastAsia="Gulim" w:hAnsiTheme="majorHAnsi"/>
        </w:rPr>
        <w:t xml:space="preserve">All interventions for children with disabilities and other special needs will occur in a manner that recognizes that children with disabilities follow the same developmental spectrum as their more typically developing peers and that interventions work best when they are integrated into the daily content of the preschool environment. </w:t>
      </w:r>
    </w:p>
    <w:p w14:paraId="3C0BB084" w14:textId="77777777" w:rsidR="004803B0" w:rsidRPr="004803B0" w:rsidRDefault="004803B0" w:rsidP="004803B0">
      <w:pPr>
        <w:spacing w:after="0" w:line="276" w:lineRule="auto"/>
        <w:rPr>
          <w:rFonts w:asciiTheme="majorHAnsi" w:eastAsia="Gulim" w:hAnsiTheme="majorHAnsi"/>
        </w:rPr>
      </w:pPr>
      <w:r w:rsidRPr="004803B0">
        <w:rPr>
          <w:rFonts w:asciiTheme="majorHAnsi" w:eastAsia="Gulim" w:hAnsiTheme="majorHAnsi"/>
        </w:rPr>
        <w:t>Within the context of the Creative Curriculum, the following methods will be used to support the development of children with disabilities and other special needs:</w:t>
      </w:r>
    </w:p>
    <w:p w14:paraId="277F8B46" w14:textId="77777777" w:rsidR="004803B0" w:rsidRPr="004803B0" w:rsidRDefault="004803B0" w:rsidP="004803B0">
      <w:pPr>
        <w:pStyle w:val="ListParagraph"/>
        <w:numPr>
          <w:ilvl w:val="0"/>
          <w:numId w:val="7"/>
        </w:numPr>
        <w:spacing w:line="276" w:lineRule="auto"/>
        <w:rPr>
          <w:rFonts w:asciiTheme="majorHAnsi" w:eastAsia="Gulim" w:hAnsiTheme="majorHAnsi"/>
        </w:rPr>
      </w:pPr>
      <w:r w:rsidRPr="004803B0">
        <w:rPr>
          <w:rFonts w:asciiTheme="majorHAnsi" w:eastAsia="Gulim" w:hAnsiTheme="majorHAnsi"/>
          <w:b/>
          <w:bCs/>
        </w:rPr>
        <w:t xml:space="preserve">High quality early childhood program </w:t>
      </w:r>
      <w:r w:rsidRPr="004803B0">
        <w:rPr>
          <w:rFonts w:asciiTheme="majorHAnsi" w:eastAsia="Gulim" w:hAnsiTheme="majorHAnsi"/>
        </w:rPr>
        <w:t>(Creative Curriculum)</w:t>
      </w:r>
    </w:p>
    <w:p w14:paraId="630ED5AB" w14:textId="77777777" w:rsidR="004803B0" w:rsidRPr="004803B0" w:rsidRDefault="004803B0" w:rsidP="004803B0">
      <w:pPr>
        <w:pStyle w:val="ListParagraph"/>
        <w:numPr>
          <w:ilvl w:val="0"/>
          <w:numId w:val="7"/>
        </w:numPr>
        <w:spacing w:line="276" w:lineRule="auto"/>
        <w:rPr>
          <w:rFonts w:asciiTheme="majorHAnsi" w:eastAsia="Gulim" w:hAnsiTheme="majorHAnsi"/>
        </w:rPr>
      </w:pPr>
      <w:r w:rsidRPr="004803B0">
        <w:rPr>
          <w:rFonts w:asciiTheme="majorHAnsi" w:eastAsia="Gulim" w:hAnsiTheme="majorHAnsi"/>
          <w:b/>
          <w:bCs/>
        </w:rPr>
        <w:t>Curriculum modification and adaptations</w:t>
      </w:r>
      <w:r w:rsidRPr="004803B0">
        <w:rPr>
          <w:rFonts w:asciiTheme="majorHAnsi" w:eastAsia="Gulim" w:hAnsiTheme="majorHAnsi"/>
        </w:rPr>
        <w:t xml:space="preserve">- Teachers and other team members make modifications, adaptations and accommodations to classroom activities, routines and learning areas to include and enhance the participation of children with disabilities and other special needs. A curriculum modification is a change made to the ongoing classroom activity or materials to achieve or maximize the child’s participation. </w:t>
      </w:r>
    </w:p>
    <w:p w14:paraId="4B27E7C6" w14:textId="77777777" w:rsidR="004803B0" w:rsidRPr="004803B0" w:rsidRDefault="004803B0" w:rsidP="004803B0">
      <w:pPr>
        <w:pStyle w:val="ListParagraph"/>
        <w:numPr>
          <w:ilvl w:val="0"/>
          <w:numId w:val="7"/>
        </w:numPr>
        <w:spacing w:line="276" w:lineRule="auto"/>
        <w:rPr>
          <w:rFonts w:asciiTheme="majorHAnsi" w:eastAsia="Gulim" w:hAnsiTheme="majorHAnsi"/>
        </w:rPr>
      </w:pPr>
      <w:r w:rsidRPr="004803B0">
        <w:rPr>
          <w:rFonts w:asciiTheme="majorHAnsi" w:eastAsia="Gulim" w:hAnsiTheme="majorHAnsi"/>
          <w:b/>
          <w:bCs/>
        </w:rPr>
        <w:t>Embedded learning activities</w:t>
      </w:r>
      <w:r w:rsidRPr="004803B0">
        <w:rPr>
          <w:rFonts w:asciiTheme="majorHAnsi" w:eastAsia="Gulim" w:hAnsiTheme="majorHAnsi"/>
        </w:rPr>
        <w:t xml:space="preserve">- Through purposeful planning teachers identify daily opportunities for practicing a child’s learning objectives within the context of the daily routine. The teacher plans what they will say or do to encourage the development of a child’s skills while following a typical daily routine. Ideas for embedded learning opportunities may be found in the child’s IEP or through discussion with the child’s therapist or mental health consultant. </w:t>
      </w:r>
    </w:p>
    <w:p w14:paraId="3885722D" w14:textId="278B5816" w:rsidR="004803B0" w:rsidRPr="004803B0" w:rsidRDefault="004803B0" w:rsidP="004803B0">
      <w:pPr>
        <w:pStyle w:val="ListParagraph"/>
        <w:numPr>
          <w:ilvl w:val="0"/>
          <w:numId w:val="7"/>
        </w:numPr>
        <w:spacing w:after="120" w:line="276" w:lineRule="auto"/>
        <w:rPr>
          <w:rFonts w:asciiTheme="majorHAnsi" w:eastAsia="Gulim" w:hAnsiTheme="majorHAnsi"/>
        </w:rPr>
      </w:pPr>
      <w:r w:rsidRPr="004803B0">
        <w:rPr>
          <w:rFonts w:asciiTheme="majorHAnsi" w:eastAsia="Gulim" w:hAnsiTheme="majorHAnsi"/>
          <w:b/>
          <w:bCs/>
        </w:rPr>
        <w:t>Explicit, Child</w:t>
      </w:r>
      <w:r w:rsidRPr="004803B0">
        <w:rPr>
          <w:rFonts w:asciiTheme="majorHAnsi" w:eastAsia="Gulim" w:hAnsiTheme="majorHAnsi"/>
        </w:rPr>
        <w:t xml:space="preserve">-Focused Instructional Strategies- Some children need specific instruction to master a skill. When a child has a disability, specific instructional strategies may be found in the child’s IEP or identified through discussion with the child’s therapist or mental health consultant. </w:t>
      </w:r>
    </w:p>
    <w:p w14:paraId="4E39EE09" w14:textId="35D5DCAD" w:rsidR="004803B0" w:rsidRDefault="004803B0" w:rsidP="00FC0141">
      <w:pPr>
        <w:tabs>
          <w:tab w:val="left" w:pos="7323"/>
        </w:tabs>
        <w:jc w:val="center"/>
        <w:rPr>
          <w:rFonts w:asciiTheme="majorHAnsi" w:eastAsia="Gulim" w:hAnsiTheme="majorHAnsi" w:cs="Arial"/>
          <w:sz w:val="40"/>
          <w:szCs w:val="40"/>
        </w:rPr>
      </w:pPr>
      <w:r>
        <w:rPr>
          <w:noProof/>
        </w:rPr>
        <w:drawing>
          <wp:inline distT="0" distB="0" distL="0" distR="0" wp14:anchorId="687FA2F3" wp14:editId="122BEFBB">
            <wp:extent cx="6858000" cy="2683867"/>
            <wp:effectExtent l="0" t="0" r="0" b="2540"/>
            <wp:docPr id="722733662" name="Picture 1" descr="Child Care Clipart Images – Browse 42,190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Care Clipart Images – Browse 42,190 Stock Photos, Vectors, and Video  | Adobe Sto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2683867"/>
                    </a:xfrm>
                    <a:prstGeom prst="rect">
                      <a:avLst/>
                    </a:prstGeom>
                    <a:noFill/>
                    <a:ln>
                      <a:noFill/>
                    </a:ln>
                  </pic:spPr>
                </pic:pic>
              </a:graphicData>
            </a:graphic>
          </wp:inline>
        </w:drawing>
      </w:r>
    </w:p>
    <w:p w14:paraId="4B487C80" w14:textId="77777777" w:rsidR="004803B0" w:rsidRDefault="004803B0" w:rsidP="00FC0141">
      <w:pPr>
        <w:tabs>
          <w:tab w:val="left" w:pos="7323"/>
        </w:tabs>
        <w:jc w:val="center"/>
        <w:rPr>
          <w:rFonts w:asciiTheme="majorHAnsi" w:eastAsia="Gulim" w:hAnsiTheme="majorHAnsi" w:cs="Arial"/>
          <w:sz w:val="40"/>
          <w:szCs w:val="40"/>
        </w:rPr>
      </w:pPr>
    </w:p>
    <w:p w14:paraId="5E2DB81F" w14:textId="66AF3F57" w:rsidR="00B32099" w:rsidRPr="00B32099" w:rsidRDefault="00B32099" w:rsidP="00B32099">
      <w:pPr>
        <w:pStyle w:val="Default"/>
        <w:spacing w:before="360"/>
        <w:jc w:val="center"/>
        <w:rPr>
          <w:rFonts w:asciiTheme="majorHAnsi" w:eastAsia="Gulim" w:hAnsiTheme="majorHAnsi"/>
          <w:b/>
          <w:color w:val="215E99" w:themeColor="text2" w:themeTint="BF"/>
          <w:sz w:val="16"/>
          <w:szCs w:val="16"/>
        </w:rPr>
      </w:pPr>
    </w:p>
    <w:p w14:paraId="7E59B726" w14:textId="525940D1" w:rsidR="00B32099" w:rsidRPr="00B32099" w:rsidRDefault="00B32099" w:rsidP="00B32099">
      <w:pPr>
        <w:pStyle w:val="Default"/>
        <w:spacing w:before="360"/>
        <w:jc w:val="center"/>
        <w:rPr>
          <w:rFonts w:asciiTheme="majorHAnsi" w:eastAsia="Gulim" w:hAnsiTheme="majorHAnsi"/>
          <w:b/>
          <w:color w:val="215E99" w:themeColor="text2" w:themeTint="BF"/>
          <w:sz w:val="40"/>
          <w:szCs w:val="40"/>
        </w:rPr>
      </w:pPr>
      <w:r w:rsidRPr="00B32099">
        <w:rPr>
          <w:rFonts w:asciiTheme="majorHAnsi" w:eastAsia="Gulim" w:hAnsiTheme="majorHAnsi"/>
          <w:b/>
          <w:color w:val="215E99" w:themeColor="text2" w:themeTint="BF"/>
          <w:sz w:val="40"/>
          <w:szCs w:val="40"/>
        </w:rPr>
        <w:t>POSITIVE BEHAVIOR MANAGEMENT AND</w:t>
      </w:r>
    </w:p>
    <w:p w14:paraId="52D42451" w14:textId="77777777" w:rsidR="00B32099" w:rsidRPr="00B32099" w:rsidRDefault="00B32099" w:rsidP="00B32099">
      <w:pPr>
        <w:pStyle w:val="Default"/>
        <w:spacing w:after="120"/>
        <w:ind w:left="360"/>
        <w:jc w:val="center"/>
        <w:rPr>
          <w:rFonts w:asciiTheme="majorHAnsi" w:eastAsia="Gulim" w:hAnsiTheme="majorHAnsi"/>
          <w:b/>
          <w:color w:val="215E99" w:themeColor="text2" w:themeTint="BF"/>
          <w:sz w:val="40"/>
          <w:szCs w:val="40"/>
        </w:rPr>
      </w:pPr>
      <w:r w:rsidRPr="00B32099">
        <w:rPr>
          <w:rFonts w:asciiTheme="majorHAnsi" w:eastAsia="Gulim" w:hAnsiTheme="majorHAnsi"/>
          <w:b/>
          <w:color w:val="215E99" w:themeColor="text2" w:themeTint="BF"/>
          <w:sz w:val="40"/>
          <w:szCs w:val="40"/>
        </w:rPr>
        <w:t>GUIDANCE PROCEDURE POLICY</w:t>
      </w:r>
    </w:p>
    <w:p w14:paraId="364C28F7" w14:textId="77777777" w:rsidR="00B32099" w:rsidRPr="00B32099" w:rsidRDefault="00B32099" w:rsidP="00B32099">
      <w:pPr>
        <w:pStyle w:val="Default"/>
        <w:spacing w:after="120"/>
        <w:ind w:left="360"/>
        <w:jc w:val="center"/>
        <w:rPr>
          <w:rFonts w:asciiTheme="majorHAnsi" w:eastAsia="Gulim" w:hAnsiTheme="majorHAnsi"/>
          <w:b/>
          <w:color w:val="auto"/>
          <w:sz w:val="16"/>
          <w:szCs w:val="16"/>
        </w:rPr>
      </w:pPr>
    </w:p>
    <w:p w14:paraId="2F82067A" w14:textId="77777777" w:rsidR="00B32099" w:rsidRPr="00B32099" w:rsidRDefault="00B32099" w:rsidP="00B32099">
      <w:pPr>
        <w:pStyle w:val="Default"/>
        <w:spacing w:after="120" w:line="276" w:lineRule="auto"/>
        <w:ind w:left="360"/>
        <w:rPr>
          <w:rFonts w:asciiTheme="majorHAnsi" w:eastAsia="Gulim" w:hAnsiTheme="majorHAnsi"/>
          <w:color w:val="auto"/>
        </w:rPr>
      </w:pPr>
      <w:r w:rsidRPr="00B32099">
        <w:rPr>
          <w:rFonts w:asciiTheme="majorHAnsi" w:eastAsia="Gulim" w:hAnsiTheme="majorHAnsi"/>
          <w:color w:val="auto"/>
        </w:rPr>
        <w:t xml:space="preserve">Early Learning Connections Positive Behavior Management and Guidance Procedure policy is designed to keep all children and staff safe in the classroom and provide as much support for children as possible. Students, parents, and staff are provided the atmosphere to feel welcome, develop a sense of belonging, and to form respectful friendships and relationships. </w:t>
      </w:r>
    </w:p>
    <w:p w14:paraId="2A3F4200" w14:textId="77777777" w:rsidR="00B32099" w:rsidRPr="00B32099" w:rsidRDefault="00B32099" w:rsidP="00B32099">
      <w:pPr>
        <w:pStyle w:val="Default"/>
        <w:spacing w:after="120" w:line="276" w:lineRule="auto"/>
        <w:ind w:left="360"/>
        <w:rPr>
          <w:rFonts w:asciiTheme="majorHAnsi" w:eastAsia="Gulim" w:hAnsiTheme="majorHAnsi"/>
          <w:color w:val="auto"/>
        </w:rPr>
      </w:pPr>
      <w:r w:rsidRPr="00B32099">
        <w:rPr>
          <w:rFonts w:asciiTheme="majorHAnsi" w:eastAsia="Gulim" w:hAnsiTheme="majorHAnsi"/>
          <w:color w:val="auto"/>
        </w:rPr>
        <w:t xml:space="preserve">Early Learning Connections early learning programs aim to promote children’s social-emotional skills to become competent learners. This includes developing empathy, anger management skills, problem solving, and impulse control skills. A consistent and predictable routine in a safe environment in the classroom helps children to behave in a positive way. </w:t>
      </w:r>
    </w:p>
    <w:p w14:paraId="57D3BF02" w14:textId="79F37574" w:rsidR="00B32099" w:rsidRPr="00B32099" w:rsidRDefault="00B32099" w:rsidP="00B32099">
      <w:pPr>
        <w:pStyle w:val="Default"/>
        <w:spacing w:after="120" w:line="276" w:lineRule="auto"/>
        <w:ind w:left="360"/>
        <w:rPr>
          <w:rFonts w:asciiTheme="majorHAnsi" w:eastAsia="Gulim" w:hAnsiTheme="majorHAnsi"/>
          <w:color w:val="auto"/>
        </w:rPr>
      </w:pPr>
      <w:r w:rsidRPr="00B32099">
        <w:rPr>
          <w:rFonts w:asciiTheme="majorHAnsi" w:eastAsia="Gulim" w:hAnsiTheme="majorHAnsi"/>
          <w:color w:val="auto"/>
        </w:rPr>
        <w:t xml:space="preserve">Early Learning Connections staff can help prevent children from behaving in a way that is harmful to themselves, others, or the environment by consistently reviewing behavioral expectations with parents and children daily. Targeted aggression and unsafe behaviors have a negative impact on the learning environment and teachers will intervene so children feel supported and safe. </w:t>
      </w:r>
    </w:p>
    <w:p w14:paraId="715394BA" w14:textId="46648676" w:rsidR="00B32099" w:rsidRPr="00B32099" w:rsidRDefault="00B32099" w:rsidP="00B32099">
      <w:pPr>
        <w:pStyle w:val="NoSpacing"/>
        <w:spacing w:after="120" w:line="276" w:lineRule="auto"/>
        <w:ind w:left="360"/>
        <w:rPr>
          <w:rFonts w:asciiTheme="majorHAnsi" w:eastAsia="Gulim" w:hAnsiTheme="majorHAnsi" w:cs="Arial"/>
          <w:sz w:val="24"/>
          <w:szCs w:val="24"/>
        </w:rPr>
      </w:pPr>
      <w:r w:rsidRPr="00B32099">
        <w:rPr>
          <w:rFonts w:asciiTheme="majorHAnsi" w:eastAsia="Gulim" w:hAnsiTheme="majorHAnsi" w:cs="Arial"/>
          <w:sz w:val="24"/>
          <w:szCs w:val="24"/>
        </w:rPr>
        <w:t xml:space="preserve">The policy is designed to support the child, family and staff throughout the multi-tiered process.  Prevention, Intervention and Transition procedures are clearly stated for everyone involved.  The Positive Behavior Management and Guidance Procedure Policy can be found in your Welcome Packet. </w:t>
      </w:r>
    </w:p>
    <w:p w14:paraId="0E625A27" w14:textId="15048F8E" w:rsidR="004803B0" w:rsidRDefault="00B32099" w:rsidP="00B32099">
      <w:pPr>
        <w:tabs>
          <w:tab w:val="left" w:pos="2839"/>
          <w:tab w:val="left" w:pos="7323"/>
        </w:tabs>
        <w:rPr>
          <w:rFonts w:asciiTheme="majorHAnsi" w:eastAsia="Gulim" w:hAnsiTheme="majorHAnsi" w:cs="Arial"/>
          <w:sz w:val="40"/>
          <w:szCs w:val="40"/>
        </w:rPr>
      </w:pPr>
      <w:r>
        <w:rPr>
          <w:noProof/>
        </w:rPr>
        <w:drawing>
          <wp:anchor distT="0" distB="0" distL="114300" distR="114300" simplePos="0" relativeHeight="251694080" behindDoc="1" locked="0" layoutInCell="1" allowOverlap="1" wp14:anchorId="4422C7EA" wp14:editId="78691E16">
            <wp:simplePos x="0" y="0"/>
            <wp:positionH relativeFrom="column">
              <wp:posOffset>1958885</wp:posOffset>
            </wp:positionH>
            <wp:positionV relativeFrom="paragraph">
              <wp:posOffset>4445</wp:posOffset>
            </wp:positionV>
            <wp:extent cx="3174275" cy="1990155"/>
            <wp:effectExtent l="0" t="0" r="7620" b="0"/>
            <wp:wrapNone/>
            <wp:docPr id="6" name="Picture 1" descr="31+ Thousand Butterfly Clipart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Thousand Butterfly Clipart Royalty-Free Images, Stock Photos &amp; Pictures  | Shuttersto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4275" cy="1990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Gulim" w:hAnsiTheme="majorHAnsi" w:cs="Arial"/>
          <w:sz w:val="40"/>
          <w:szCs w:val="40"/>
        </w:rPr>
        <w:tab/>
      </w:r>
    </w:p>
    <w:p w14:paraId="729874BA" w14:textId="40C82A9C" w:rsidR="00B32099" w:rsidRDefault="00B32099" w:rsidP="00B32099">
      <w:pPr>
        <w:pStyle w:val="NoSpacing"/>
        <w:spacing w:after="120"/>
        <w:ind w:left="360"/>
        <w:jc w:val="center"/>
        <w:rPr>
          <w:rFonts w:asciiTheme="majorHAnsi" w:eastAsia="Gulim" w:hAnsiTheme="majorHAnsi" w:cs="Arial"/>
          <w:b/>
          <w:color w:val="215E99" w:themeColor="text2" w:themeTint="BF"/>
          <w:sz w:val="40"/>
          <w:szCs w:val="40"/>
        </w:rPr>
      </w:pPr>
      <w:r>
        <w:rPr>
          <w:noProof/>
        </w:rPr>
        <mc:AlternateContent>
          <mc:Choice Requires="wps">
            <w:drawing>
              <wp:inline distT="0" distB="0" distL="0" distR="0" wp14:anchorId="26395178" wp14:editId="7FF73DB5">
                <wp:extent cx="300355" cy="300355"/>
                <wp:effectExtent l="0" t="0" r="0" b="0"/>
                <wp:docPr id="1232746889" name="AutoShape 2" descr="Butterfly graphics Royalty-free Stock Vector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0D58A9" id="AutoShape 2" o:spid="_x0000_s1026" alt="Butterfly graphics Royalty-free Stock Vector Clip Ar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r w:rsidRPr="00B32099">
        <w:rPr>
          <w:noProof/>
        </w:rPr>
        <w:t xml:space="preserve"> </w:t>
      </w:r>
      <w:r>
        <w:rPr>
          <w:noProof/>
        </w:rPr>
        <mc:AlternateContent>
          <mc:Choice Requires="wps">
            <w:drawing>
              <wp:inline distT="0" distB="0" distL="0" distR="0" wp14:anchorId="7D3ED581" wp14:editId="6E91BB28">
                <wp:extent cx="300355" cy="300355"/>
                <wp:effectExtent l="0" t="0" r="0" b="0"/>
                <wp:docPr id="1336978959" name="AutoShape 5" descr="Butterfly graphics Royalty-free Stock Vector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6D99A8" id="AutoShape 5" o:spid="_x0000_s1026" alt="Butterfly graphics Royalty-free Stock Vector Clip Ar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3CB8DEC7" w14:textId="77777777" w:rsidR="00B32099" w:rsidRDefault="00B32099" w:rsidP="00B32099">
      <w:pPr>
        <w:pStyle w:val="NoSpacing"/>
        <w:spacing w:after="120"/>
        <w:ind w:left="360"/>
        <w:jc w:val="center"/>
        <w:rPr>
          <w:rFonts w:asciiTheme="majorHAnsi" w:eastAsia="Gulim" w:hAnsiTheme="majorHAnsi" w:cs="Arial"/>
          <w:b/>
          <w:color w:val="215E99" w:themeColor="text2" w:themeTint="BF"/>
          <w:sz w:val="40"/>
          <w:szCs w:val="40"/>
        </w:rPr>
      </w:pPr>
    </w:p>
    <w:p w14:paraId="17BCAFD5" w14:textId="77777777" w:rsidR="00B32099" w:rsidRDefault="00B32099" w:rsidP="00B32099">
      <w:pPr>
        <w:pStyle w:val="NoSpacing"/>
        <w:spacing w:after="120"/>
        <w:ind w:left="360"/>
        <w:jc w:val="center"/>
        <w:rPr>
          <w:rFonts w:asciiTheme="majorHAnsi" w:eastAsia="Gulim" w:hAnsiTheme="majorHAnsi" w:cs="Arial"/>
          <w:b/>
          <w:color w:val="215E99" w:themeColor="text2" w:themeTint="BF"/>
          <w:sz w:val="40"/>
          <w:szCs w:val="40"/>
        </w:rPr>
      </w:pPr>
    </w:p>
    <w:p w14:paraId="1BAB0AAC" w14:textId="77777777" w:rsidR="00B32099" w:rsidRDefault="00B32099" w:rsidP="00B32099">
      <w:pPr>
        <w:pStyle w:val="NoSpacing"/>
        <w:spacing w:after="120"/>
        <w:ind w:left="360"/>
        <w:jc w:val="center"/>
        <w:rPr>
          <w:rFonts w:asciiTheme="majorHAnsi" w:eastAsia="Gulim" w:hAnsiTheme="majorHAnsi" w:cs="Arial"/>
          <w:b/>
          <w:color w:val="215E99" w:themeColor="text2" w:themeTint="BF"/>
          <w:sz w:val="40"/>
          <w:szCs w:val="40"/>
        </w:rPr>
      </w:pPr>
    </w:p>
    <w:p w14:paraId="592197B1" w14:textId="3CB23514" w:rsidR="00B32099" w:rsidRDefault="00B32099" w:rsidP="00B32099">
      <w:pPr>
        <w:pStyle w:val="NoSpacing"/>
        <w:spacing w:after="120"/>
        <w:ind w:left="360"/>
        <w:jc w:val="center"/>
        <w:rPr>
          <w:rFonts w:asciiTheme="majorHAnsi" w:eastAsia="Gulim" w:hAnsiTheme="majorHAnsi" w:cs="Arial"/>
          <w:b/>
          <w:color w:val="215E99" w:themeColor="text2" w:themeTint="BF"/>
          <w:sz w:val="40"/>
          <w:szCs w:val="40"/>
        </w:rPr>
      </w:pPr>
      <w:r w:rsidRPr="00B32099">
        <w:rPr>
          <w:rFonts w:asciiTheme="majorHAnsi" w:eastAsia="Gulim" w:hAnsiTheme="majorHAnsi" w:cs="Arial"/>
          <w:b/>
          <w:color w:val="215E99" w:themeColor="text2" w:themeTint="BF"/>
          <w:sz w:val="40"/>
          <w:szCs w:val="40"/>
        </w:rPr>
        <w:t>Dual Language Learners</w:t>
      </w:r>
    </w:p>
    <w:p w14:paraId="1D7494AE" w14:textId="77777777" w:rsidR="00B32099" w:rsidRPr="00B32099" w:rsidRDefault="00B32099" w:rsidP="00B32099">
      <w:pPr>
        <w:pStyle w:val="NoSpacing"/>
        <w:spacing w:after="120"/>
        <w:ind w:left="360"/>
        <w:jc w:val="center"/>
        <w:rPr>
          <w:rFonts w:asciiTheme="majorHAnsi" w:eastAsia="Gulim" w:hAnsiTheme="majorHAnsi" w:cs="Arial"/>
          <w:color w:val="215E99" w:themeColor="text2" w:themeTint="BF"/>
          <w:sz w:val="16"/>
          <w:szCs w:val="16"/>
        </w:rPr>
      </w:pPr>
    </w:p>
    <w:p w14:paraId="78C5501E" w14:textId="77777777" w:rsidR="00B32099" w:rsidRPr="00B32099" w:rsidRDefault="00B32099" w:rsidP="00B32099">
      <w:pPr>
        <w:spacing w:line="276" w:lineRule="auto"/>
        <w:ind w:left="360"/>
        <w:rPr>
          <w:rFonts w:asciiTheme="majorHAnsi" w:eastAsia="Gulim" w:hAnsiTheme="majorHAnsi" w:cs="Arial"/>
          <w:bCs/>
        </w:rPr>
      </w:pPr>
      <w:r w:rsidRPr="00B32099">
        <w:rPr>
          <w:rFonts w:asciiTheme="majorHAnsi" w:eastAsia="Gulim" w:hAnsiTheme="majorHAnsi" w:cs="Arial"/>
          <w:bCs/>
        </w:rPr>
        <w:t xml:space="preserve">All our programs are equipped to support children and families who are dual language learners.  From enrollment to home visits to daily classroom attendance it is our goal to help you and your child feel comfortable using your home language along-side English.  Play materials, stories, games, and everyday items can be customized to include your home language along-side those who may speak another language.  It is very important to help your child to feel comfortable and to learn both languages while in our classrooms. </w:t>
      </w:r>
    </w:p>
    <w:p w14:paraId="260E89B8" w14:textId="77777777" w:rsidR="00B32099" w:rsidRDefault="00B32099" w:rsidP="00FC0141">
      <w:pPr>
        <w:tabs>
          <w:tab w:val="left" w:pos="7323"/>
        </w:tabs>
        <w:jc w:val="center"/>
        <w:rPr>
          <w:rFonts w:asciiTheme="majorHAnsi" w:eastAsia="Gulim" w:hAnsiTheme="majorHAnsi" w:cs="Arial"/>
          <w:sz w:val="40"/>
          <w:szCs w:val="40"/>
        </w:rPr>
      </w:pPr>
    </w:p>
    <w:p w14:paraId="3DD00464" w14:textId="77777777" w:rsidR="004803B0" w:rsidRPr="00B32099" w:rsidRDefault="004803B0" w:rsidP="00FC0141">
      <w:pPr>
        <w:tabs>
          <w:tab w:val="left" w:pos="7323"/>
        </w:tabs>
        <w:jc w:val="center"/>
        <w:rPr>
          <w:rFonts w:asciiTheme="majorHAnsi" w:eastAsia="Gulim" w:hAnsiTheme="majorHAnsi" w:cs="Arial"/>
          <w:color w:val="215E99" w:themeColor="text2" w:themeTint="BF"/>
          <w:sz w:val="40"/>
          <w:szCs w:val="40"/>
        </w:rPr>
      </w:pPr>
    </w:p>
    <w:p w14:paraId="0DDE15B1" w14:textId="77777777" w:rsidR="00B32099" w:rsidRDefault="00B32099" w:rsidP="00B32099">
      <w:pPr>
        <w:tabs>
          <w:tab w:val="left" w:pos="8567"/>
        </w:tabs>
        <w:spacing w:after="120"/>
        <w:jc w:val="center"/>
        <w:rPr>
          <w:rFonts w:asciiTheme="majorHAnsi" w:eastAsia="Gulim" w:hAnsiTheme="majorHAnsi" w:cs="Arial"/>
          <w:b/>
          <w:bCs/>
          <w:color w:val="215E99" w:themeColor="text2" w:themeTint="BF"/>
          <w:kern w:val="0"/>
          <w:sz w:val="40"/>
          <w:szCs w:val="40"/>
          <w14:ligatures w14:val="none"/>
        </w:rPr>
      </w:pPr>
      <w:r w:rsidRPr="00B32099">
        <w:rPr>
          <w:rFonts w:asciiTheme="majorHAnsi" w:eastAsia="Gulim" w:hAnsiTheme="majorHAnsi" w:cs="Arial"/>
          <w:b/>
          <w:bCs/>
          <w:color w:val="215E99" w:themeColor="text2" w:themeTint="BF"/>
          <w:kern w:val="0"/>
          <w:sz w:val="40"/>
          <w:szCs w:val="40"/>
          <w14:ligatures w14:val="none"/>
        </w:rPr>
        <w:t>Transitions</w:t>
      </w:r>
    </w:p>
    <w:p w14:paraId="70E085D7" w14:textId="77777777" w:rsidR="00B32099" w:rsidRPr="00B32099" w:rsidRDefault="00B32099" w:rsidP="00B32099">
      <w:pPr>
        <w:tabs>
          <w:tab w:val="left" w:pos="8567"/>
        </w:tabs>
        <w:spacing w:after="120"/>
        <w:jc w:val="center"/>
        <w:rPr>
          <w:rFonts w:asciiTheme="majorHAnsi" w:eastAsia="Gulim" w:hAnsiTheme="majorHAnsi" w:cs="Arial"/>
          <w:b/>
          <w:bCs/>
          <w:color w:val="215E99" w:themeColor="text2" w:themeTint="BF"/>
          <w:kern w:val="0"/>
          <w:sz w:val="16"/>
          <w:szCs w:val="16"/>
          <w14:ligatures w14:val="none"/>
        </w:rPr>
      </w:pPr>
    </w:p>
    <w:p w14:paraId="1BF2E053" w14:textId="77777777" w:rsidR="00B32099" w:rsidRPr="00B32099" w:rsidRDefault="00B32099" w:rsidP="00B32099">
      <w:pPr>
        <w:spacing w:after="120" w:line="276" w:lineRule="auto"/>
        <w:jc w:val="both"/>
        <w:rPr>
          <w:rFonts w:asciiTheme="majorHAnsi" w:eastAsia="Gulim" w:hAnsiTheme="majorHAnsi" w:cs="Arial"/>
          <w:b/>
          <w:color w:val="215E99" w:themeColor="text2" w:themeTint="BF"/>
        </w:rPr>
      </w:pPr>
      <w:r w:rsidRPr="00B32099">
        <w:rPr>
          <w:rFonts w:asciiTheme="majorHAnsi" w:eastAsia="Gulim" w:hAnsiTheme="majorHAnsi" w:cs="Arial"/>
          <w:b/>
          <w:color w:val="215E99" w:themeColor="text2" w:themeTint="BF"/>
        </w:rPr>
        <w:t xml:space="preserve">Transition to Kindergarten </w:t>
      </w:r>
    </w:p>
    <w:p w14:paraId="4F948C65" w14:textId="77777777" w:rsidR="00B32099" w:rsidRPr="00B32099" w:rsidRDefault="00B32099" w:rsidP="00B32099">
      <w:pPr>
        <w:spacing w:after="120" w:line="276" w:lineRule="auto"/>
        <w:jc w:val="both"/>
        <w:rPr>
          <w:rFonts w:asciiTheme="majorHAnsi" w:eastAsia="Gulim" w:hAnsiTheme="majorHAnsi" w:cs="Arial"/>
        </w:rPr>
      </w:pPr>
      <w:r w:rsidRPr="00B32099">
        <w:rPr>
          <w:rFonts w:asciiTheme="majorHAnsi" w:eastAsia="Gulim" w:hAnsiTheme="majorHAnsi" w:cs="Arial"/>
        </w:rPr>
        <w:t xml:space="preserve">Kindergarten readiness and social competency are the primary goals of the Agency. When a child is of kindergarten age, the Teacher/Family Service Worker will provide parents with registration dates and times from the various school districts, along with other necessary information a parent will need when enrolling their child for school. </w:t>
      </w:r>
    </w:p>
    <w:p w14:paraId="10DADA08" w14:textId="77777777" w:rsidR="00B32099" w:rsidRPr="00B32099" w:rsidRDefault="00B32099" w:rsidP="00B32099">
      <w:pPr>
        <w:spacing w:after="120" w:line="276" w:lineRule="auto"/>
        <w:jc w:val="both"/>
        <w:rPr>
          <w:rFonts w:asciiTheme="majorHAnsi" w:eastAsia="Gulim" w:hAnsiTheme="majorHAnsi" w:cs="Arial"/>
        </w:rPr>
      </w:pPr>
      <w:r w:rsidRPr="00B32099">
        <w:rPr>
          <w:rFonts w:asciiTheme="majorHAnsi" w:eastAsia="Gulim" w:hAnsiTheme="majorHAnsi" w:cs="Arial"/>
        </w:rPr>
        <w:t xml:space="preserve">Additional information and materials will be sent home to parents regarding the transition to kindergarten experience. Training will also be available for parents of kindergarten bound children to address any questions and discuss ways parents can advocate for their child upon entering the school system. </w:t>
      </w:r>
    </w:p>
    <w:p w14:paraId="36EB287E" w14:textId="77777777" w:rsidR="00B32099" w:rsidRPr="00B32099" w:rsidRDefault="00B32099" w:rsidP="00B32099">
      <w:pPr>
        <w:spacing w:after="120" w:line="276" w:lineRule="auto"/>
        <w:jc w:val="both"/>
        <w:rPr>
          <w:rFonts w:asciiTheme="majorHAnsi" w:eastAsia="Gulim" w:hAnsiTheme="majorHAnsi" w:cs="Arial"/>
        </w:rPr>
      </w:pPr>
      <w:r w:rsidRPr="00B32099">
        <w:rPr>
          <w:rFonts w:asciiTheme="majorHAnsi" w:eastAsia="Gulim" w:hAnsiTheme="majorHAnsi" w:cs="Arial"/>
        </w:rPr>
        <w:t xml:space="preserve">Lastly, children’s educational records will be forwarded to the school district of residence, with parental consent, in an effort to help schools plan for future programming. </w:t>
      </w:r>
    </w:p>
    <w:p w14:paraId="767D3D77" w14:textId="77777777" w:rsidR="00B32099" w:rsidRPr="00B32099" w:rsidRDefault="00B32099" w:rsidP="00B32099">
      <w:pPr>
        <w:spacing w:after="120" w:line="276" w:lineRule="auto"/>
        <w:jc w:val="both"/>
        <w:rPr>
          <w:rFonts w:asciiTheme="majorHAnsi" w:eastAsia="Gulim" w:hAnsiTheme="majorHAnsi" w:cs="Arial"/>
          <w:b/>
          <w:color w:val="215E99" w:themeColor="text2" w:themeTint="BF"/>
          <w:kern w:val="0"/>
          <w14:ligatures w14:val="none"/>
        </w:rPr>
      </w:pPr>
      <w:r w:rsidRPr="00B32099">
        <w:rPr>
          <w:rFonts w:asciiTheme="majorHAnsi" w:eastAsia="Gulim" w:hAnsiTheme="majorHAnsi" w:cs="Arial"/>
          <w:b/>
          <w:color w:val="215E99" w:themeColor="text2" w:themeTint="BF"/>
          <w:kern w:val="0"/>
          <w14:ligatures w14:val="none"/>
        </w:rPr>
        <w:t>Transition from ITCS to Preschool</w:t>
      </w:r>
    </w:p>
    <w:p w14:paraId="3DABFA50" w14:textId="77777777" w:rsidR="00B32099" w:rsidRPr="00B32099" w:rsidRDefault="00B32099" w:rsidP="00B32099">
      <w:pPr>
        <w:autoSpaceDE w:val="0"/>
        <w:autoSpaceDN w:val="0"/>
        <w:adjustRightInd w:val="0"/>
        <w:spacing w:after="120" w:line="276" w:lineRule="auto"/>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 xml:space="preserve">Six months before your child turns 3 years old, you and your Enrollment Specialist will begin planning for your child’s transition for preschool. </w:t>
      </w:r>
    </w:p>
    <w:p w14:paraId="09AEA11D" w14:textId="77777777" w:rsidR="00B32099" w:rsidRPr="00B32099" w:rsidRDefault="00B32099" w:rsidP="00B32099">
      <w:pPr>
        <w:autoSpaceDE w:val="0"/>
        <w:autoSpaceDN w:val="0"/>
        <w:adjustRightInd w:val="0"/>
        <w:spacing w:after="120" w:line="276" w:lineRule="auto"/>
        <w:rPr>
          <w:rFonts w:asciiTheme="majorHAnsi" w:eastAsia="Gulim" w:hAnsiTheme="majorHAnsi" w:cs="Arial"/>
          <w:kern w:val="0"/>
          <w14:ligatures w14:val="none"/>
        </w:rPr>
      </w:pPr>
      <w:r w:rsidRPr="00B32099">
        <w:rPr>
          <w:rFonts w:asciiTheme="majorHAnsi" w:eastAsia="Gulim" w:hAnsiTheme="majorHAnsi" w:cs="Arial"/>
          <w:kern w:val="0"/>
          <w14:ligatures w14:val="none"/>
        </w:rPr>
        <w:t xml:space="preserve">This includes:  </w:t>
      </w:r>
    </w:p>
    <w:p w14:paraId="0B67850B" w14:textId="77777777" w:rsidR="00B32099" w:rsidRPr="00B32099" w:rsidRDefault="00B32099" w:rsidP="00B32099">
      <w:pPr>
        <w:numPr>
          <w:ilvl w:val="0"/>
          <w:numId w:val="8"/>
        </w:numPr>
        <w:autoSpaceDE w:val="0"/>
        <w:autoSpaceDN w:val="0"/>
        <w:adjustRightInd w:val="0"/>
        <w:spacing w:after="0" w:line="276" w:lineRule="auto"/>
        <w:ind w:left="540"/>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A review of your family’s income eligibility</w:t>
      </w:r>
    </w:p>
    <w:p w14:paraId="1D67B09E" w14:textId="77777777" w:rsidR="00B32099" w:rsidRPr="00B32099" w:rsidRDefault="00B32099" w:rsidP="00B32099">
      <w:pPr>
        <w:numPr>
          <w:ilvl w:val="0"/>
          <w:numId w:val="8"/>
        </w:numPr>
        <w:autoSpaceDE w:val="0"/>
        <w:autoSpaceDN w:val="0"/>
        <w:adjustRightInd w:val="0"/>
        <w:spacing w:after="0" w:line="276" w:lineRule="auto"/>
        <w:ind w:left="540"/>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Your interest in where your child attends programming- child care, Head Start, Home Based Head Start, Pre-K Counts</w:t>
      </w:r>
    </w:p>
    <w:p w14:paraId="2DEF6B07" w14:textId="77777777" w:rsidR="00B32099" w:rsidRPr="00B32099" w:rsidRDefault="00B32099" w:rsidP="00B32099">
      <w:pPr>
        <w:numPr>
          <w:ilvl w:val="0"/>
          <w:numId w:val="8"/>
        </w:numPr>
        <w:autoSpaceDE w:val="0"/>
        <w:autoSpaceDN w:val="0"/>
        <w:adjustRightInd w:val="0"/>
        <w:spacing w:after="0" w:line="276" w:lineRule="auto"/>
        <w:ind w:left="540"/>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Coordinating Special Services as needed (IFSP/IEP)</w:t>
      </w:r>
    </w:p>
    <w:p w14:paraId="54E9A5E9" w14:textId="4088BC43" w:rsidR="00B32099" w:rsidRPr="00B32099" w:rsidRDefault="00B32099" w:rsidP="00B32099">
      <w:pPr>
        <w:numPr>
          <w:ilvl w:val="0"/>
          <w:numId w:val="8"/>
        </w:numPr>
        <w:autoSpaceDE w:val="0"/>
        <w:autoSpaceDN w:val="0"/>
        <w:adjustRightInd w:val="0"/>
        <w:spacing w:after="0" w:line="276" w:lineRule="auto"/>
        <w:ind w:left="540"/>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A visit to the classroom</w:t>
      </w:r>
    </w:p>
    <w:p w14:paraId="2DC51F16" w14:textId="58AB2696" w:rsidR="004803B0" w:rsidRDefault="00B32099" w:rsidP="00FC0141">
      <w:pPr>
        <w:tabs>
          <w:tab w:val="left" w:pos="7323"/>
        </w:tabs>
        <w:jc w:val="center"/>
        <w:rPr>
          <w:rFonts w:asciiTheme="majorHAnsi" w:eastAsia="Gulim" w:hAnsiTheme="majorHAnsi" w:cs="Arial"/>
          <w:sz w:val="40"/>
          <w:szCs w:val="40"/>
        </w:rPr>
      </w:pPr>
      <w:r>
        <w:rPr>
          <w:noProof/>
        </w:rPr>
        <w:drawing>
          <wp:anchor distT="0" distB="0" distL="114300" distR="114300" simplePos="0" relativeHeight="251696128" behindDoc="1" locked="0" layoutInCell="1" allowOverlap="1" wp14:anchorId="553F2052" wp14:editId="656E807F">
            <wp:simplePos x="0" y="0"/>
            <wp:positionH relativeFrom="margin">
              <wp:posOffset>431074</wp:posOffset>
            </wp:positionH>
            <wp:positionV relativeFrom="paragraph">
              <wp:posOffset>546100</wp:posOffset>
            </wp:positionV>
            <wp:extent cx="5979894" cy="2560320"/>
            <wp:effectExtent l="0" t="0" r="1905" b="0"/>
            <wp:wrapNone/>
            <wp:docPr id="527363113" name="Picture 527363113" descr="Colorful Caterpillar on a Leaf Stock Vector - Illustration of cute, insect:  1947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 Caterpillar on a Leaf Stock Vector - Illustration of cute, insect:  194788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9894"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66D79" w14:textId="77777777" w:rsidR="00B32099" w:rsidRPr="00B32099" w:rsidRDefault="00B32099" w:rsidP="00B32099">
      <w:pPr>
        <w:rPr>
          <w:rFonts w:asciiTheme="majorHAnsi" w:eastAsia="Gulim" w:hAnsiTheme="majorHAnsi" w:cs="Arial"/>
          <w:sz w:val="40"/>
          <w:szCs w:val="40"/>
        </w:rPr>
      </w:pPr>
    </w:p>
    <w:p w14:paraId="148D9DF5" w14:textId="77777777" w:rsidR="00B32099" w:rsidRPr="00B32099" w:rsidRDefault="00B32099" w:rsidP="00B32099">
      <w:pPr>
        <w:rPr>
          <w:rFonts w:asciiTheme="majorHAnsi" w:eastAsia="Gulim" w:hAnsiTheme="majorHAnsi" w:cs="Arial"/>
          <w:sz w:val="40"/>
          <w:szCs w:val="40"/>
        </w:rPr>
      </w:pPr>
    </w:p>
    <w:p w14:paraId="23E552FF" w14:textId="77777777" w:rsidR="00B32099" w:rsidRPr="00B32099" w:rsidRDefault="00B32099" w:rsidP="00B32099">
      <w:pPr>
        <w:rPr>
          <w:rFonts w:asciiTheme="majorHAnsi" w:eastAsia="Gulim" w:hAnsiTheme="majorHAnsi" w:cs="Arial"/>
          <w:sz w:val="40"/>
          <w:szCs w:val="40"/>
        </w:rPr>
      </w:pPr>
    </w:p>
    <w:p w14:paraId="39A962C1" w14:textId="77777777" w:rsidR="00B32099" w:rsidRPr="00B32099" w:rsidRDefault="00B32099" w:rsidP="00B32099">
      <w:pPr>
        <w:rPr>
          <w:rFonts w:asciiTheme="majorHAnsi" w:eastAsia="Gulim" w:hAnsiTheme="majorHAnsi" w:cs="Arial"/>
          <w:sz w:val="40"/>
          <w:szCs w:val="40"/>
        </w:rPr>
      </w:pPr>
    </w:p>
    <w:p w14:paraId="1D58AC4C" w14:textId="77777777" w:rsidR="00B32099" w:rsidRDefault="00B32099" w:rsidP="00B32099">
      <w:pPr>
        <w:rPr>
          <w:rFonts w:asciiTheme="majorHAnsi" w:eastAsia="Gulim" w:hAnsiTheme="majorHAnsi" w:cs="Arial"/>
          <w:sz w:val="40"/>
          <w:szCs w:val="40"/>
        </w:rPr>
      </w:pPr>
    </w:p>
    <w:p w14:paraId="605ED06A" w14:textId="77777777" w:rsidR="00B32099" w:rsidRDefault="00B32099" w:rsidP="00B32099">
      <w:pPr>
        <w:rPr>
          <w:rFonts w:asciiTheme="majorHAnsi" w:eastAsia="Gulim" w:hAnsiTheme="majorHAnsi" w:cs="Arial"/>
          <w:sz w:val="40"/>
          <w:szCs w:val="40"/>
        </w:rPr>
      </w:pPr>
    </w:p>
    <w:p w14:paraId="15DD9CB1" w14:textId="77777777" w:rsidR="00B32099" w:rsidRDefault="00B32099" w:rsidP="00B32099">
      <w:pPr>
        <w:rPr>
          <w:rFonts w:asciiTheme="majorHAnsi" w:eastAsia="Gulim" w:hAnsiTheme="majorHAnsi" w:cs="Arial"/>
          <w:sz w:val="40"/>
          <w:szCs w:val="40"/>
        </w:rPr>
      </w:pPr>
    </w:p>
    <w:p w14:paraId="0F4DD1D7" w14:textId="592181F7" w:rsidR="00B32099" w:rsidRDefault="005B0D76" w:rsidP="00B32099">
      <w:pPr>
        <w:tabs>
          <w:tab w:val="left" w:pos="6389"/>
        </w:tabs>
        <w:spacing w:after="120"/>
        <w:jc w:val="center"/>
        <w:rPr>
          <w:rFonts w:asciiTheme="majorHAnsi" w:eastAsia="Gulim" w:hAnsiTheme="majorHAnsi"/>
          <w:b/>
          <w:bCs/>
          <w:color w:val="215E99" w:themeColor="text2" w:themeTint="BF"/>
          <w:sz w:val="40"/>
          <w:szCs w:val="40"/>
        </w:rPr>
      </w:pPr>
      <w:r>
        <w:rPr>
          <w:noProof/>
        </w:rPr>
        <w:drawing>
          <wp:anchor distT="0" distB="0" distL="114300" distR="114300" simplePos="0" relativeHeight="251697152" behindDoc="1" locked="0" layoutInCell="1" allowOverlap="1" wp14:anchorId="7D2F4873" wp14:editId="729F8284">
            <wp:simplePos x="0" y="0"/>
            <wp:positionH relativeFrom="column">
              <wp:posOffset>1201057</wp:posOffset>
            </wp:positionH>
            <wp:positionV relativeFrom="paragraph">
              <wp:posOffset>327115</wp:posOffset>
            </wp:positionV>
            <wp:extent cx="3931285" cy="3936365"/>
            <wp:effectExtent l="0" t="0" r="0" b="6985"/>
            <wp:wrapNone/>
            <wp:docPr id="1983576169" name="Picture 1983576169" descr="FREE Party Cracker Clipart (Royalty-free) | Pearly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arty Cracker Clipart (Royalty-free) | Pearly Ar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1285" cy="3936365"/>
                    </a:xfrm>
                    <a:prstGeom prst="rect">
                      <a:avLst/>
                    </a:prstGeom>
                    <a:noFill/>
                    <a:ln>
                      <a:noFill/>
                    </a:ln>
                  </pic:spPr>
                </pic:pic>
              </a:graphicData>
            </a:graphic>
          </wp:anchor>
        </w:drawing>
      </w:r>
    </w:p>
    <w:p w14:paraId="0E1E0263" w14:textId="0E001853" w:rsidR="00B32099" w:rsidRDefault="00B32099" w:rsidP="00B32099">
      <w:pPr>
        <w:tabs>
          <w:tab w:val="left" w:pos="6389"/>
        </w:tabs>
        <w:spacing w:after="120"/>
        <w:jc w:val="center"/>
        <w:rPr>
          <w:rFonts w:asciiTheme="majorHAnsi" w:eastAsia="Gulim" w:hAnsiTheme="majorHAnsi"/>
          <w:b/>
          <w:bCs/>
          <w:color w:val="215E99" w:themeColor="text2" w:themeTint="BF"/>
          <w:sz w:val="40"/>
          <w:szCs w:val="40"/>
        </w:rPr>
      </w:pPr>
    </w:p>
    <w:p w14:paraId="58AD8F50" w14:textId="77777777" w:rsidR="005B0D76" w:rsidRDefault="005B0D76" w:rsidP="00B32099">
      <w:pPr>
        <w:tabs>
          <w:tab w:val="left" w:pos="6389"/>
        </w:tabs>
        <w:spacing w:after="120"/>
        <w:jc w:val="center"/>
        <w:rPr>
          <w:rFonts w:asciiTheme="majorHAnsi" w:eastAsia="Gulim" w:hAnsiTheme="majorHAnsi"/>
          <w:b/>
          <w:bCs/>
          <w:color w:val="215E99" w:themeColor="text2" w:themeTint="BF"/>
          <w:sz w:val="40"/>
          <w:szCs w:val="40"/>
        </w:rPr>
      </w:pPr>
    </w:p>
    <w:p w14:paraId="1B663FD4" w14:textId="77777777" w:rsidR="005B0D76" w:rsidRDefault="005B0D76" w:rsidP="00B32099">
      <w:pPr>
        <w:tabs>
          <w:tab w:val="left" w:pos="6389"/>
        </w:tabs>
        <w:spacing w:after="120"/>
        <w:jc w:val="center"/>
        <w:rPr>
          <w:rFonts w:asciiTheme="majorHAnsi" w:eastAsia="Gulim" w:hAnsiTheme="majorHAnsi"/>
          <w:b/>
          <w:bCs/>
          <w:color w:val="215E99" w:themeColor="text2" w:themeTint="BF"/>
          <w:sz w:val="40"/>
          <w:szCs w:val="40"/>
        </w:rPr>
      </w:pPr>
    </w:p>
    <w:p w14:paraId="15CD77D8" w14:textId="77777777" w:rsidR="005B0D76" w:rsidRDefault="005B0D76" w:rsidP="00B32099">
      <w:pPr>
        <w:tabs>
          <w:tab w:val="left" w:pos="6389"/>
        </w:tabs>
        <w:spacing w:after="120"/>
        <w:jc w:val="center"/>
        <w:rPr>
          <w:rFonts w:asciiTheme="majorHAnsi" w:eastAsia="Gulim" w:hAnsiTheme="majorHAnsi"/>
          <w:b/>
          <w:bCs/>
          <w:color w:val="215E99" w:themeColor="text2" w:themeTint="BF"/>
          <w:sz w:val="40"/>
          <w:szCs w:val="40"/>
        </w:rPr>
      </w:pPr>
    </w:p>
    <w:p w14:paraId="444C25B0" w14:textId="77777777" w:rsidR="005B0D76" w:rsidRDefault="005B0D76" w:rsidP="00B32099">
      <w:pPr>
        <w:tabs>
          <w:tab w:val="left" w:pos="6389"/>
        </w:tabs>
        <w:spacing w:after="120"/>
        <w:jc w:val="center"/>
        <w:rPr>
          <w:rFonts w:asciiTheme="majorHAnsi" w:eastAsia="Gulim" w:hAnsiTheme="majorHAnsi"/>
          <w:b/>
          <w:bCs/>
          <w:color w:val="215E99" w:themeColor="text2" w:themeTint="BF"/>
          <w:sz w:val="40"/>
          <w:szCs w:val="40"/>
        </w:rPr>
      </w:pPr>
    </w:p>
    <w:p w14:paraId="3D959EFB" w14:textId="77777777" w:rsidR="005B0D76" w:rsidRDefault="005B0D76" w:rsidP="00B32099">
      <w:pPr>
        <w:tabs>
          <w:tab w:val="left" w:pos="6389"/>
        </w:tabs>
        <w:spacing w:after="120"/>
        <w:jc w:val="center"/>
        <w:rPr>
          <w:rFonts w:asciiTheme="majorHAnsi" w:eastAsia="Gulim" w:hAnsiTheme="majorHAnsi"/>
          <w:b/>
          <w:bCs/>
          <w:color w:val="215E99" w:themeColor="text2" w:themeTint="BF"/>
          <w:sz w:val="40"/>
          <w:szCs w:val="40"/>
        </w:rPr>
      </w:pPr>
    </w:p>
    <w:p w14:paraId="2D3FF470" w14:textId="77777777" w:rsidR="005B0D76" w:rsidRDefault="005B0D76" w:rsidP="00B32099">
      <w:pPr>
        <w:tabs>
          <w:tab w:val="left" w:pos="6389"/>
        </w:tabs>
        <w:spacing w:after="120"/>
        <w:jc w:val="center"/>
        <w:rPr>
          <w:rFonts w:asciiTheme="majorHAnsi" w:eastAsia="Gulim" w:hAnsiTheme="majorHAnsi"/>
          <w:b/>
          <w:bCs/>
          <w:color w:val="215E99" w:themeColor="text2" w:themeTint="BF"/>
          <w:sz w:val="40"/>
          <w:szCs w:val="40"/>
        </w:rPr>
      </w:pPr>
    </w:p>
    <w:p w14:paraId="236E502F" w14:textId="77777777" w:rsidR="005B0D76" w:rsidRDefault="005B0D76" w:rsidP="00B32099">
      <w:pPr>
        <w:tabs>
          <w:tab w:val="left" w:pos="6389"/>
        </w:tabs>
        <w:spacing w:after="120"/>
        <w:jc w:val="center"/>
        <w:rPr>
          <w:rFonts w:asciiTheme="majorHAnsi" w:eastAsia="Gulim" w:hAnsiTheme="majorHAnsi"/>
          <w:b/>
          <w:bCs/>
          <w:color w:val="215E99" w:themeColor="text2" w:themeTint="BF"/>
          <w:sz w:val="40"/>
          <w:szCs w:val="40"/>
        </w:rPr>
      </w:pPr>
    </w:p>
    <w:p w14:paraId="6F2E14EA" w14:textId="09913A18" w:rsidR="00B32099" w:rsidRDefault="00B32099" w:rsidP="00B32099">
      <w:pPr>
        <w:tabs>
          <w:tab w:val="left" w:pos="6389"/>
        </w:tabs>
        <w:spacing w:after="120"/>
        <w:jc w:val="center"/>
        <w:rPr>
          <w:rFonts w:asciiTheme="majorHAnsi" w:eastAsia="Gulim" w:hAnsiTheme="majorHAnsi"/>
          <w:b/>
          <w:bCs/>
          <w:color w:val="215E99" w:themeColor="text2" w:themeTint="BF"/>
          <w:sz w:val="40"/>
          <w:szCs w:val="40"/>
        </w:rPr>
      </w:pPr>
      <w:r w:rsidRPr="00B32099">
        <w:rPr>
          <w:rFonts w:asciiTheme="majorHAnsi" w:eastAsia="Gulim" w:hAnsiTheme="majorHAnsi"/>
          <w:b/>
          <w:bCs/>
          <w:color w:val="215E99" w:themeColor="text2" w:themeTint="BF"/>
          <w:sz w:val="40"/>
          <w:szCs w:val="40"/>
        </w:rPr>
        <w:t>Celebration Policy</w:t>
      </w:r>
    </w:p>
    <w:p w14:paraId="7E0E6358" w14:textId="77777777" w:rsidR="00B32099" w:rsidRPr="00B32099" w:rsidRDefault="00B32099" w:rsidP="00B32099">
      <w:pPr>
        <w:tabs>
          <w:tab w:val="left" w:pos="6389"/>
        </w:tabs>
        <w:spacing w:after="120"/>
        <w:jc w:val="center"/>
        <w:rPr>
          <w:rFonts w:asciiTheme="majorHAnsi" w:eastAsia="Gulim" w:hAnsiTheme="majorHAnsi"/>
          <w:b/>
          <w:bCs/>
          <w:color w:val="215E99" w:themeColor="text2" w:themeTint="BF"/>
          <w:sz w:val="16"/>
          <w:szCs w:val="16"/>
        </w:rPr>
      </w:pPr>
    </w:p>
    <w:p w14:paraId="55E55163" w14:textId="77777777" w:rsidR="00B32099" w:rsidRPr="00B32099" w:rsidRDefault="00B32099" w:rsidP="00B32099">
      <w:pPr>
        <w:spacing w:after="0" w:line="276" w:lineRule="auto"/>
        <w:jc w:val="both"/>
        <w:rPr>
          <w:rFonts w:asciiTheme="majorHAnsi" w:eastAsia="Gulim" w:hAnsiTheme="majorHAnsi" w:cs="Arial"/>
          <w:b/>
          <w:color w:val="215E99" w:themeColor="text2" w:themeTint="BF"/>
          <w:kern w:val="0"/>
          <w14:ligatures w14:val="none"/>
        </w:rPr>
      </w:pPr>
      <w:r w:rsidRPr="00B32099">
        <w:rPr>
          <w:rFonts w:asciiTheme="majorHAnsi" w:eastAsia="Gulim" w:hAnsiTheme="majorHAnsi" w:cs="Arial"/>
          <w:b/>
          <w:color w:val="215E99" w:themeColor="text2" w:themeTint="BF"/>
          <w:kern w:val="0"/>
          <w14:ligatures w14:val="none"/>
        </w:rPr>
        <w:t xml:space="preserve">The goal is to offer pleasant and meaningful classroom celebrations. The practices we follow are: </w:t>
      </w:r>
    </w:p>
    <w:p w14:paraId="597030E2" w14:textId="77777777" w:rsidR="00B32099" w:rsidRPr="00B32099" w:rsidRDefault="00B32099" w:rsidP="00B32099">
      <w:pPr>
        <w:numPr>
          <w:ilvl w:val="0"/>
          <w:numId w:val="9"/>
        </w:numPr>
        <w:spacing w:after="0" w:line="276" w:lineRule="auto"/>
        <w:ind w:hanging="540"/>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 xml:space="preserve">Seasonal Celebrations are part of the programs experience for children.  </w:t>
      </w:r>
    </w:p>
    <w:p w14:paraId="401039D9" w14:textId="77777777" w:rsidR="00B32099" w:rsidRPr="00B32099" w:rsidRDefault="00B32099" w:rsidP="00B32099">
      <w:pPr>
        <w:numPr>
          <w:ilvl w:val="0"/>
          <w:numId w:val="9"/>
        </w:numPr>
        <w:spacing w:after="0" w:line="276" w:lineRule="auto"/>
        <w:ind w:hanging="540"/>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Teachers will schedule these events and plan the activities and food for the celebration.  Ideas from parents are welcome!</w:t>
      </w:r>
    </w:p>
    <w:p w14:paraId="49881B50" w14:textId="5A5F3524" w:rsidR="00B32099" w:rsidRPr="00B32099" w:rsidRDefault="00B32099" w:rsidP="00B32099">
      <w:pPr>
        <w:numPr>
          <w:ilvl w:val="0"/>
          <w:numId w:val="9"/>
        </w:numPr>
        <w:spacing w:after="0" w:line="276" w:lineRule="auto"/>
        <w:ind w:hanging="540"/>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Due to the potential for allergies that children/staff might have, we are not able to have families and friends bring food from home for the classroom. We require families to bring nutritional store-bought food items in the original packaging for these activities that are low in sugar, salt, and fat. All food served in the classroom must be commercially prepared.  It is suggested that teachers develop and offer parents a nutritious snack list.</w:t>
      </w:r>
    </w:p>
    <w:p w14:paraId="058CB1F8" w14:textId="77777777" w:rsidR="00B32099" w:rsidRPr="00B32099" w:rsidRDefault="00B32099" w:rsidP="00B32099">
      <w:pPr>
        <w:numPr>
          <w:ilvl w:val="0"/>
          <w:numId w:val="9"/>
        </w:numPr>
        <w:spacing w:after="0" w:line="276" w:lineRule="auto"/>
        <w:ind w:hanging="540"/>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We always want children to feel safe. For this reason, we do not allow costumes or masks, as these can be scary to young children.  Neither adults nor children are permitted to enter the classrooms in costumes.</w:t>
      </w:r>
    </w:p>
    <w:p w14:paraId="01942BC6" w14:textId="77777777" w:rsidR="00B32099" w:rsidRPr="00B32099" w:rsidRDefault="00B32099" w:rsidP="00B32099">
      <w:pPr>
        <w:numPr>
          <w:ilvl w:val="0"/>
          <w:numId w:val="9"/>
        </w:numPr>
        <w:spacing w:after="0" w:line="276" w:lineRule="auto"/>
        <w:ind w:hanging="540"/>
        <w:jc w:val="both"/>
        <w:rPr>
          <w:rFonts w:asciiTheme="majorHAnsi" w:eastAsia="Gulim" w:hAnsiTheme="majorHAnsi" w:cs="Arial"/>
          <w:kern w:val="0"/>
          <w14:ligatures w14:val="none"/>
        </w:rPr>
      </w:pPr>
      <w:r w:rsidRPr="00B32099">
        <w:rPr>
          <w:rFonts w:asciiTheme="majorHAnsi" w:eastAsia="Gulim" w:hAnsiTheme="majorHAnsi" w:cs="Arial"/>
          <w:kern w:val="0"/>
          <w14:ligatures w14:val="none"/>
        </w:rPr>
        <w:t>We are fortunate to have families in our program from many different places, cultures, and belief systems. We support the heritage and culture of each child and family as well as responding to the majority culture of the classroom. We invite parents and grandparents to tell stories, show off clothes and artifacts, teach simple crafts, show children how to prepare some of their foods, and tell how they celebrate their heritage at home.</w:t>
      </w:r>
    </w:p>
    <w:p w14:paraId="77F47EFA" w14:textId="1E7B165F" w:rsidR="00B32099" w:rsidRDefault="00B32099" w:rsidP="00B32099">
      <w:pPr>
        <w:rPr>
          <w:rFonts w:asciiTheme="majorHAnsi" w:eastAsia="Gulim" w:hAnsiTheme="majorHAnsi" w:cs="Arial"/>
          <w:sz w:val="40"/>
          <w:szCs w:val="40"/>
        </w:rPr>
      </w:pPr>
    </w:p>
    <w:p w14:paraId="2EA1E52A" w14:textId="429459A2" w:rsidR="005B0D76" w:rsidRPr="005B0D76" w:rsidRDefault="005B0D76" w:rsidP="005B0D76">
      <w:pPr>
        <w:rPr>
          <w:rFonts w:asciiTheme="majorHAnsi" w:eastAsia="Gulim" w:hAnsiTheme="majorHAnsi" w:cs="Arial"/>
          <w:sz w:val="40"/>
          <w:szCs w:val="40"/>
        </w:rPr>
      </w:pPr>
    </w:p>
    <w:p w14:paraId="40821095" w14:textId="77777777" w:rsidR="005B0D76" w:rsidRDefault="005B0D76" w:rsidP="005B0D76">
      <w:pPr>
        <w:tabs>
          <w:tab w:val="left" w:pos="6389"/>
        </w:tabs>
        <w:spacing w:after="120"/>
        <w:jc w:val="center"/>
        <w:rPr>
          <w:rFonts w:asciiTheme="majorHAnsi" w:eastAsia="Gulim" w:hAnsiTheme="majorHAnsi"/>
          <w:b/>
          <w:bCs/>
          <w:color w:val="215E99" w:themeColor="text2" w:themeTint="BF"/>
          <w:sz w:val="40"/>
          <w:szCs w:val="40"/>
        </w:rPr>
      </w:pPr>
      <w:r w:rsidRPr="005B0D76">
        <w:rPr>
          <w:rFonts w:asciiTheme="majorHAnsi" w:eastAsia="Gulim" w:hAnsiTheme="majorHAnsi"/>
          <w:b/>
          <w:bCs/>
          <w:color w:val="215E99" w:themeColor="text2" w:themeTint="BF"/>
          <w:sz w:val="40"/>
          <w:szCs w:val="40"/>
        </w:rPr>
        <w:t>Health Requirements</w:t>
      </w:r>
    </w:p>
    <w:p w14:paraId="44C2BD19" w14:textId="77777777" w:rsidR="005B0D76" w:rsidRPr="005B0D76" w:rsidRDefault="005B0D76" w:rsidP="005B0D76">
      <w:pPr>
        <w:tabs>
          <w:tab w:val="left" w:pos="6389"/>
        </w:tabs>
        <w:spacing w:after="120"/>
        <w:jc w:val="center"/>
        <w:rPr>
          <w:rFonts w:asciiTheme="majorHAnsi" w:eastAsia="Gulim" w:hAnsiTheme="majorHAnsi"/>
          <w:b/>
          <w:bCs/>
          <w:color w:val="215E99" w:themeColor="text2" w:themeTint="BF"/>
          <w:sz w:val="16"/>
          <w:szCs w:val="16"/>
        </w:rPr>
      </w:pPr>
    </w:p>
    <w:p w14:paraId="58C2F2BA" w14:textId="77777777" w:rsidR="005B0D76" w:rsidRPr="005B0D76" w:rsidRDefault="005B0D76" w:rsidP="005B0D76">
      <w:pPr>
        <w:pStyle w:val="PlainText"/>
        <w:spacing w:after="120" w:line="276" w:lineRule="auto"/>
        <w:rPr>
          <w:rFonts w:asciiTheme="majorHAnsi" w:eastAsia="Gulim" w:hAnsiTheme="majorHAnsi" w:cs="Arial"/>
          <w:b/>
          <w:sz w:val="22"/>
          <w:szCs w:val="22"/>
        </w:rPr>
      </w:pPr>
      <w:bookmarkStart w:id="0" w:name="_Hlk161305314"/>
      <w:r w:rsidRPr="005B0D76">
        <w:rPr>
          <w:rFonts w:asciiTheme="majorHAnsi" w:eastAsia="Gulim" w:hAnsiTheme="majorHAnsi" w:cs="Arial"/>
          <w:b/>
          <w:sz w:val="22"/>
          <w:szCs w:val="22"/>
        </w:rPr>
        <w:t>Parents are required to provide documentation of current age-appropriate Well Child Visit / Immunizations and dental examination.</w:t>
      </w:r>
      <w:bookmarkEnd w:id="0"/>
      <w:r w:rsidRPr="005B0D76">
        <w:rPr>
          <w:rFonts w:asciiTheme="majorHAnsi" w:eastAsia="Gulim" w:hAnsiTheme="majorHAnsi" w:cs="Arial"/>
          <w:b/>
          <w:sz w:val="22"/>
          <w:szCs w:val="22"/>
        </w:rPr>
        <w:t xml:space="preserve"> </w:t>
      </w:r>
    </w:p>
    <w:p w14:paraId="49E6B82A" w14:textId="77777777" w:rsidR="005B0D76" w:rsidRPr="005B0D76" w:rsidRDefault="005B0D76" w:rsidP="005B0D76">
      <w:pPr>
        <w:pStyle w:val="PlainText"/>
        <w:spacing w:line="276" w:lineRule="auto"/>
        <w:rPr>
          <w:rFonts w:asciiTheme="majorHAnsi" w:eastAsia="Gulim" w:hAnsiTheme="majorHAnsi" w:cs="Arial"/>
          <w:bCs/>
          <w:sz w:val="22"/>
          <w:szCs w:val="22"/>
        </w:rPr>
      </w:pPr>
      <w:r w:rsidRPr="005B0D76">
        <w:rPr>
          <w:rFonts w:asciiTheme="majorHAnsi" w:eastAsia="Gulim" w:hAnsiTheme="majorHAnsi" w:cs="Arial"/>
          <w:b/>
          <w:sz w:val="22"/>
          <w:szCs w:val="22"/>
        </w:rPr>
        <w:t>Parents are required to provide any Special Care Plan for the following needs</w:t>
      </w:r>
      <w:r w:rsidRPr="005B0D76">
        <w:rPr>
          <w:rFonts w:asciiTheme="majorHAnsi" w:eastAsia="Gulim" w:hAnsiTheme="majorHAnsi" w:cs="Arial"/>
          <w:bCs/>
          <w:sz w:val="22"/>
          <w:szCs w:val="22"/>
        </w:rPr>
        <w:t xml:space="preserve">: </w:t>
      </w:r>
    </w:p>
    <w:p w14:paraId="333400FF" w14:textId="77777777" w:rsidR="005B0D76" w:rsidRPr="005B0D76" w:rsidRDefault="005B0D76" w:rsidP="005B0D76">
      <w:pPr>
        <w:pStyle w:val="ListParagraph"/>
        <w:numPr>
          <w:ilvl w:val="0"/>
          <w:numId w:val="11"/>
        </w:numPr>
        <w:spacing w:after="0" w:line="276" w:lineRule="auto"/>
        <w:rPr>
          <w:rFonts w:asciiTheme="majorHAnsi" w:eastAsia="Gulim" w:hAnsiTheme="majorHAnsi" w:cs="Arial"/>
        </w:rPr>
      </w:pPr>
      <w:r w:rsidRPr="005B0D76">
        <w:rPr>
          <w:rFonts w:asciiTheme="majorHAnsi" w:eastAsia="Gulim" w:hAnsiTheme="majorHAnsi" w:cs="Arial"/>
        </w:rPr>
        <w:t>Medication Policy</w:t>
      </w:r>
    </w:p>
    <w:p w14:paraId="6D16F307" w14:textId="77777777" w:rsidR="005B0D76" w:rsidRPr="005B0D76" w:rsidRDefault="005B0D76" w:rsidP="005B0D76">
      <w:pPr>
        <w:pStyle w:val="ListParagraph"/>
        <w:numPr>
          <w:ilvl w:val="0"/>
          <w:numId w:val="11"/>
        </w:numPr>
        <w:spacing w:after="0" w:line="276" w:lineRule="auto"/>
        <w:rPr>
          <w:rFonts w:asciiTheme="majorHAnsi" w:eastAsia="Gulim" w:hAnsiTheme="majorHAnsi" w:cs="Arial"/>
        </w:rPr>
      </w:pPr>
      <w:r w:rsidRPr="005B0D76">
        <w:rPr>
          <w:rFonts w:asciiTheme="majorHAnsi" w:eastAsia="Gulim" w:hAnsiTheme="majorHAnsi" w:cs="Arial"/>
        </w:rPr>
        <w:t>Authorization for Medication Form</w:t>
      </w:r>
    </w:p>
    <w:p w14:paraId="24763CD2" w14:textId="77777777" w:rsidR="005B0D76" w:rsidRPr="005B0D76" w:rsidRDefault="005B0D76" w:rsidP="005B0D76">
      <w:pPr>
        <w:pStyle w:val="PlainText"/>
        <w:numPr>
          <w:ilvl w:val="0"/>
          <w:numId w:val="11"/>
        </w:numPr>
        <w:spacing w:line="276" w:lineRule="auto"/>
        <w:rPr>
          <w:rFonts w:asciiTheme="majorHAnsi" w:eastAsia="Gulim" w:hAnsiTheme="majorHAnsi" w:cs="Arial"/>
          <w:bCs/>
          <w:sz w:val="22"/>
          <w:szCs w:val="22"/>
        </w:rPr>
      </w:pPr>
      <w:r w:rsidRPr="005B0D76">
        <w:rPr>
          <w:rFonts w:asciiTheme="majorHAnsi" w:eastAsia="Gulim" w:hAnsiTheme="majorHAnsi" w:cs="Arial"/>
          <w:bCs/>
          <w:sz w:val="22"/>
          <w:szCs w:val="22"/>
        </w:rPr>
        <w:t>Asthma Care Plan</w:t>
      </w:r>
    </w:p>
    <w:p w14:paraId="6707FFB5" w14:textId="77777777" w:rsidR="005B0D76" w:rsidRPr="005B0D76" w:rsidRDefault="005B0D76" w:rsidP="005B0D76">
      <w:pPr>
        <w:pStyle w:val="PlainText"/>
        <w:numPr>
          <w:ilvl w:val="0"/>
          <w:numId w:val="11"/>
        </w:numPr>
        <w:spacing w:line="276" w:lineRule="auto"/>
        <w:rPr>
          <w:rFonts w:asciiTheme="majorHAnsi" w:eastAsia="Gulim" w:hAnsiTheme="majorHAnsi" w:cs="Arial"/>
          <w:bCs/>
          <w:sz w:val="22"/>
          <w:szCs w:val="22"/>
        </w:rPr>
      </w:pPr>
      <w:r w:rsidRPr="005B0D76">
        <w:rPr>
          <w:rFonts w:asciiTheme="majorHAnsi" w:eastAsia="Gulim" w:hAnsiTheme="majorHAnsi" w:cs="Arial"/>
          <w:bCs/>
          <w:sz w:val="22"/>
          <w:szCs w:val="22"/>
        </w:rPr>
        <w:t>Allergy Care Plan (Non-Food)</w:t>
      </w:r>
    </w:p>
    <w:p w14:paraId="38E99E2B" w14:textId="77777777" w:rsidR="005B0D76" w:rsidRPr="005B0D76" w:rsidRDefault="005B0D76" w:rsidP="005B0D76">
      <w:pPr>
        <w:pStyle w:val="PlainText"/>
        <w:numPr>
          <w:ilvl w:val="0"/>
          <w:numId w:val="11"/>
        </w:numPr>
        <w:spacing w:line="276" w:lineRule="auto"/>
        <w:rPr>
          <w:rFonts w:asciiTheme="majorHAnsi" w:eastAsia="Gulim" w:hAnsiTheme="majorHAnsi" w:cs="Arial"/>
          <w:bCs/>
          <w:sz w:val="22"/>
          <w:szCs w:val="22"/>
        </w:rPr>
      </w:pPr>
      <w:r w:rsidRPr="005B0D76">
        <w:rPr>
          <w:rFonts w:asciiTheme="majorHAnsi" w:eastAsia="Gulim" w:hAnsiTheme="majorHAnsi" w:cs="Arial"/>
          <w:bCs/>
          <w:sz w:val="22"/>
          <w:szCs w:val="22"/>
        </w:rPr>
        <w:t>Care Plan for Children with Special Needs Form</w:t>
      </w:r>
    </w:p>
    <w:p w14:paraId="7565A22C" w14:textId="307CC438" w:rsidR="005B0D76" w:rsidRPr="005B0D76" w:rsidRDefault="005B0D76" w:rsidP="005B0D76">
      <w:pPr>
        <w:pStyle w:val="PlainText"/>
        <w:numPr>
          <w:ilvl w:val="0"/>
          <w:numId w:val="11"/>
        </w:numPr>
        <w:spacing w:line="276" w:lineRule="auto"/>
        <w:rPr>
          <w:rFonts w:asciiTheme="majorHAnsi" w:eastAsia="Gulim" w:hAnsiTheme="majorHAnsi" w:cs="Arial"/>
          <w:bCs/>
          <w:sz w:val="22"/>
          <w:szCs w:val="22"/>
        </w:rPr>
      </w:pPr>
      <w:r w:rsidRPr="005B0D76">
        <w:rPr>
          <w:rFonts w:asciiTheme="majorHAnsi" w:eastAsia="Gulim" w:hAnsiTheme="majorHAnsi" w:cs="Arial"/>
          <w:bCs/>
          <w:sz w:val="22"/>
          <w:szCs w:val="22"/>
        </w:rPr>
        <w:t>Seizure Action Care Plan</w:t>
      </w:r>
    </w:p>
    <w:p w14:paraId="570B67EC" w14:textId="09658857" w:rsidR="005B0D76" w:rsidRPr="005B0D76" w:rsidRDefault="005B0D76" w:rsidP="005B0D76">
      <w:pPr>
        <w:pStyle w:val="ListParagraph"/>
        <w:numPr>
          <w:ilvl w:val="0"/>
          <w:numId w:val="11"/>
        </w:numPr>
        <w:spacing w:after="0" w:line="276" w:lineRule="auto"/>
        <w:contextualSpacing w:val="0"/>
        <w:rPr>
          <w:rFonts w:asciiTheme="majorHAnsi" w:eastAsia="Gulim" w:hAnsiTheme="majorHAnsi" w:cs="Arial"/>
          <w:bCs/>
          <w:i/>
          <w:iCs/>
        </w:rPr>
      </w:pPr>
      <w:r w:rsidRPr="005B0D76">
        <w:rPr>
          <w:rFonts w:asciiTheme="majorHAnsi" w:eastAsia="Gulim" w:hAnsiTheme="majorHAnsi" w:cs="Arial"/>
          <w:bCs/>
        </w:rPr>
        <w:t xml:space="preserve">Food Allergies and or Intolerance: Medical Plan of Care for Child Nutrition Programs (CACFP and SFSP) – </w:t>
      </w:r>
      <w:r w:rsidRPr="005B0D76">
        <w:rPr>
          <w:rFonts w:asciiTheme="majorHAnsi" w:eastAsia="Gulim" w:hAnsiTheme="majorHAnsi" w:cs="Arial"/>
          <w:bCs/>
          <w:i/>
          <w:iCs/>
        </w:rPr>
        <w:t>require Health Care Provider Signature</w:t>
      </w:r>
    </w:p>
    <w:p w14:paraId="6B9E9EF9" w14:textId="172C2D1A" w:rsidR="005B0D76" w:rsidRPr="005B0D76" w:rsidRDefault="005B0D76" w:rsidP="005B0D76">
      <w:pPr>
        <w:spacing w:line="276" w:lineRule="auto"/>
        <w:jc w:val="both"/>
        <w:rPr>
          <w:rFonts w:asciiTheme="majorHAnsi" w:eastAsia="Gulim" w:hAnsiTheme="majorHAnsi" w:cs="Arial"/>
          <w:kern w:val="0"/>
          <w14:ligatures w14:val="none"/>
        </w:rPr>
      </w:pPr>
      <w:r>
        <w:rPr>
          <w:noProof/>
        </w:rPr>
        <w:drawing>
          <wp:anchor distT="0" distB="0" distL="114300" distR="114300" simplePos="0" relativeHeight="251700224" behindDoc="1" locked="0" layoutInCell="1" allowOverlap="1" wp14:anchorId="44355531" wp14:editId="069D2333">
            <wp:simplePos x="0" y="0"/>
            <wp:positionH relativeFrom="column">
              <wp:posOffset>4002405</wp:posOffset>
            </wp:positionH>
            <wp:positionV relativeFrom="paragraph">
              <wp:posOffset>237399</wp:posOffset>
            </wp:positionV>
            <wp:extent cx="2971800" cy="2938780"/>
            <wp:effectExtent l="0" t="0" r="0" b="0"/>
            <wp:wrapTight wrapText="bothSides">
              <wp:wrapPolygon edited="0">
                <wp:start x="0" y="0"/>
                <wp:lineTo x="0" y="21423"/>
                <wp:lineTo x="21462" y="21423"/>
                <wp:lineTo x="21462" y="0"/>
                <wp:lineTo x="0" y="0"/>
              </wp:wrapPolygon>
            </wp:wrapTight>
            <wp:docPr id="375856965" name="Picture 1" descr="Healthcare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care Clip Art Images - Free Download on Freep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293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0D76">
        <w:rPr>
          <w:rFonts w:asciiTheme="majorHAnsi" w:eastAsia="Gulim" w:hAnsiTheme="majorHAnsi" w:cs="Arial"/>
        </w:rPr>
        <w:t>If a child is unable to eat any of the food that is provided for religious reasons, parents should notify the staff. Parents must present a written statement from their family doctor or clergyman for a child to be given a meal different than the planned menu.</w:t>
      </w:r>
    </w:p>
    <w:p w14:paraId="52849FEE" w14:textId="750C49DF" w:rsidR="005B0D76" w:rsidRDefault="005B0D76" w:rsidP="005B0D76">
      <w:pPr>
        <w:tabs>
          <w:tab w:val="left" w:pos="6389"/>
        </w:tabs>
        <w:spacing w:after="120"/>
        <w:rPr>
          <w:rFonts w:ascii="Gulim" w:eastAsia="Gulim" w:hAnsi="Gulim"/>
          <w:b/>
          <w:bCs/>
          <w:sz w:val="40"/>
          <w:szCs w:val="40"/>
        </w:rPr>
      </w:pPr>
    </w:p>
    <w:p w14:paraId="44F83FBB" w14:textId="213EC5D8" w:rsidR="005B0D76" w:rsidRDefault="005B0D76" w:rsidP="005B0D76">
      <w:pPr>
        <w:tabs>
          <w:tab w:val="left" w:pos="6389"/>
        </w:tabs>
        <w:spacing w:after="120"/>
        <w:jc w:val="center"/>
        <w:rPr>
          <w:rFonts w:asciiTheme="majorHAnsi" w:eastAsia="Gulim" w:hAnsiTheme="majorHAnsi"/>
          <w:b/>
          <w:bCs/>
          <w:color w:val="215E99" w:themeColor="text2" w:themeTint="BF"/>
          <w:sz w:val="40"/>
          <w:szCs w:val="40"/>
        </w:rPr>
      </w:pPr>
      <w:r>
        <w:rPr>
          <w:rFonts w:asciiTheme="majorHAnsi" w:eastAsia="Gulim" w:hAnsiTheme="majorHAnsi"/>
          <w:b/>
          <w:bCs/>
          <w:color w:val="215E99" w:themeColor="text2" w:themeTint="BF"/>
          <w:sz w:val="40"/>
          <w:szCs w:val="40"/>
        </w:rPr>
        <w:t xml:space="preserve">            </w:t>
      </w:r>
      <w:r w:rsidRPr="005B0D76">
        <w:rPr>
          <w:rFonts w:asciiTheme="majorHAnsi" w:eastAsia="Gulim" w:hAnsiTheme="majorHAnsi"/>
          <w:b/>
          <w:bCs/>
          <w:color w:val="215E99" w:themeColor="text2" w:themeTint="BF"/>
          <w:sz w:val="40"/>
          <w:szCs w:val="40"/>
        </w:rPr>
        <w:t>Emergency Medical Treatment</w:t>
      </w:r>
    </w:p>
    <w:p w14:paraId="6F918017" w14:textId="77777777" w:rsidR="005B0D76" w:rsidRPr="005B0D76" w:rsidRDefault="005B0D76" w:rsidP="005B0D76">
      <w:pPr>
        <w:tabs>
          <w:tab w:val="left" w:pos="6389"/>
        </w:tabs>
        <w:spacing w:after="120"/>
        <w:jc w:val="center"/>
        <w:rPr>
          <w:rFonts w:asciiTheme="majorHAnsi" w:eastAsia="Gulim" w:hAnsiTheme="majorHAnsi"/>
          <w:b/>
          <w:bCs/>
          <w:color w:val="215E99" w:themeColor="text2" w:themeTint="BF"/>
          <w:sz w:val="16"/>
          <w:szCs w:val="16"/>
        </w:rPr>
      </w:pPr>
    </w:p>
    <w:p w14:paraId="02B1D3B6" w14:textId="77777777" w:rsidR="005B0D76" w:rsidRPr="005B0D76" w:rsidRDefault="005B0D76" w:rsidP="005B0D76">
      <w:pPr>
        <w:spacing w:after="120" w:line="276" w:lineRule="auto"/>
        <w:rPr>
          <w:rFonts w:asciiTheme="majorHAnsi" w:eastAsia="Gulim" w:hAnsiTheme="majorHAnsi" w:cs="Arial"/>
          <w:b/>
          <w:kern w:val="0"/>
          <w14:ligatures w14:val="none"/>
        </w:rPr>
      </w:pPr>
      <w:r w:rsidRPr="005B0D76">
        <w:rPr>
          <w:rFonts w:asciiTheme="majorHAnsi" w:eastAsia="Gulim" w:hAnsiTheme="majorHAnsi" w:cs="Arial"/>
          <w:b/>
          <w:kern w:val="0"/>
          <w14:ligatures w14:val="none"/>
        </w:rPr>
        <w:t>Injuries or Illness Requiring Medical or Dental Care</w:t>
      </w:r>
    </w:p>
    <w:p w14:paraId="7B139A5F" w14:textId="77777777" w:rsidR="005B0D76" w:rsidRPr="005B0D76" w:rsidRDefault="005B0D76" w:rsidP="005B0D76">
      <w:pPr>
        <w:numPr>
          <w:ilvl w:val="0"/>
          <w:numId w:val="10"/>
        </w:numPr>
        <w:tabs>
          <w:tab w:val="left" w:pos="1260"/>
        </w:tabs>
        <w:spacing w:after="0" w:line="276" w:lineRule="auto"/>
        <w:ind w:left="1260" w:hanging="540"/>
        <w:jc w:val="both"/>
        <w:rPr>
          <w:rFonts w:asciiTheme="majorHAnsi" w:eastAsia="Gulim" w:hAnsiTheme="majorHAnsi" w:cs="Arial"/>
          <w:kern w:val="0"/>
          <w14:ligatures w14:val="none"/>
        </w:rPr>
      </w:pPr>
      <w:r w:rsidRPr="005B0D76">
        <w:rPr>
          <w:rFonts w:asciiTheme="majorHAnsi" w:eastAsia="Gulim" w:hAnsiTheme="majorHAnsi" w:cs="Arial"/>
          <w:kern w:val="0"/>
          <w14:ligatures w14:val="none"/>
        </w:rPr>
        <w:t xml:space="preserve">The caregiver who is with the child and who has had pediatric first aid training will provide first aid. </w:t>
      </w:r>
    </w:p>
    <w:p w14:paraId="3A1623A1" w14:textId="77777777" w:rsidR="005B0D76" w:rsidRPr="005B0D76" w:rsidRDefault="005B0D76" w:rsidP="005B0D76">
      <w:pPr>
        <w:numPr>
          <w:ilvl w:val="0"/>
          <w:numId w:val="10"/>
        </w:numPr>
        <w:tabs>
          <w:tab w:val="left" w:pos="1260"/>
        </w:tabs>
        <w:spacing w:after="0" w:line="276" w:lineRule="auto"/>
        <w:ind w:left="1260" w:hanging="540"/>
        <w:jc w:val="both"/>
        <w:rPr>
          <w:rFonts w:asciiTheme="majorHAnsi" w:eastAsia="Gulim" w:hAnsiTheme="majorHAnsi" w:cs="Arial"/>
          <w:kern w:val="0"/>
          <w14:ligatures w14:val="none"/>
        </w:rPr>
      </w:pPr>
      <w:r w:rsidRPr="005B0D76">
        <w:rPr>
          <w:rFonts w:asciiTheme="majorHAnsi" w:eastAsia="Gulim" w:hAnsiTheme="majorHAnsi" w:cs="Arial"/>
          <w:kern w:val="0"/>
          <w14:ligatures w14:val="none"/>
        </w:rPr>
        <w:t xml:space="preserve">When immediate medical help is required, staff will call 9-1-1.  Staff will contact a parent or legal guardian or, if the parent or legal guardian cannot be reached, the alternate emergency contact person. The emergency facility used by the program is the closest medical facility. </w:t>
      </w:r>
    </w:p>
    <w:p w14:paraId="7E619E4B" w14:textId="77777777" w:rsidR="005B0D76" w:rsidRPr="005B0D76" w:rsidRDefault="005B0D76" w:rsidP="005B0D76">
      <w:pPr>
        <w:numPr>
          <w:ilvl w:val="0"/>
          <w:numId w:val="10"/>
        </w:numPr>
        <w:tabs>
          <w:tab w:val="left" w:pos="1260"/>
        </w:tabs>
        <w:spacing w:after="0" w:line="276" w:lineRule="auto"/>
        <w:ind w:left="1260" w:hanging="540"/>
        <w:jc w:val="both"/>
        <w:rPr>
          <w:rFonts w:asciiTheme="majorHAnsi" w:eastAsia="Gulim" w:hAnsiTheme="majorHAnsi" w:cs="Arial"/>
          <w:kern w:val="0"/>
          <w14:ligatures w14:val="none"/>
        </w:rPr>
      </w:pPr>
      <w:r w:rsidRPr="005B0D76">
        <w:rPr>
          <w:rFonts w:asciiTheme="majorHAnsi" w:eastAsia="Gulim" w:hAnsiTheme="majorHAnsi" w:cs="Arial"/>
          <w:kern w:val="0"/>
          <w14:ligatures w14:val="none"/>
        </w:rPr>
        <w:t xml:space="preserve">A staff member will accompany the child and remain with the child until the parent or legal guardian assumes responsibility for the child. </w:t>
      </w:r>
    </w:p>
    <w:p w14:paraId="0202960A" w14:textId="77777777" w:rsidR="005B0D76" w:rsidRPr="005B0D76" w:rsidRDefault="005B0D76" w:rsidP="005B0D76">
      <w:pPr>
        <w:numPr>
          <w:ilvl w:val="0"/>
          <w:numId w:val="10"/>
        </w:numPr>
        <w:tabs>
          <w:tab w:val="left" w:pos="1260"/>
        </w:tabs>
        <w:spacing w:after="0" w:line="276" w:lineRule="auto"/>
        <w:ind w:left="1260" w:hanging="540"/>
        <w:jc w:val="both"/>
        <w:rPr>
          <w:rFonts w:asciiTheme="majorHAnsi" w:eastAsia="Gulim" w:hAnsiTheme="majorHAnsi" w:cs="Arial"/>
          <w:kern w:val="0"/>
          <w14:ligatures w14:val="none"/>
        </w:rPr>
      </w:pPr>
      <w:r w:rsidRPr="005B0D76">
        <w:rPr>
          <w:rFonts w:asciiTheme="majorHAnsi" w:eastAsia="Gulim" w:hAnsiTheme="majorHAnsi" w:cs="Arial"/>
          <w:kern w:val="0"/>
          <w14:ligatures w14:val="none"/>
        </w:rPr>
        <w:t xml:space="preserve">Staff will complete a </w:t>
      </w:r>
      <w:r w:rsidRPr="005B0D76">
        <w:rPr>
          <w:rFonts w:asciiTheme="majorHAnsi" w:eastAsia="Gulim" w:hAnsiTheme="majorHAnsi" w:cs="Arial"/>
          <w:b/>
          <w:iCs/>
          <w:kern w:val="0"/>
          <w14:ligatures w14:val="none"/>
        </w:rPr>
        <w:t>Child Injury Report</w:t>
      </w:r>
      <w:r w:rsidRPr="005B0D76">
        <w:rPr>
          <w:rFonts w:asciiTheme="majorHAnsi" w:eastAsia="Gulim" w:hAnsiTheme="majorHAnsi" w:cs="Arial"/>
          <w:kern w:val="0"/>
          <w14:ligatures w14:val="none"/>
        </w:rPr>
        <w:t xml:space="preserve"> as soon after the incident as possible. The form will be signed by the parent or legal guardian.</w:t>
      </w:r>
    </w:p>
    <w:p w14:paraId="3842BB99" w14:textId="77777777" w:rsidR="005B0D76" w:rsidRDefault="005B0D76" w:rsidP="005B0D76">
      <w:pPr>
        <w:numPr>
          <w:ilvl w:val="0"/>
          <w:numId w:val="10"/>
        </w:numPr>
        <w:tabs>
          <w:tab w:val="left" w:pos="1260"/>
        </w:tabs>
        <w:spacing w:after="240" w:line="276" w:lineRule="auto"/>
        <w:ind w:left="1260" w:hanging="540"/>
        <w:jc w:val="both"/>
        <w:rPr>
          <w:rFonts w:asciiTheme="majorHAnsi" w:eastAsia="Gulim" w:hAnsiTheme="majorHAnsi" w:cs="Arial"/>
          <w:kern w:val="0"/>
          <w14:ligatures w14:val="none"/>
        </w:rPr>
      </w:pPr>
      <w:r w:rsidRPr="005B0D76">
        <w:rPr>
          <w:rFonts w:asciiTheme="majorHAnsi" w:eastAsia="Gulim" w:hAnsiTheme="majorHAnsi" w:cs="Arial"/>
          <w:kern w:val="0"/>
          <w14:ligatures w14:val="none"/>
        </w:rPr>
        <w:t xml:space="preserve">Dental emergencies: Dental injuries will be given first aid as in #1 above. If emergency dental care is required, a staff member will accompany the child and remain with the child until the parent or legal guardian assumes responsibility for the child. </w:t>
      </w:r>
    </w:p>
    <w:p w14:paraId="4A450F01" w14:textId="77777777" w:rsidR="005B0D76" w:rsidRPr="005B0D76" w:rsidRDefault="005B0D76" w:rsidP="005B0D76">
      <w:pPr>
        <w:tabs>
          <w:tab w:val="left" w:pos="1260"/>
        </w:tabs>
        <w:spacing w:after="240" w:line="276" w:lineRule="auto"/>
        <w:ind w:left="1260"/>
        <w:jc w:val="both"/>
        <w:rPr>
          <w:rFonts w:asciiTheme="majorHAnsi" w:eastAsia="Gulim" w:hAnsiTheme="majorHAnsi" w:cs="Arial"/>
          <w:kern w:val="0"/>
          <w14:ligatures w14:val="none"/>
        </w:rPr>
      </w:pPr>
    </w:p>
    <w:p w14:paraId="45749CFB" w14:textId="77777777" w:rsidR="005B0D76" w:rsidRDefault="005B0D76" w:rsidP="005B0D76">
      <w:pPr>
        <w:rPr>
          <w:rFonts w:asciiTheme="majorHAnsi" w:eastAsia="Gulim" w:hAnsiTheme="majorHAnsi" w:cs="Arial"/>
          <w:sz w:val="40"/>
          <w:szCs w:val="40"/>
        </w:rPr>
      </w:pPr>
    </w:p>
    <w:p w14:paraId="5CB4F5B6" w14:textId="33237E4F" w:rsidR="005B0D76" w:rsidRPr="005B0D76" w:rsidRDefault="005B0D76" w:rsidP="005B0D76">
      <w:pPr>
        <w:tabs>
          <w:tab w:val="left" w:pos="6389"/>
        </w:tabs>
        <w:spacing w:after="0"/>
        <w:jc w:val="center"/>
        <w:rPr>
          <w:rFonts w:asciiTheme="majorHAnsi" w:eastAsia="Gulim" w:hAnsiTheme="majorHAnsi"/>
          <w:b/>
          <w:bCs/>
          <w:color w:val="215E99" w:themeColor="text2" w:themeTint="BF"/>
          <w:sz w:val="40"/>
          <w:szCs w:val="40"/>
        </w:rPr>
      </w:pPr>
      <w:r w:rsidRPr="005B0D76">
        <w:rPr>
          <w:rFonts w:asciiTheme="majorHAnsi" w:eastAsia="Gulim" w:hAnsiTheme="majorHAnsi"/>
          <w:b/>
          <w:bCs/>
          <w:color w:val="215E99" w:themeColor="text2" w:themeTint="BF"/>
          <w:sz w:val="40"/>
          <w:szCs w:val="40"/>
        </w:rPr>
        <w:t>Reporting Child Injury</w:t>
      </w:r>
    </w:p>
    <w:p w14:paraId="3C81ED1D" w14:textId="77777777" w:rsidR="005B0D76" w:rsidRPr="005B0D76" w:rsidRDefault="005B0D76" w:rsidP="005B0D76">
      <w:pPr>
        <w:tabs>
          <w:tab w:val="left" w:pos="6389"/>
        </w:tabs>
        <w:spacing w:after="0"/>
        <w:jc w:val="center"/>
        <w:rPr>
          <w:rFonts w:asciiTheme="majorHAnsi" w:eastAsia="Gulim" w:hAnsiTheme="majorHAnsi"/>
          <w:b/>
          <w:bCs/>
          <w:sz w:val="16"/>
          <w:szCs w:val="16"/>
        </w:rPr>
      </w:pPr>
    </w:p>
    <w:p w14:paraId="25432395" w14:textId="77777777" w:rsidR="005B0D76" w:rsidRPr="005B0D76" w:rsidRDefault="005B0D76" w:rsidP="005B0D76">
      <w:pPr>
        <w:spacing w:after="0" w:line="276" w:lineRule="auto"/>
        <w:rPr>
          <w:rFonts w:asciiTheme="majorHAnsi" w:eastAsia="Gulim" w:hAnsiTheme="majorHAnsi" w:cs="Arial"/>
          <w:kern w:val="0"/>
          <w14:ligatures w14:val="none"/>
        </w:rPr>
      </w:pPr>
      <w:r w:rsidRPr="005B0D76">
        <w:rPr>
          <w:rFonts w:asciiTheme="majorHAnsi" w:eastAsia="Gulim" w:hAnsiTheme="majorHAnsi" w:cs="Arial"/>
          <w:kern w:val="0"/>
          <w14:ligatures w14:val="none"/>
        </w:rPr>
        <w:t xml:space="preserve">A </w:t>
      </w:r>
      <w:r w:rsidRPr="005B0D76">
        <w:rPr>
          <w:rFonts w:asciiTheme="majorHAnsi" w:eastAsia="Gulim" w:hAnsiTheme="majorHAnsi" w:cs="Arial"/>
          <w:b/>
          <w:iCs/>
          <w:kern w:val="0"/>
          <w14:ligatures w14:val="none"/>
        </w:rPr>
        <w:t>Child Injury Report Form</w:t>
      </w:r>
      <w:r w:rsidRPr="005B0D76">
        <w:rPr>
          <w:rFonts w:asciiTheme="majorHAnsi" w:eastAsia="Gulim" w:hAnsiTheme="majorHAnsi" w:cs="Arial"/>
          <w:b/>
          <w:i/>
          <w:kern w:val="0"/>
          <w14:ligatures w14:val="none"/>
        </w:rPr>
        <w:t xml:space="preserve"> </w:t>
      </w:r>
      <w:r w:rsidRPr="005B0D76">
        <w:rPr>
          <w:rFonts w:asciiTheme="majorHAnsi" w:eastAsia="Gulim" w:hAnsiTheme="majorHAnsi" w:cs="Arial"/>
          <w:kern w:val="0"/>
          <w14:ligatures w14:val="none"/>
        </w:rPr>
        <w:t xml:space="preserve">will be completed for: </w:t>
      </w:r>
    </w:p>
    <w:p w14:paraId="1BB8C427" w14:textId="77777777" w:rsidR="005B0D76" w:rsidRPr="005B0D76" w:rsidRDefault="005B0D76" w:rsidP="005B0D76">
      <w:pPr>
        <w:numPr>
          <w:ilvl w:val="0"/>
          <w:numId w:val="12"/>
        </w:numPr>
        <w:spacing w:after="0" w:line="276" w:lineRule="auto"/>
        <w:jc w:val="both"/>
        <w:rPr>
          <w:rFonts w:asciiTheme="majorHAnsi" w:eastAsia="Gulim" w:hAnsiTheme="majorHAnsi" w:cs="Arial"/>
          <w:kern w:val="0"/>
          <w14:ligatures w14:val="none"/>
        </w:rPr>
      </w:pPr>
      <w:r w:rsidRPr="005B0D76">
        <w:rPr>
          <w:rFonts w:asciiTheme="majorHAnsi" w:eastAsia="Gulim" w:hAnsiTheme="majorHAnsi" w:cs="Arial"/>
          <w:kern w:val="0"/>
          <w14:ligatures w14:val="none"/>
        </w:rPr>
        <w:t>An incident that results in an injury or a visible mark on a child (bites, cuts, bruises, swollen body parts, etc.).</w:t>
      </w:r>
    </w:p>
    <w:p w14:paraId="1A49C86A" w14:textId="77777777" w:rsidR="005B0D76" w:rsidRPr="005B0D76" w:rsidRDefault="005B0D76" w:rsidP="005B0D76">
      <w:pPr>
        <w:numPr>
          <w:ilvl w:val="0"/>
          <w:numId w:val="12"/>
        </w:numPr>
        <w:spacing w:after="0" w:line="276" w:lineRule="auto"/>
        <w:jc w:val="both"/>
        <w:rPr>
          <w:rFonts w:asciiTheme="majorHAnsi" w:eastAsia="Gulim" w:hAnsiTheme="majorHAnsi" w:cs="Arial"/>
          <w:kern w:val="0"/>
          <w14:ligatures w14:val="none"/>
        </w:rPr>
      </w:pPr>
      <w:r w:rsidRPr="005B0D76">
        <w:rPr>
          <w:rFonts w:asciiTheme="majorHAnsi" w:eastAsia="Gulim" w:hAnsiTheme="majorHAnsi" w:cs="Arial"/>
          <w:kern w:val="0"/>
          <w14:ligatures w14:val="none"/>
        </w:rPr>
        <w:t xml:space="preserve">A medical emergency due to a child’s ongoing health condition (asthma attack, convulsions, seizure, etc.).  </w:t>
      </w:r>
    </w:p>
    <w:p w14:paraId="1B9A3F7C" w14:textId="77777777" w:rsidR="005B0D76" w:rsidRPr="005B0D76" w:rsidRDefault="005B0D76" w:rsidP="005B0D76">
      <w:pPr>
        <w:numPr>
          <w:ilvl w:val="0"/>
          <w:numId w:val="12"/>
        </w:numPr>
        <w:tabs>
          <w:tab w:val="left" w:pos="720"/>
        </w:tabs>
        <w:spacing w:after="120" w:line="276" w:lineRule="auto"/>
        <w:jc w:val="both"/>
        <w:rPr>
          <w:rFonts w:asciiTheme="majorHAnsi" w:eastAsia="Gulim" w:hAnsiTheme="majorHAnsi" w:cs="Arial"/>
          <w:kern w:val="0"/>
          <w14:ligatures w14:val="none"/>
        </w:rPr>
      </w:pPr>
      <w:r w:rsidRPr="005B0D76">
        <w:rPr>
          <w:rFonts w:asciiTheme="majorHAnsi" w:eastAsia="Gulim" w:hAnsiTheme="majorHAnsi" w:cs="Arial"/>
          <w:kern w:val="0"/>
          <w14:ligatures w14:val="none"/>
        </w:rPr>
        <w:t xml:space="preserve">Any incident that involves the child’s head, even if there are no visible marks or signs of a concussion. The parent will be contacted as soon as possible after the incident. </w:t>
      </w:r>
    </w:p>
    <w:p w14:paraId="4F93BBC9" w14:textId="77777777" w:rsidR="005B0D76" w:rsidRDefault="005B0D76" w:rsidP="005B0D76">
      <w:pPr>
        <w:tabs>
          <w:tab w:val="left" w:pos="6389"/>
        </w:tabs>
        <w:spacing w:after="0"/>
        <w:rPr>
          <w:rFonts w:asciiTheme="majorHAnsi" w:eastAsia="Gulim" w:hAnsiTheme="majorHAnsi"/>
          <w:b/>
          <w:bCs/>
          <w:sz w:val="16"/>
          <w:szCs w:val="16"/>
        </w:rPr>
      </w:pPr>
    </w:p>
    <w:p w14:paraId="554F33B6" w14:textId="7197FC16" w:rsidR="005B0D76" w:rsidRDefault="005B0D76" w:rsidP="005B0D76">
      <w:pPr>
        <w:tabs>
          <w:tab w:val="left" w:pos="6389"/>
        </w:tabs>
        <w:spacing w:after="0"/>
        <w:jc w:val="center"/>
        <w:rPr>
          <w:rFonts w:asciiTheme="majorHAnsi" w:eastAsia="Gulim" w:hAnsiTheme="majorHAnsi"/>
          <w:b/>
          <w:bCs/>
          <w:color w:val="215E99" w:themeColor="text2" w:themeTint="BF"/>
          <w:sz w:val="40"/>
          <w:szCs w:val="40"/>
        </w:rPr>
      </w:pPr>
      <w:r w:rsidRPr="005B0D76">
        <w:rPr>
          <w:rFonts w:asciiTheme="majorHAnsi" w:eastAsia="Gulim" w:hAnsiTheme="majorHAnsi"/>
          <w:b/>
          <w:bCs/>
          <w:color w:val="215E99" w:themeColor="text2" w:themeTint="BF"/>
          <w:sz w:val="40"/>
          <w:szCs w:val="40"/>
        </w:rPr>
        <w:t>Guidelines for Ill Children</w:t>
      </w:r>
    </w:p>
    <w:p w14:paraId="43AEB316" w14:textId="77777777" w:rsidR="005B0D76" w:rsidRPr="005B0D76" w:rsidRDefault="005B0D76" w:rsidP="005B0D76">
      <w:pPr>
        <w:tabs>
          <w:tab w:val="left" w:pos="6389"/>
        </w:tabs>
        <w:spacing w:after="0"/>
        <w:rPr>
          <w:rFonts w:asciiTheme="majorHAnsi" w:eastAsia="Gulim" w:hAnsiTheme="majorHAnsi"/>
          <w:b/>
          <w:bCs/>
          <w:color w:val="215E99" w:themeColor="text2" w:themeTint="BF"/>
          <w:sz w:val="16"/>
          <w:szCs w:val="16"/>
        </w:rPr>
      </w:pPr>
    </w:p>
    <w:p w14:paraId="09479595" w14:textId="77777777" w:rsidR="005B0D76" w:rsidRPr="005B0D76" w:rsidRDefault="005B0D76" w:rsidP="005B0D76">
      <w:pPr>
        <w:rPr>
          <w:rFonts w:asciiTheme="majorHAnsi" w:eastAsia="Gulim" w:hAnsiTheme="majorHAnsi"/>
          <w:b/>
        </w:rPr>
      </w:pPr>
      <w:r w:rsidRPr="005B0D76">
        <w:rPr>
          <w:rFonts w:asciiTheme="majorHAnsi" w:eastAsia="Gulim" w:hAnsiTheme="majorHAnsi"/>
          <w:b/>
        </w:rPr>
        <w:t>Children will be excluded from Center Based Early Learning programs if:</w:t>
      </w:r>
    </w:p>
    <w:p w14:paraId="1A4220D1" w14:textId="77777777" w:rsidR="005B0D76" w:rsidRPr="005B0D76" w:rsidRDefault="005B0D76" w:rsidP="005B0D76">
      <w:pPr>
        <w:pStyle w:val="ListParagraph"/>
        <w:numPr>
          <w:ilvl w:val="0"/>
          <w:numId w:val="14"/>
        </w:numPr>
        <w:spacing w:after="0" w:line="240" w:lineRule="auto"/>
        <w:ind w:left="360"/>
        <w:contextualSpacing w:val="0"/>
        <w:jc w:val="both"/>
        <w:rPr>
          <w:rFonts w:asciiTheme="majorHAnsi" w:eastAsia="Gulim" w:hAnsiTheme="majorHAnsi"/>
        </w:rPr>
      </w:pPr>
      <w:r w:rsidRPr="005B0D76">
        <w:rPr>
          <w:rFonts w:asciiTheme="majorHAnsi" w:eastAsia="Gulim" w:hAnsiTheme="majorHAnsi"/>
          <w:b/>
        </w:rPr>
        <w:t xml:space="preserve">The child exhibits signs of an illness listed below. </w:t>
      </w:r>
      <w:r w:rsidRPr="005B0D76">
        <w:rPr>
          <w:rFonts w:asciiTheme="majorHAnsi" w:eastAsia="Gulim" w:hAnsiTheme="majorHAnsi"/>
        </w:rPr>
        <w:t>(According to the Academy of Pediatrics)</w:t>
      </w:r>
    </w:p>
    <w:p w14:paraId="75F1A16D" w14:textId="77777777" w:rsidR="005B0D76" w:rsidRPr="005B0D76" w:rsidRDefault="005B0D76" w:rsidP="005B0D76">
      <w:pPr>
        <w:pStyle w:val="ListParagraph"/>
        <w:numPr>
          <w:ilvl w:val="0"/>
          <w:numId w:val="13"/>
        </w:numPr>
        <w:spacing w:after="0" w:line="240" w:lineRule="auto"/>
        <w:contextualSpacing w:val="0"/>
        <w:jc w:val="both"/>
        <w:rPr>
          <w:rFonts w:asciiTheme="majorHAnsi" w:eastAsia="Gulim" w:hAnsiTheme="majorHAnsi"/>
        </w:rPr>
      </w:pPr>
      <w:r w:rsidRPr="005B0D76">
        <w:rPr>
          <w:rFonts w:asciiTheme="majorHAnsi" w:eastAsia="Gulim" w:hAnsiTheme="majorHAnsi"/>
        </w:rPr>
        <w:t xml:space="preserve">FEVER: 100.4 degrees F. for all children </w:t>
      </w:r>
    </w:p>
    <w:p w14:paraId="51CAD8F1" w14:textId="77777777" w:rsidR="005B0D76" w:rsidRPr="005B0D76" w:rsidRDefault="005B0D76" w:rsidP="005B0D76">
      <w:pPr>
        <w:numPr>
          <w:ilvl w:val="0"/>
          <w:numId w:val="13"/>
        </w:numPr>
        <w:spacing w:after="0" w:line="240" w:lineRule="auto"/>
        <w:jc w:val="both"/>
        <w:rPr>
          <w:rFonts w:asciiTheme="majorHAnsi" w:eastAsia="Gulim" w:hAnsiTheme="majorHAnsi"/>
        </w:rPr>
      </w:pPr>
      <w:r w:rsidRPr="005B0D76">
        <w:rPr>
          <w:rFonts w:asciiTheme="majorHAnsi" w:eastAsia="Gulim" w:hAnsiTheme="majorHAnsi"/>
        </w:rPr>
        <w:t>UNUSUAL LETHARGY, irritability, persistent crying, and difficult breathing.</w:t>
      </w:r>
    </w:p>
    <w:p w14:paraId="6DF1899D" w14:textId="77777777" w:rsidR="005B0D76" w:rsidRPr="005B0D76" w:rsidRDefault="005B0D76" w:rsidP="005B0D76">
      <w:pPr>
        <w:numPr>
          <w:ilvl w:val="0"/>
          <w:numId w:val="13"/>
        </w:numPr>
        <w:spacing w:after="0" w:line="240" w:lineRule="auto"/>
        <w:jc w:val="both"/>
        <w:rPr>
          <w:rFonts w:asciiTheme="majorHAnsi" w:eastAsia="Gulim" w:hAnsiTheme="majorHAnsi"/>
        </w:rPr>
      </w:pPr>
      <w:r w:rsidRPr="005B0D76">
        <w:rPr>
          <w:rFonts w:asciiTheme="majorHAnsi" w:eastAsia="Gulim" w:hAnsiTheme="majorHAnsi"/>
        </w:rPr>
        <w:t xml:space="preserve">UNCONTROLLED DIARRHEA: Three episodes with increased stool water that is not contained by the diaper or toilet use. </w:t>
      </w:r>
    </w:p>
    <w:p w14:paraId="663933BC" w14:textId="77777777" w:rsidR="005B0D76" w:rsidRPr="005B0D76" w:rsidRDefault="005B0D76" w:rsidP="005B0D76">
      <w:pPr>
        <w:numPr>
          <w:ilvl w:val="0"/>
          <w:numId w:val="13"/>
        </w:numPr>
        <w:spacing w:after="0" w:line="240" w:lineRule="auto"/>
        <w:jc w:val="both"/>
        <w:rPr>
          <w:rFonts w:asciiTheme="majorHAnsi" w:eastAsia="Gulim" w:hAnsiTheme="majorHAnsi"/>
        </w:rPr>
      </w:pPr>
      <w:r w:rsidRPr="005B0D76">
        <w:rPr>
          <w:rFonts w:asciiTheme="majorHAnsi" w:eastAsia="Gulim" w:hAnsiTheme="majorHAnsi"/>
        </w:rPr>
        <w:t xml:space="preserve">VOMITING: two or more times </w:t>
      </w:r>
    </w:p>
    <w:p w14:paraId="3B829C1F" w14:textId="77777777" w:rsidR="005B0D76" w:rsidRPr="005B0D76" w:rsidRDefault="005B0D76" w:rsidP="005B0D76">
      <w:pPr>
        <w:numPr>
          <w:ilvl w:val="0"/>
          <w:numId w:val="13"/>
        </w:numPr>
        <w:spacing w:after="0" w:line="240" w:lineRule="auto"/>
        <w:jc w:val="both"/>
        <w:rPr>
          <w:rFonts w:asciiTheme="majorHAnsi" w:eastAsia="Gulim" w:hAnsiTheme="majorHAnsi"/>
        </w:rPr>
      </w:pPr>
      <w:r w:rsidRPr="005B0D76">
        <w:rPr>
          <w:rFonts w:asciiTheme="majorHAnsi" w:eastAsia="Gulim" w:hAnsiTheme="majorHAnsi"/>
        </w:rPr>
        <w:t>MOUTH SORES:</w:t>
      </w:r>
      <w:r w:rsidRPr="005B0D76">
        <w:rPr>
          <w:rFonts w:asciiTheme="majorHAnsi" w:eastAsia="Gulim" w:hAnsiTheme="majorHAnsi"/>
          <w:b/>
        </w:rPr>
        <w:t xml:space="preserve"> </w:t>
      </w:r>
      <w:r w:rsidRPr="005B0D76">
        <w:rPr>
          <w:rFonts w:asciiTheme="majorHAnsi" w:eastAsia="Gulim" w:hAnsiTheme="majorHAnsi"/>
        </w:rPr>
        <w:t>with drooling</w:t>
      </w:r>
    </w:p>
    <w:p w14:paraId="1CAC2F86" w14:textId="77777777" w:rsidR="005B0D76" w:rsidRPr="005B0D76" w:rsidRDefault="005B0D76" w:rsidP="005B0D76">
      <w:pPr>
        <w:pStyle w:val="ListParagraph"/>
        <w:numPr>
          <w:ilvl w:val="0"/>
          <w:numId w:val="13"/>
        </w:numPr>
        <w:spacing w:after="0" w:line="240" w:lineRule="auto"/>
        <w:contextualSpacing w:val="0"/>
        <w:jc w:val="both"/>
        <w:rPr>
          <w:rFonts w:asciiTheme="majorHAnsi" w:eastAsia="Gulim" w:hAnsiTheme="majorHAnsi"/>
        </w:rPr>
      </w:pPr>
      <w:r w:rsidRPr="005B0D76">
        <w:rPr>
          <w:rFonts w:asciiTheme="majorHAnsi" w:eastAsia="Gulim" w:hAnsiTheme="majorHAnsi"/>
        </w:rPr>
        <w:t xml:space="preserve">UNIDENTIFIABLE RASH accompanied with a fever or change in behavior. </w:t>
      </w:r>
    </w:p>
    <w:p w14:paraId="14A7EE7D" w14:textId="77777777" w:rsidR="005B0D76" w:rsidRPr="005B0D76" w:rsidRDefault="005B0D76" w:rsidP="005B0D76">
      <w:pPr>
        <w:spacing w:after="0" w:line="240" w:lineRule="auto"/>
        <w:jc w:val="both"/>
        <w:rPr>
          <w:rFonts w:asciiTheme="majorHAnsi" w:eastAsia="Gulim" w:hAnsiTheme="majorHAnsi"/>
        </w:rPr>
      </w:pPr>
    </w:p>
    <w:p w14:paraId="0974FDD7" w14:textId="77777777" w:rsidR="005B0D76" w:rsidRPr="005B0D76" w:rsidRDefault="005B0D76" w:rsidP="005B0D76">
      <w:pPr>
        <w:tabs>
          <w:tab w:val="num" w:pos="720"/>
        </w:tabs>
        <w:jc w:val="both"/>
        <w:rPr>
          <w:rFonts w:asciiTheme="majorHAnsi" w:eastAsia="Gulim" w:hAnsiTheme="majorHAnsi"/>
        </w:rPr>
      </w:pPr>
      <w:r w:rsidRPr="005B0D76">
        <w:rPr>
          <w:rFonts w:asciiTheme="majorHAnsi" w:eastAsia="Gulim" w:hAnsiTheme="majorHAnsi"/>
        </w:rPr>
        <w:t>Parents/Guardians will be given a courtesy call or message if their child exhibits signs of illness that could lead up to the child being sent home. This form of communication will serve as a way to communicate our concerns for the child and prepare the adults for a possible pick up.</w:t>
      </w:r>
    </w:p>
    <w:p w14:paraId="683ADF12" w14:textId="77777777" w:rsidR="005B0D76" w:rsidRPr="005B0D76" w:rsidRDefault="005B0D76" w:rsidP="005B0D76">
      <w:pPr>
        <w:pStyle w:val="PlainText"/>
        <w:jc w:val="both"/>
        <w:rPr>
          <w:rFonts w:asciiTheme="majorHAnsi" w:eastAsia="Gulim" w:hAnsiTheme="majorHAnsi"/>
          <w:sz w:val="24"/>
        </w:rPr>
      </w:pPr>
      <w:r w:rsidRPr="005B0D76">
        <w:rPr>
          <w:rFonts w:asciiTheme="majorHAnsi" w:eastAsia="Gulim" w:hAnsiTheme="majorHAnsi"/>
          <w:sz w:val="24"/>
        </w:rPr>
        <w:t>In Child Care the Program Manager must be notified before a child is sent home. In other Early Learning Programs, the Head Teacher has the authority to send a child home if the child meets the signs of illness criteria.</w:t>
      </w:r>
    </w:p>
    <w:p w14:paraId="358C97B2" w14:textId="77777777" w:rsidR="005B0D76" w:rsidRPr="005B0D76" w:rsidRDefault="005B0D76" w:rsidP="005B0D76">
      <w:pPr>
        <w:pStyle w:val="PlainText"/>
        <w:jc w:val="both"/>
        <w:rPr>
          <w:rFonts w:asciiTheme="majorHAnsi" w:eastAsia="Gulim" w:hAnsiTheme="majorHAnsi"/>
          <w:sz w:val="24"/>
        </w:rPr>
      </w:pPr>
    </w:p>
    <w:p w14:paraId="6DA45F8D" w14:textId="77777777" w:rsidR="005B0D76" w:rsidRPr="005B0D76" w:rsidRDefault="005B0D76" w:rsidP="005B0D76">
      <w:pPr>
        <w:tabs>
          <w:tab w:val="num" w:pos="720"/>
        </w:tabs>
        <w:jc w:val="both"/>
        <w:rPr>
          <w:rFonts w:asciiTheme="majorHAnsi" w:eastAsia="Gulim" w:hAnsiTheme="majorHAnsi"/>
        </w:rPr>
      </w:pPr>
      <w:r w:rsidRPr="005B0D76">
        <w:rPr>
          <w:rFonts w:asciiTheme="majorHAnsi" w:eastAsia="Gulim" w:hAnsiTheme="majorHAnsi"/>
        </w:rPr>
        <w:t xml:space="preserve">If a child is sent home with a fever, excessive vomiting or uncontrollable diarrhea he/she must be symptom free without the use of medication a full 24 hours </w:t>
      </w:r>
      <w:r w:rsidRPr="005B0D76">
        <w:rPr>
          <w:rFonts w:asciiTheme="majorHAnsi" w:eastAsia="Gulim" w:hAnsiTheme="majorHAnsi"/>
          <w:b/>
          <w:bCs/>
        </w:rPr>
        <w:t xml:space="preserve">(equals one full day) </w:t>
      </w:r>
      <w:r w:rsidRPr="005B0D76">
        <w:rPr>
          <w:rFonts w:asciiTheme="majorHAnsi" w:eastAsia="Gulim" w:hAnsiTheme="majorHAnsi"/>
        </w:rPr>
        <w:t xml:space="preserve">in order to return. If the child returns and symptoms re-occur the child will be excluded. Staff must contact the parent or emergency contact to pick up the child. </w:t>
      </w:r>
    </w:p>
    <w:p w14:paraId="58F99700" w14:textId="338E5A68" w:rsidR="005B0D76" w:rsidRPr="005B0D76" w:rsidRDefault="005B0D76" w:rsidP="005B0D76">
      <w:pPr>
        <w:pStyle w:val="ListParagraph"/>
        <w:numPr>
          <w:ilvl w:val="0"/>
          <w:numId w:val="14"/>
        </w:numPr>
        <w:spacing w:after="0" w:line="240" w:lineRule="auto"/>
        <w:ind w:left="360"/>
        <w:contextualSpacing w:val="0"/>
        <w:jc w:val="both"/>
        <w:rPr>
          <w:rFonts w:asciiTheme="majorHAnsi" w:eastAsia="Gulim" w:hAnsiTheme="majorHAnsi"/>
          <w:b/>
          <w:u w:val="single"/>
        </w:rPr>
      </w:pPr>
      <w:r w:rsidRPr="005B0D76">
        <w:rPr>
          <w:rFonts w:asciiTheme="majorHAnsi" w:eastAsia="Gulim" w:hAnsiTheme="majorHAnsi"/>
          <w:b/>
        </w:rPr>
        <w:t xml:space="preserve">The child displays signs of a communicable disease. </w:t>
      </w:r>
    </w:p>
    <w:p w14:paraId="7A22C5D8" w14:textId="77777777" w:rsidR="005B0D76" w:rsidRPr="00DE14A5" w:rsidRDefault="005B0D76" w:rsidP="005B0D76">
      <w:pPr>
        <w:jc w:val="both"/>
        <w:rPr>
          <w:rFonts w:ascii="Gulim" w:eastAsia="Gulim" w:hAnsi="Gulim"/>
        </w:rPr>
      </w:pPr>
      <w:r w:rsidRPr="005B0D76">
        <w:rPr>
          <w:rFonts w:asciiTheme="majorHAnsi" w:eastAsia="Gulim" w:hAnsiTheme="majorHAnsi"/>
        </w:rPr>
        <w:t xml:space="preserve">When a child is diagnosed with a communicable disease a notice will be sent to all parents of children that would/could be exposed IN THAT CLASSROOM.   These notices will be on GREEN paper informing the parents/guardians that their child has been exposed to a specific disease and a listing of the symptoms that they should look for.  Each site will have a plan to distribute the notices in a way that ALL parents receive the notice upon picking up their child.  </w:t>
      </w:r>
      <w:r w:rsidRPr="005B0D76">
        <w:rPr>
          <w:rFonts w:asciiTheme="majorHAnsi" w:eastAsia="Gulim" w:hAnsiTheme="majorHAnsi"/>
          <w:b/>
          <w:bCs/>
        </w:rPr>
        <w:t>No exposure notice will be sent home without Medial documentation that a child was diagnosed with Communicable Disease.</w:t>
      </w:r>
      <w:r w:rsidRPr="005B0D76">
        <w:rPr>
          <w:rFonts w:asciiTheme="majorHAnsi" w:eastAsia="Gulim" w:hAnsiTheme="majorHAnsi"/>
        </w:rPr>
        <w:t xml:space="preserve">  No children's names will be disclosed or discussed with any other parents. If more than one child in a classroom contracts the same disease, notices will only be sent out when the first child is diagnosed and again in two weeks if cases are still appearing. Notices will be effective for two weeks and parents, staff, and children should take all precautions related to the specific communicable disease</w:t>
      </w:r>
      <w:r w:rsidRPr="00DE14A5">
        <w:rPr>
          <w:rFonts w:ascii="Gulim" w:eastAsia="Gulim" w:hAnsi="Gulim"/>
        </w:rPr>
        <w:t xml:space="preserve">.  </w:t>
      </w:r>
    </w:p>
    <w:p w14:paraId="66166C3B" w14:textId="77777777" w:rsidR="005B0D76" w:rsidRPr="005B0D76" w:rsidRDefault="005B0D76" w:rsidP="005B0D76">
      <w:pPr>
        <w:jc w:val="center"/>
        <w:rPr>
          <w:rFonts w:asciiTheme="majorHAnsi" w:eastAsia="Gulim" w:hAnsiTheme="majorHAnsi"/>
        </w:rPr>
      </w:pPr>
      <w:r w:rsidRPr="005B0D76">
        <w:rPr>
          <w:rFonts w:asciiTheme="majorHAnsi" w:eastAsia="Gulim" w:hAnsiTheme="majorHAnsi"/>
        </w:rPr>
        <w:t>Please refer to the following list of communicable diseases as to when the child may return:</w:t>
      </w:r>
    </w:p>
    <w:p w14:paraId="054306E7" w14:textId="77777777" w:rsidR="005B0D76" w:rsidRPr="00CA429B" w:rsidRDefault="005B0D76" w:rsidP="005B0D76">
      <w:pPr>
        <w:jc w:val="center"/>
        <w:rPr>
          <w:rFonts w:ascii="Arial" w:hAnsi="Arial" w:cs="Arial"/>
          <w:b/>
          <w:color w:val="0F4761" w:themeColor="accent1" w:themeShade="BF"/>
        </w:rPr>
      </w:pPr>
      <w:r w:rsidRPr="00CA429B">
        <w:rPr>
          <w:rFonts w:ascii="Arial" w:hAnsi="Arial" w:cs="Arial"/>
          <w:b/>
          <w:color w:val="0F4761" w:themeColor="accent1" w:themeShade="BF"/>
        </w:rPr>
        <w:t>Communicable Disease List</w:t>
      </w:r>
    </w:p>
    <w:tbl>
      <w:tblPr>
        <w:tblStyle w:val="TableGrid1"/>
        <w:tblW w:w="0" w:type="auto"/>
        <w:tblLayout w:type="fixed"/>
        <w:tblLook w:val="04A0" w:firstRow="1" w:lastRow="0" w:firstColumn="1" w:lastColumn="0" w:noHBand="0" w:noVBand="1"/>
      </w:tblPr>
      <w:tblGrid>
        <w:gridCol w:w="3595"/>
        <w:gridCol w:w="5845"/>
      </w:tblGrid>
      <w:tr w:rsidR="005B0D76" w:rsidRPr="00CA429B" w14:paraId="7A7FB363" w14:textId="77777777" w:rsidTr="007200E4">
        <w:tc>
          <w:tcPr>
            <w:tcW w:w="3595" w:type="dxa"/>
          </w:tcPr>
          <w:p w14:paraId="776C7BDE" w14:textId="77777777" w:rsidR="005B0D76" w:rsidRPr="00CA429B" w:rsidRDefault="005B0D76" w:rsidP="007200E4">
            <w:pPr>
              <w:jc w:val="center"/>
              <w:rPr>
                <w:b/>
              </w:rPr>
            </w:pPr>
            <w:r w:rsidRPr="00CA429B">
              <w:t xml:space="preserve"> </w:t>
            </w:r>
            <w:r w:rsidRPr="00CA429B">
              <w:rPr>
                <w:b/>
                <w:color w:val="0F4761" w:themeColor="accent1" w:themeShade="BF"/>
              </w:rPr>
              <w:t>Communicable Disease</w:t>
            </w:r>
            <w:r w:rsidRPr="00CA429B">
              <w:rPr>
                <w:color w:val="0F4761" w:themeColor="accent1" w:themeShade="BF"/>
              </w:rPr>
              <w:t xml:space="preserve"> </w:t>
            </w:r>
            <w:r w:rsidRPr="00CA429B">
              <w:br/>
              <w:t>“CD” code is used only if the child has been diagnosed with one of the following:</w:t>
            </w:r>
          </w:p>
        </w:tc>
        <w:tc>
          <w:tcPr>
            <w:tcW w:w="5845" w:type="dxa"/>
          </w:tcPr>
          <w:p w14:paraId="17D8FD72" w14:textId="77777777" w:rsidR="005B0D76" w:rsidRPr="00CA429B" w:rsidRDefault="005B0D76" w:rsidP="007200E4">
            <w:pPr>
              <w:jc w:val="center"/>
              <w:rPr>
                <w:b/>
              </w:rPr>
            </w:pPr>
            <w:r w:rsidRPr="00CA429B">
              <w:rPr>
                <w:b/>
              </w:rPr>
              <w:br/>
            </w:r>
            <w:r w:rsidRPr="00CA429B">
              <w:rPr>
                <w:b/>
                <w:color w:val="0F4761" w:themeColor="accent1" w:themeShade="BF"/>
              </w:rPr>
              <w:t>When The Child Can Return</w:t>
            </w:r>
          </w:p>
        </w:tc>
      </w:tr>
      <w:tr w:rsidR="005B0D76" w:rsidRPr="00CA429B" w14:paraId="0E8DD8DA" w14:textId="77777777" w:rsidTr="007200E4">
        <w:tc>
          <w:tcPr>
            <w:tcW w:w="3595" w:type="dxa"/>
          </w:tcPr>
          <w:p w14:paraId="1011C6EB" w14:textId="77777777" w:rsidR="005B0D76" w:rsidRPr="00CA429B" w:rsidRDefault="005B0D76" w:rsidP="007200E4">
            <w:pPr>
              <w:jc w:val="center"/>
            </w:pPr>
            <w:r w:rsidRPr="00CA429B">
              <w:rPr>
                <w:color w:val="0F4761" w:themeColor="accent1" w:themeShade="BF"/>
              </w:rPr>
              <w:t>Chicken Pox**</w:t>
            </w:r>
          </w:p>
        </w:tc>
        <w:tc>
          <w:tcPr>
            <w:tcW w:w="5845" w:type="dxa"/>
          </w:tcPr>
          <w:p w14:paraId="1508D2DB" w14:textId="77777777" w:rsidR="005B0D76" w:rsidRPr="00CA429B" w:rsidRDefault="005B0D76" w:rsidP="007200E4">
            <w:pPr>
              <w:jc w:val="both"/>
            </w:pPr>
            <w:r w:rsidRPr="00CA429B">
              <w:t>When all blisters have scabbed (usually 6 – 10 days)</w:t>
            </w:r>
          </w:p>
        </w:tc>
      </w:tr>
      <w:tr w:rsidR="005B0D76" w:rsidRPr="00CA429B" w14:paraId="5BF14C55" w14:textId="77777777" w:rsidTr="007200E4">
        <w:tc>
          <w:tcPr>
            <w:tcW w:w="3595" w:type="dxa"/>
          </w:tcPr>
          <w:p w14:paraId="72C4ECFF" w14:textId="77777777" w:rsidR="005B0D76" w:rsidRPr="00CA429B" w:rsidRDefault="005B0D76" w:rsidP="007200E4">
            <w:pPr>
              <w:jc w:val="center"/>
            </w:pPr>
            <w:r w:rsidRPr="00CA429B">
              <w:t>COVID-19</w:t>
            </w:r>
          </w:p>
        </w:tc>
        <w:tc>
          <w:tcPr>
            <w:tcW w:w="5845" w:type="dxa"/>
          </w:tcPr>
          <w:p w14:paraId="07C4EF9F" w14:textId="77777777" w:rsidR="005B0D76" w:rsidRPr="00CA429B" w:rsidRDefault="005B0D76" w:rsidP="007200E4">
            <w:pPr>
              <w:rPr>
                <w:u w:val="single"/>
              </w:rPr>
            </w:pPr>
            <w:r w:rsidRPr="00CA429B">
              <w:rPr>
                <w:u w:val="single"/>
              </w:rPr>
              <w:t xml:space="preserve">For Children who test Positive: </w:t>
            </w:r>
          </w:p>
          <w:p w14:paraId="29295957" w14:textId="77777777" w:rsidR="005B0D76" w:rsidRPr="00CA429B" w:rsidRDefault="005B0D76" w:rsidP="007200E4">
            <w:r w:rsidRPr="00CA429B">
              <w:t xml:space="preserve">Children returning to School (or socialization): </w:t>
            </w:r>
          </w:p>
          <w:p w14:paraId="32552963" w14:textId="77777777" w:rsidR="005B0D76" w:rsidRPr="00CA429B" w:rsidRDefault="005B0D76" w:rsidP="005B0D76">
            <w:pPr>
              <w:numPr>
                <w:ilvl w:val="0"/>
                <w:numId w:val="15"/>
              </w:numPr>
              <w:contextualSpacing/>
            </w:pPr>
            <w:r w:rsidRPr="00CA429B">
              <w:t xml:space="preserve">Children are required to stay out 3 Full Days if they test positive. They can return if on </w:t>
            </w:r>
            <w:r w:rsidRPr="00CA429B">
              <w:rPr>
                <w:u w:val="single"/>
              </w:rPr>
              <w:t>Day 4</w:t>
            </w:r>
            <w:r w:rsidRPr="00CA429B">
              <w:t xml:space="preserve"> if they are: </w:t>
            </w:r>
          </w:p>
          <w:p w14:paraId="08217916" w14:textId="77777777" w:rsidR="005B0D76" w:rsidRPr="00CA429B" w:rsidRDefault="005B0D76" w:rsidP="005B0D76">
            <w:pPr>
              <w:numPr>
                <w:ilvl w:val="1"/>
                <w:numId w:val="15"/>
              </w:numPr>
              <w:contextualSpacing/>
            </w:pPr>
            <w:bookmarkStart w:id="1" w:name="_Hlk161303978"/>
            <w:r w:rsidRPr="00CA429B">
              <w:t>24 hours fever-free without the use of fever reducing medication</w:t>
            </w:r>
          </w:p>
          <w:p w14:paraId="072EE45D" w14:textId="77777777" w:rsidR="005B0D76" w:rsidRPr="00CA429B" w:rsidRDefault="005B0D76" w:rsidP="005B0D76">
            <w:pPr>
              <w:numPr>
                <w:ilvl w:val="1"/>
                <w:numId w:val="15"/>
              </w:numPr>
              <w:contextualSpacing/>
            </w:pPr>
            <w:r w:rsidRPr="00CA429B">
              <w:t>24 hours free of diarrhea, nausea, and vomiting</w:t>
            </w:r>
          </w:p>
          <w:p w14:paraId="2CFB6D12" w14:textId="77777777" w:rsidR="005B0D76" w:rsidRPr="00CA429B" w:rsidRDefault="005B0D76" w:rsidP="005B0D76">
            <w:pPr>
              <w:numPr>
                <w:ilvl w:val="1"/>
                <w:numId w:val="15"/>
              </w:numPr>
              <w:contextualSpacing/>
            </w:pPr>
            <w:r w:rsidRPr="00CA429B">
              <w:t>Other symptoms have improved [productive cough and green/yellow nasal discharge]</w:t>
            </w:r>
          </w:p>
          <w:p w14:paraId="4494289A" w14:textId="77777777" w:rsidR="005B0D76" w:rsidRPr="00CA429B" w:rsidRDefault="005B0D76" w:rsidP="005B0D76">
            <w:pPr>
              <w:numPr>
                <w:ilvl w:val="4"/>
                <w:numId w:val="15"/>
              </w:numPr>
              <w:contextualSpacing/>
            </w:pPr>
            <w:bookmarkStart w:id="2" w:name="_Hlk161310173"/>
            <w:r w:rsidRPr="00CA429B">
              <w:t xml:space="preserve">Day 0 is the day of your positive test and Day 1 is the first full day after your positive test </w:t>
            </w:r>
            <w:r w:rsidRPr="00CA429B">
              <w:rPr>
                <w:b/>
                <w:bCs/>
              </w:rPr>
              <w:t>[start counting from Day 1].</w:t>
            </w:r>
            <w:r w:rsidRPr="00CA429B">
              <w:t xml:space="preserve">  </w:t>
            </w:r>
          </w:p>
          <w:p w14:paraId="02E6665A" w14:textId="77777777" w:rsidR="005B0D76" w:rsidRPr="00CA429B" w:rsidRDefault="005B0D76" w:rsidP="007200E4">
            <w:pPr>
              <w:jc w:val="both"/>
              <w:rPr>
                <w:color w:val="FF0000"/>
              </w:rPr>
            </w:pPr>
            <w:bookmarkStart w:id="3" w:name="_Hlk161317184"/>
            <w:bookmarkEnd w:id="1"/>
            <w:bookmarkEnd w:id="2"/>
            <w:r w:rsidRPr="00CA429B">
              <w:t>***Children assigned to Childcare Programs are regulated by OCDEL to return with a written letter from a medical provider stating that they are healthy enough to return.</w:t>
            </w:r>
            <w:bookmarkEnd w:id="3"/>
          </w:p>
        </w:tc>
      </w:tr>
      <w:tr w:rsidR="005B0D76" w:rsidRPr="00CA429B" w14:paraId="5B838114" w14:textId="77777777" w:rsidTr="007200E4">
        <w:tc>
          <w:tcPr>
            <w:tcW w:w="3595" w:type="dxa"/>
          </w:tcPr>
          <w:p w14:paraId="530A3737" w14:textId="77777777" w:rsidR="005B0D76" w:rsidRPr="00CA429B" w:rsidRDefault="005B0D76" w:rsidP="007200E4">
            <w:pPr>
              <w:jc w:val="center"/>
            </w:pPr>
            <w:r w:rsidRPr="00CA429B">
              <w:rPr>
                <w:color w:val="0F4761" w:themeColor="accent1" w:themeShade="BF"/>
              </w:rPr>
              <w:t>Diphtheria**</w:t>
            </w:r>
          </w:p>
        </w:tc>
        <w:tc>
          <w:tcPr>
            <w:tcW w:w="5845" w:type="dxa"/>
          </w:tcPr>
          <w:p w14:paraId="49F51DC2" w14:textId="77777777" w:rsidR="005B0D76" w:rsidRPr="00CA429B" w:rsidRDefault="005B0D76" w:rsidP="007200E4">
            <w:pPr>
              <w:jc w:val="both"/>
            </w:pPr>
            <w:r w:rsidRPr="00CA429B">
              <w:t xml:space="preserve">48 hours from the time the child is taking antibiotics, or until there are two negative culture tests. Child needs to have a medical letter to return [the letter should state they have been on antibiotics 48hrs, and they have had two negative cultures and or the child is healthy enough to return to classroom]. </w:t>
            </w:r>
          </w:p>
        </w:tc>
      </w:tr>
      <w:tr w:rsidR="005B0D76" w:rsidRPr="00CA429B" w14:paraId="56F5FE04" w14:textId="77777777" w:rsidTr="007200E4">
        <w:tc>
          <w:tcPr>
            <w:tcW w:w="3595" w:type="dxa"/>
          </w:tcPr>
          <w:p w14:paraId="5EFBC1CB" w14:textId="77777777" w:rsidR="005B0D76" w:rsidRPr="00CA429B" w:rsidRDefault="005B0D76" w:rsidP="007200E4">
            <w:pPr>
              <w:jc w:val="center"/>
            </w:pPr>
            <w:r w:rsidRPr="00CA429B">
              <w:t>Fifth Disease</w:t>
            </w:r>
          </w:p>
        </w:tc>
        <w:tc>
          <w:tcPr>
            <w:tcW w:w="5845" w:type="dxa"/>
          </w:tcPr>
          <w:p w14:paraId="7B46674D" w14:textId="77777777" w:rsidR="005B0D76" w:rsidRPr="00CA429B" w:rsidRDefault="005B0D76" w:rsidP="007200E4">
            <w:pPr>
              <w:jc w:val="both"/>
            </w:pPr>
            <w:r w:rsidRPr="00CA429B">
              <w:t xml:space="preserve">Must be fever free for 24 hours without the use of fever reducing medication and having no respiratory systems; child could still have a rash they are not likely to be contagious. Child will need a medical note to return stating they are healthy enough to come into the classroom.  </w:t>
            </w:r>
          </w:p>
        </w:tc>
      </w:tr>
      <w:tr w:rsidR="005B0D76" w:rsidRPr="00CA429B" w14:paraId="54108F4C" w14:textId="77777777" w:rsidTr="007200E4">
        <w:tc>
          <w:tcPr>
            <w:tcW w:w="3595" w:type="dxa"/>
          </w:tcPr>
          <w:p w14:paraId="361EC1D6" w14:textId="77777777" w:rsidR="005B0D76" w:rsidRPr="00CA429B" w:rsidRDefault="005B0D76" w:rsidP="007200E4">
            <w:pPr>
              <w:jc w:val="center"/>
            </w:pPr>
            <w:r w:rsidRPr="00CA429B">
              <w:t xml:space="preserve">Flu (Influenza) </w:t>
            </w:r>
          </w:p>
        </w:tc>
        <w:tc>
          <w:tcPr>
            <w:tcW w:w="5845" w:type="dxa"/>
          </w:tcPr>
          <w:p w14:paraId="54FEF52D" w14:textId="77777777" w:rsidR="005B0D76" w:rsidRPr="00A04650" w:rsidRDefault="005B0D76" w:rsidP="007200E4">
            <w:pPr>
              <w:jc w:val="both"/>
            </w:pPr>
            <w:r w:rsidRPr="00A04650">
              <w:t xml:space="preserve">Must be fever free for 24 hours without the use of fever reducing medications. </w:t>
            </w:r>
            <w:r w:rsidRPr="00A04650">
              <w:rPr>
                <w:lang w:val="en"/>
              </w:rPr>
              <w:t>Child will need a medical note to return to the classroom.</w:t>
            </w:r>
          </w:p>
        </w:tc>
      </w:tr>
      <w:tr w:rsidR="005B0D76" w:rsidRPr="00CA429B" w14:paraId="41645EC6" w14:textId="77777777" w:rsidTr="007200E4">
        <w:tc>
          <w:tcPr>
            <w:tcW w:w="3595" w:type="dxa"/>
          </w:tcPr>
          <w:p w14:paraId="1A56292F" w14:textId="77777777" w:rsidR="005B0D76" w:rsidRPr="00CA429B" w:rsidRDefault="005B0D76" w:rsidP="007200E4">
            <w:pPr>
              <w:jc w:val="center"/>
            </w:pPr>
            <w:r w:rsidRPr="00CA429B">
              <w:t>Giardiasis</w:t>
            </w:r>
          </w:p>
        </w:tc>
        <w:tc>
          <w:tcPr>
            <w:tcW w:w="5845" w:type="dxa"/>
          </w:tcPr>
          <w:p w14:paraId="7676A9FE" w14:textId="77777777" w:rsidR="005B0D76" w:rsidRPr="00A04650" w:rsidRDefault="005B0D76" w:rsidP="007200E4">
            <w:pPr>
              <w:jc w:val="both"/>
            </w:pPr>
            <w:r w:rsidRPr="00A04650">
              <w:t xml:space="preserve">24 hours after diarrhea has </w:t>
            </w:r>
            <w:r w:rsidRPr="00A04650">
              <w:rPr>
                <w:strike/>
              </w:rPr>
              <w:t>and vomiting</w:t>
            </w:r>
            <w:r w:rsidRPr="00A04650">
              <w:t xml:space="preserve"> stops.  </w:t>
            </w:r>
            <w:r w:rsidRPr="00A04650">
              <w:rPr>
                <w:lang w:val="en" w:eastAsia="zh-TW"/>
              </w:rPr>
              <w:t>Must be cleared by medical provider for re-admittance.</w:t>
            </w:r>
            <w:r w:rsidRPr="00A04650">
              <w:t xml:space="preserve"> (symptoms can last up to 6 weeks or longer). The letter needs to state they are healthy enough to return to classroom.</w:t>
            </w:r>
          </w:p>
        </w:tc>
      </w:tr>
      <w:tr w:rsidR="005B0D76" w:rsidRPr="00CA429B" w14:paraId="3D25E98C" w14:textId="77777777" w:rsidTr="007200E4">
        <w:tc>
          <w:tcPr>
            <w:tcW w:w="3595" w:type="dxa"/>
          </w:tcPr>
          <w:p w14:paraId="4294A22E" w14:textId="77777777" w:rsidR="005B0D76" w:rsidRPr="00CA429B" w:rsidRDefault="005B0D76" w:rsidP="007200E4">
            <w:pPr>
              <w:jc w:val="center"/>
            </w:pPr>
            <w:r w:rsidRPr="00CA429B">
              <w:rPr>
                <w:color w:val="0F4761" w:themeColor="accent1" w:themeShade="BF"/>
              </w:rPr>
              <w:t xml:space="preserve">Haemophilus Influenza Type B </w:t>
            </w:r>
            <w:r w:rsidRPr="00CA429B">
              <w:rPr>
                <w:color w:val="0F4761" w:themeColor="accent1" w:themeShade="BF"/>
              </w:rPr>
              <w:br/>
              <w:t>(HIB)**</w:t>
            </w:r>
          </w:p>
        </w:tc>
        <w:tc>
          <w:tcPr>
            <w:tcW w:w="5845" w:type="dxa"/>
          </w:tcPr>
          <w:p w14:paraId="5B1E86CA" w14:textId="77777777" w:rsidR="005B0D76" w:rsidRPr="00A04650" w:rsidRDefault="005B0D76" w:rsidP="007200E4">
            <w:pPr>
              <w:widowControl w:val="0"/>
              <w:autoSpaceDE w:val="0"/>
              <w:autoSpaceDN w:val="0"/>
              <w:adjustRightInd w:val="0"/>
              <w:rPr>
                <w:lang w:val="en" w:eastAsia="zh-TW"/>
              </w:rPr>
            </w:pPr>
            <w:r w:rsidRPr="00A04650">
              <w:rPr>
                <w:lang w:val="en" w:eastAsia="zh-TW"/>
              </w:rPr>
              <w:t xml:space="preserve">24 hours after the initiation of antibiotic therapy. </w:t>
            </w:r>
            <w:r w:rsidRPr="00A04650">
              <w:t xml:space="preserve">Child must have written clearance from a health professional or local health department stating that they are healthy enough to return to classroom. </w:t>
            </w:r>
          </w:p>
        </w:tc>
      </w:tr>
      <w:tr w:rsidR="005B0D76" w:rsidRPr="00CA429B" w14:paraId="26E3AA96" w14:textId="77777777" w:rsidTr="007200E4">
        <w:tc>
          <w:tcPr>
            <w:tcW w:w="3595" w:type="dxa"/>
          </w:tcPr>
          <w:p w14:paraId="727D647E" w14:textId="77777777" w:rsidR="005B0D76" w:rsidRPr="00CA429B" w:rsidRDefault="005B0D76" w:rsidP="007200E4">
            <w:pPr>
              <w:jc w:val="center"/>
            </w:pPr>
          </w:p>
          <w:p w14:paraId="4F851E4C" w14:textId="77777777" w:rsidR="005B0D76" w:rsidRPr="00CA429B" w:rsidRDefault="005B0D76" w:rsidP="007200E4">
            <w:pPr>
              <w:jc w:val="center"/>
            </w:pPr>
            <w:r w:rsidRPr="00CA429B">
              <w:t>Hand, Foot, and Mouth</w:t>
            </w:r>
          </w:p>
        </w:tc>
        <w:tc>
          <w:tcPr>
            <w:tcW w:w="5845" w:type="dxa"/>
          </w:tcPr>
          <w:p w14:paraId="40E8326F" w14:textId="77777777" w:rsidR="005B0D76" w:rsidRPr="00A04650" w:rsidRDefault="005B0D76" w:rsidP="007200E4">
            <w:pPr>
              <w:widowControl w:val="0"/>
              <w:autoSpaceDE w:val="0"/>
              <w:autoSpaceDN w:val="0"/>
              <w:adjustRightInd w:val="0"/>
              <w:rPr>
                <w:lang w:val="en"/>
              </w:rPr>
            </w:pPr>
            <w:r w:rsidRPr="00A04650">
              <w:rPr>
                <w:lang w:val="en"/>
              </w:rPr>
              <w:t>When a child is fever free for 24 hours without the use of fever reducing medications, can contain drool, and all draining sores are covered.</w:t>
            </w:r>
          </w:p>
        </w:tc>
      </w:tr>
      <w:tr w:rsidR="005B0D76" w:rsidRPr="00CA429B" w14:paraId="21A4C663" w14:textId="77777777" w:rsidTr="007200E4">
        <w:tc>
          <w:tcPr>
            <w:tcW w:w="3595" w:type="dxa"/>
          </w:tcPr>
          <w:p w14:paraId="0714034E" w14:textId="77777777" w:rsidR="005B0D76" w:rsidRPr="00CA429B" w:rsidRDefault="005B0D76" w:rsidP="007200E4">
            <w:pPr>
              <w:jc w:val="center"/>
            </w:pPr>
            <w:r w:rsidRPr="00CA429B">
              <w:rPr>
                <w:color w:val="0F4761" w:themeColor="accent1" w:themeShade="BF"/>
              </w:rPr>
              <w:t>Hepatitis A**</w:t>
            </w:r>
          </w:p>
        </w:tc>
        <w:tc>
          <w:tcPr>
            <w:tcW w:w="5845" w:type="dxa"/>
          </w:tcPr>
          <w:p w14:paraId="25CF6D67" w14:textId="77777777" w:rsidR="005B0D76" w:rsidRPr="00A04650" w:rsidRDefault="005B0D76" w:rsidP="007200E4">
            <w:pPr>
              <w:jc w:val="both"/>
            </w:pPr>
            <w:r w:rsidRPr="00A04650">
              <w:t xml:space="preserve">Two weeks after the onset of illness and after immune globulin has been given. Child should have no fever; jaundice has resolved, and appetite has returned. Child needs to have a letter stating they are healthy enough to return and documentation of immune globulin should be provided in letter. </w:t>
            </w:r>
          </w:p>
        </w:tc>
      </w:tr>
      <w:tr w:rsidR="005B0D76" w:rsidRPr="00CA429B" w14:paraId="18AAAB76" w14:textId="77777777" w:rsidTr="007200E4">
        <w:tc>
          <w:tcPr>
            <w:tcW w:w="3595" w:type="dxa"/>
          </w:tcPr>
          <w:p w14:paraId="495B7FC2" w14:textId="77777777" w:rsidR="005B0D76" w:rsidRPr="00CA429B" w:rsidRDefault="005B0D76" w:rsidP="007200E4">
            <w:pPr>
              <w:jc w:val="center"/>
            </w:pPr>
            <w:r w:rsidRPr="00CA429B">
              <w:t>Infectious Diarrhea</w:t>
            </w:r>
          </w:p>
        </w:tc>
        <w:tc>
          <w:tcPr>
            <w:tcW w:w="5845" w:type="dxa"/>
          </w:tcPr>
          <w:p w14:paraId="56410D5E" w14:textId="77777777" w:rsidR="005B0D76" w:rsidRPr="00A04650" w:rsidRDefault="005B0D76" w:rsidP="007200E4">
            <w:pPr>
              <w:tabs>
                <w:tab w:val="right" w:leader="dot" w:pos="8100"/>
              </w:tabs>
              <w:jc w:val="both"/>
            </w:pPr>
            <w:r w:rsidRPr="00A04650">
              <w:t xml:space="preserve">Child’s diarrhea has stopped for a full 24 hours and has clearance letter from health care professional and/or negative lab test result. Documentation must be given to staff members before child can reenter school.  </w:t>
            </w:r>
          </w:p>
        </w:tc>
      </w:tr>
      <w:tr w:rsidR="005B0D76" w:rsidRPr="00CA429B" w14:paraId="36E5873C" w14:textId="77777777" w:rsidTr="007200E4">
        <w:tc>
          <w:tcPr>
            <w:tcW w:w="3595" w:type="dxa"/>
          </w:tcPr>
          <w:p w14:paraId="66809F50" w14:textId="77777777" w:rsidR="005B0D76" w:rsidRPr="00CA429B" w:rsidRDefault="005B0D76" w:rsidP="007200E4">
            <w:pPr>
              <w:jc w:val="center"/>
            </w:pPr>
            <w:r w:rsidRPr="00CA429B">
              <w:t>Impetigo</w:t>
            </w:r>
          </w:p>
        </w:tc>
        <w:tc>
          <w:tcPr>
            <w:tcW w:w="5845" w:type="dxa"/>
          </w:tcPr>
          <w:p w14:paraId="6F6CAAE8" w14:textId="77777777" w:rsidR="005B0D76" w:rsidRPr="00A04650" w:rsidRDefault="005B0D76" w:rsidP="007200E4">
            <w:pPr>
              <w:tabs>
                <w:tab w:val="right" w:leader="dot" w:pos="8100"/>
              </w:tabs>
              <w:jc w:val="both"/>
            </w:pPr>
            <w:r w:rsidRPr="00A04650">
              <w:t>24 hours after doctor prescribed treatment has begun and all sores are scabbed over without drainage; Child must have letter stating they are healthy enough to return to school.</w:t>
            </w:r>
          </w:p>
        </w:tc>
      </w:tr>
      <w:tr w:rsidR="005B0D76" w:rsidRPr="00CA429B" w14:paraId="712F47F0" w14:textId="77777777" w:rsidTr="007200E4">
        <w:tc>
          <w:tcPr>
            <w:tcW w:w="3595" w:type="dxa"/>
          </w:tcPr>
          <w:p w14:paraId="1E81D381" w14:textId="77777777" w:rsidR="005B0D76" w:rsidRPr="00CA429B" w:rsidRDefault="005B0D76" w:rsidP="007200E4">
            <w:pPr>
              <w:jc w:val="center"/>
              <w:rPr>
                <w:color w:val="FF0000"/>
              </w:rPr>
            </w:pPr>
            <w:r w:rsidRPr="00CA429B">
              <w:t>Lice</w:t>
            </w:r>
          </w:p>
        </w:tc>
        <w:tc>
          <w:tcPr>
            <w:tcW w:w="5845" w:type="dxa"/>
          </w:tcPr>
          <w:p w14:paraId="759BB302" w14:textId="77777777" w:rsidR="005B0D76" w:rsidRPr="00A04650" w:rsidRDefault="005B0D76" w:rsidP="007200E4">
            <w:pPr>
              <w:jc w:val="both"/>
            </w:pPr>
            <w:r w:rsidRPr="00A04650">
              <w:rPr>
                <w:bCs/>
              </w:rPr>
              <w:t>To re-enter into the classroom,</w:t>
            </w:r>
            <w:r w:rsidRPr="00A04650">
              <w:t xml:space="preserve"> the child must be free of live lice- </w:t>
            </w:r>
            <w:r w:rsidRPr="00A04650">
              <w:rPr>
                <w:b/>
                <w:bCs/>
                <w:i/>
                <w:iCs/>
              </w:rPr>
              <w:t>Appendix HS-C</w:t>
            </w:r>
            <w:r w:rsidRPr="00A04650">
              <w:t xml:space="preserve"> and </w:t>
            </w:r>
            <w:r w:rsidRPr="00A04650">
              <w:rPr>
                <w:b/>
                <w:bCs/>
                <w:i/>
                <w:iCs/>
              </w:rPr>
              <w:t>Appendix HS-D</w:t>
            </w:r>
            <w:r w:rsidRPr="00A04650">
              <w:t xml:space="preserve"> are given to parents. </w:t>
            </w:r>
          </w:p>
        </w:tc>
      </w:tr>
      <w:tr w:rsidR="005B0D76" w:rsidRPr="00CA429B" w14:paraId="396CF891" w14:textId="77777777" w:rsidTr="007200E4">
        <w:tc>
          <w:tcPr>
            <w:tcW w:w="3595" w:type="dxa"/>
          </w:tcPr>
          <w:p w14:paraId="3DE7B7E6" w14:textId="77777777" w:rsidR="005B0D76" w:rsidRPr="00CA429B" w:rsidRDefault="005B0D76" w:rsidP="007200E4">
            <w:pPr>
              <w:jc w:val="center"/>
            </w:pPr>
            <w:r w:rsidRPr="00CA429B">
              <w:rPr>
                <w:color w:val="0F4761" w:themeColor="accent1" w:themeShade="BF"/>
              </w:rPr>
              <w:t>Measles**</w:t>
            </w:r>
          </w:p>
        </w:tc>
        <w:tc>
          <w:tcPr>
            <w:tcW w:w="5845" w:type="dxa"/>
          </w:tcPr>
          <w:p w14:paraId="7D86DA2D" w14:textId="77777777" w:rsidR="005B0D76" w:rsidRPr="00A04650" w:rsidRDefault="005B0D76" w:rsidP="007200E4">
            <w:pPr>
              <w:jc w:val="both"/>
            </w:pPr>
            <w:r w:rsidRPr="00A04650">
              <w:t xml:space="preserve">4 days after the rash began. Child must have a letter to return to school; letter must state they are healthy enough to return to school. </w:t>
            </w:r>
          </w:p>
        </w:tc>
      </w:tr>
      <w:tr w:rsidR="005B0D76" w:rsidRPr="00CA429B" w14:paraId="2EE56FD5" w14:textId="77777777" w:rsidTr="007200E4">
        <w:tc>
          <w:tcPr>
            <w:tcW w:w="3595" w:type="dxa"/>
          </w:tcPr>
          <w:p w14:paraId="2488B535" w14:textId="77777777" w:rsidR="005B0D76" w:rsidRPr="00CA429B" w:rsidRDefault="005B0D76" w:rsidP="007200E4">
            <w:pPr>
              <w:jc w:val="center"/>
            </w:pPr>
            <w:r w:rsidRPr="00CA429B">
              <w:t>Meningitis</w:t>
            </w:r>
          </w:p>
        </w:tc>
        <w:tc>
          <w:tcPr>
            <w:tcW w:w="5845" w:type="dxa"/>
          </w:tcPr>
          <w:p w14:paraId="2B9C86A0" w14:textId="77777777" w:rsidR="005B0D76" w:rsidRPr="00A04650" w:rsidRDefault="005B0D76" w:rsidP="007200E4">
            <w:pPr>
              <w:jc w:val="both"/>
            </w:pPr>
            <w:r w:rsidRPr="00A04650">
              <w:t>Child must have written clearance from a health care professional stating child is healthy enough to return to school.  (symptoms normally last 7-10 days)</w:t>
            </w:r>
          </w:p>
        </w:tc>
      </w:tr>
      <w:tr w:rsidR="005B0D76" w:rsidRPr="00CA429B" w14:paraId="22A2EC5B" w14:textId="77777777" w:rsidTr="007200E4">
        <w:tc>
          <w:tcPr>
            <w:tcW w:w="3595" w:type="dxa"/>
          </w:tcPr>
          <w:p w14:paraId="330011B3" w14:textId="77777777" w:rsidR="005B0D76" w:rsidRPr="00CA429B" w:rsidRDefault="005B0D76" w:rsidP="007200E4">
            <w:pPr>
              <w:jc w:val="center"/>
            </w:pPr>
            <w:r w:rsidRPr="00CA429B">
              <w:t>Mononucleosis</w:t>
            </w:r>
          </w:p>
        </w:tc>
        <w:tc>
          <w:tcPr>
            <w:tcW w:w="5845" w:type="dxa"/>
          </w:tcPr>
          <w:p w14:paraId="24B3D945" w14:textId="77777777" w:rsidR="005B0D76" w:rsidRPr="00A04650" w:rsidRDefault="005B0D76" w:rsidP="007200E4">
            <w:pPr>
              <w:jc w:val="both"/>
            </w:pPr>
            <w:r w:rsidRPr="00A04650">
              <w:t>Child will need a doctor’s written permission to be re-admitted. Documentation must be given to staff member; before child can return.</w:t>
            </w:r>
          </w:p>
        </w:tc>
      </w:tr>
      <w:tr w:rsidR="005B0D76" w:rsidRPr="00CA429B" w14:paraId="398AC3FD" w14:textId="77777777" w:rsidTr="007200E4">
        <w:tc>
          <w:tcPr>
            <w:tcW w:w="3595" w:type="dxa"/>
          </w:tcPr>
          <w:p w14:paraId="5F52330D" w14:textId="77777777" w:rsidR="005B0D76" w:rsidRPr="00CA429B" w:rsidRDefault="005B0D76" w:rsidP="007200E4">
            <w:pPr>
              <w:jc w:val="center"/>
            </w:pPr>
            <w:r w:rsidRPr="00CA429B">
              <w:t>MRSA</w:t>
            </w:r>
          </w:p>
        </w:tc>
        <w:tc>
          <w:tcPr>
            <w:tcW w:w="5845" w:type="dxa"/>
          </w:tcPr>
          <w:p w14:paraId="6F7D6B50" w14:textId="77777777" w:rsidR="005B0D76" w:rsidRPr="00A04650" w:rsidRDefault="005B0D76" w:rsidP="007200E4">
            <w:pPr>
              <w:tabs>
                <w:tab w:val="left" w:pos="720"/>
              </w:tabs>
              <w:jc w:val="both"/>
            </w:pPr>
            <w:r w:rsidRPr="00A04650">
              <w:t xml:space="preserve">Child must have a doctor’s written clearance to return, and sores must not have drainage or have pus. Sores must be covered. </w:t>
            </w:r>
          </w:p>
        </w:tc>
      </w:tr>
      <w:tr w:rsidR="005B0D76" w:rsidRPr="00CA429B" w14:paraId="6FB5911F" w14:textId="77777777" w:rsidTr="007200E4">
        <w:tc>
          <w:tcPr>
            <w:tcW w:w="3595" w:type="dxa"/>
          </w:tcPr>
          <w:p w14:paraId="1B8D985B" w14:textId="77777777" w:rsidR="005B0D76" w:rsidRPr="00CA429B" w:rsidRDefault="005B0D76" w:rsidP="007200E4">
            <w:pPr>
              <w:jc w:val="center"/>
            </w:pPr>
            <w:r w:rsidRPr="00CA429B">
              <w:rPr>
                <w:color w:val="0F4761" w:themeColor="accent1" w:themeShade="BF"/>
              </w:rPr>
              <w:t>Mumps**</w:t>
            </w:r>
          </w:p>
        </w:tc>
        <w:tc>
          <w:tcPr>
            <w:tcW w:w="5845" w:type="dxa"/>
          </w:tcPr>
          <w:p w14:paraId="221A8D90" w14:textId="77777777" w:rsidR="005B0D76" w:rsidRPr="00A04650" w:rsidRDefault="005B0D76" w:rsidP="007200E4">
            <w:pPr>
              <w:tabs>
                <w:tab w:val="left" w:pos="720"/>
              </w:tabs>
              <w:jc w:val="both"/>
            </w:pPr>
            <w:r w:rsidRPr="00A04650">
              <w:t xml:space="preserve">5 days after the onset of swelling, documentation must be given to a staff member that child is healthy enough to return to classroom; this can be in the form of a letter from health care professional. </w:t>
            </w:r>
          </w:p>
        </w:tc>
      </w:tr>
      <w:tr w:rsidR="005B0D76" w:rsidRPr="00CA429B" w14:paraId="6D8B2033" w14:textId="77777777" w:rsidTr="007200E4">
        <w:tc>
          <w:tcPr>
            <w:tcW w:w="3595" w:type="dxa"/>
          </w:tcPr>
          <w:p w14:paraId="238D3ADD" w14:textId="77777777" w:rsidR="005B0D76" w:rsidRPr="00CA429B" w:rsidRDefault="005B0D76" w:rsidP="007200E4">
            <w:pPr>
              <w:jc w:val="center"/>
              <w:rPr>
                <w:color w:val="00B0F0"/>
              </w:rPr>
            </w:pPr>
            <w:r w:rsidRPr="00CA429B">
              <w:rPr>
                <w:lang w:val="en"/>
              </w:rPr>
              <w:t xml:space="preserve">Norovirus </w:t>
            </w:r>
          </w:p>
        </w:tc>
        <w:tc>
          <w:tcPr>
            <w:tcW w:w="5845" w:type="dxa"/>
          </w:tcPr>
          <w:p w14:paraId="7C17F9A3" w14:textId="77777777" w:rsidR="005B0D76" w:rsidRPr="00A04650" w:rsidRDefault="005B0D76" w:rsidP="007200E4">
            <w:pPr>
              <w:widowControl w:val="0"/>
              <w:autoSpaceDE w:val="0"/>
              <w:autoSpaceDN w:val="0"/>
              <w:adjustRightInd w:val="0"/>
              <w:rPr>
                <w:lang w:val="en" w:eastAsia="zh-TW"/>
              </w:rPr>
            </w:pPr>
            <w:r w:rsidRPr="00A04650">
              <w:rPr>
                <w:lang w:val="en" w:eastAsia="zh-TW"/>
              </w:rPr>
              <w:t>48 hours after resolution of symptoms [diarrhea/vomiting].</w:t>
            </w:r>
          </w:p>
          <w:p w14:paraId="3ED0DBC0" w14:textId="77777777" w:rsidR="005B0D76" w:rsidRPr="00A04650" w:rsidRDefault="005B0D76" w:rsidP="007200E4">
            <w:pPr>
              <w:widowControl w:val="0"/>
              <w:autoSpaceDE w:val="0"/>
              <w:autoSpaceDN w:val="0"/>
              <w:adjustRightInd w:val="0"/>
              <w:rPr>
                <w:lang w:val="en" w:eastAsia="zh-TW"/>
              </w:rPr>
            </w:pPr>
            <w:r w:rsidRPr="00A04650">
              <w:rPr>
                <w:lang w:val="en" w:eastAsia="zh-TW"/>
              </w:rPr>
              <w:t>stool must be able to be contained in diapers/toilet trained children do not have accidents.</w:t>
            </w:r>
          </w:p>
        </w:tc>
      </w:tr>
      <w:tr w:rsidR="005B0D76" w:rsidRPr="00CA429B" w14:paraId="3789B55C" w14:textId="77777777" w:rsidTr="007200E4">
        <w:tc>
          <w:tcPr>
            <w:tcW w:w="3595" w:type="dxa"/>
          </w:tcPr>
          <w:p w14:paraId="0D5F415C" w14:textId="77777777" w:rsidR="005B0D76" w:rsidRPr="00CA429B" w:rsidRDefault="005B0D76" w:rsidP="007200E4">
            <w:pPr>
              <w:jc w:val="center"/>
            </w:pPr>
            <w:r w:rsidRPr="00CA429B">
              <w:rPr>
                <w:color w:val="0F4761" w:themeColor="accent1" w:themeShade="BF"/>
              </w:rPr>
              <w:t>Pertussis (Whooping Cough) **</w:t>
            </w:r>
          </w:p>
        </w:tc>
        <w:tc>
          <w:tcPr>
            <w:tcW w:w="5845" w:type="dxa"/>
          </w:tcPr>
          <w:p w14:paraId="1A5B3194" w14:textId="77777777" w:rsidR="005B0D76" w:rsidRPr="00A04650" w:rsidRDefault="005B0D76" w:rsidP="007200E4">
            <w:pPr>
              <w:tabs>
                <w:tab w:val="left" w:pos="720"/>
              </w:tabs>
              <w:jc w:val="both"/>
            </w:pPr>
            <w:r w:rsidRPr="00A04650">
              <w:t xml:space="preserve">5 days from the time the child begins taking antibiotics; documentation is needed for when antibiotics are started. A note is required for the child to return stating that child is healthy enough to return to classroom. </w:t>
            </w:r>
          </w:p>
        </w:tc>
      </w:tr>
      <w:tr w:rsidR="005B0D76" w:rsidRPr="00CA429B" w14:paraId="3A69D613" w14:textId="77777777" w:rsidTr="007200E4">
        <w:tc>
          <w:tcPr>
            <w:tcW w:w="3595" w:type="dxa"/>
          </w:tcPr>
          <w:p w14:paraId="38FF65E9" w14:textId="77777777" w:rsidR="005B0D76" w:rsidRPr="00CA429B" w:rsidRDefault="005B0D76" w:rsidP="007200E4">
            <w:pPr>
              <w:jc w:val="center"/>
            </w:pPr>
            <w:r w:rsidRPr="00CA429B">
              <w:t>Pink Eye (acute bacterial contagious conjunctivitis)</w:t>
            </w:r>
          </w:p>
        </w:tc>
        <w:tc>
          <w:tcPr>
            <w:tcW w:w="5845" w:type="dxa"/>
          </w:tcPr>
          <w:p w14:paraId="38F56D2B" w14:textId="77777777" w:rsidR="005B0D76" w:rsidRPr="00A04650" w:rsidRDefault="005B0D76" w:rsidP="007200E4">
            <w:pPr>
              <w:widowControl w:val="0"/>
              <w:autoSpaceDE w:val="0"/>
              <w:autoSpaceDN w:val="0"/>
              <w:adjustRightInd w:val="0"/>
              <w:rPr>
                <w:lang w:val="en"/>
              </w:rPr>
            </w:pPr>
            <w:r w:rsidRPr="00A04650">
              <w:rPr>
                <w:lang w:val="en"/>
              </w:rPr>
              <w:t>Must return with documentation from a health care provider and after taking antibiotics for a full 24 hours.</w:t>
            </w:r>
          </w:p>
        </w:tc>
      </w:tr>
      <w:tr w:rsidR="005B0D76" w:rsidRPr="00CA429B" w14:paraId="10C0BAFA" w14:textId="77777777" w:rsidTr="007200E4">
        <w:tc>
          <w:tcPr>
            <w:tcW w:w="3595" w:type="dxa"/>
          </w:tcPr>
          <w:p w14:paraId="09466D60" w14:textId="77777777" w:rsidR="005B0D76" w:rsidRPr="00CA429B" w:rsidRDefault="005B0D76" w:rsidP="007200E4">
            <w:pPr>
              <w:jc w:val="center"/>
            </w:pPr>
            <w:r w:rsidRPr="00CA429B">
              <w:t>Pinworms</w:t>
            </w:r>
          </w:p>
        </w:tc>
        <w:tc>
          <w:tcPr>
            <w:tcW w:w="5845" w:type="dxa"/>
          </w:tcPr>
          <w:p w14:paraId="6DDEA083" w14:textId="77777777" w:rsidR="005B0D76" w:rsidRPr="00A04650" w:rsidRDefault="005B0D76" w:rsidP="007200E4">
            <w:pPr>
              <w:tabs>
                <w:tab w:val="left" w:pos="720"/>
              </w:tabs>
              <w:jc w:val="both"/>
            </w:pPr>
            <w:r w:rsidRPr="00A04650">
              <w:t>24 hours after the doctor prescribed treatment has begun; documentation is needed when medication is started.</w:t>
            </w:r>
          </w:p>
        </w:tc>
      </w:tr>
      <w:tr w:rsidR="005B0D76" w:rsidRPr="00CA429B" w14:paraId="53881A1D" w14:textId="77777777" w:rsidTr="007200E4">
        <w:tc>
          <w:tcPr>
            <w:tcW w:w="3595" w:type="dxa"/>
          </w:tcPr>
          <w:p w14:paraId="4CD1C630" w14:textId="77777777" w:rsidR="005B0D76" w:rsidRPr="00CA429B" w:rsidRDefault="005B0D76" w:rsidP="007200E4">
            <w:pPr>
              <w:jc w:val="center"/>
            </w:pPr>
            <w:r w:rsidRPr="00CA429B">
              <w:t>Ringworm</w:t>
            </w:r>
          </w:p>
        </w:tc>
        <w:tc>
          <w:tcPr>
            <w:tcW w:w="5845" w:type="dxa"/>
          </w:tcPr>
          <w:p w14:paraId="26ACF036" w14:textId="77777777" w:rsidR="005B0D76" w:rsidRPr="00A04650" w:rsidRDefault="005B0D76" w:rsidP="007200E4">
            <w:pPr>
              <w:tabs>
                <w:tab w:val="left" w:pos="720"/>
              </w:tabs>
              <w:jc w:val="both"/>
            </w:pPr>
            <w:r w:rsidRPr="00A04650">
              <w:t>24 hours after beginning medication; documentation is needed when medication is started.</w:t>
            </w:r>
          </w:p>
        </w:tc>
      </w:tr>
      <w:tr w:rsidR="005B0D76" w:rsidRPr="00CA429B" w14:paraId="1E319704" w14:textId="77777777" w:rsidTr="007200E4">
        <w:tc>
          <w:tcPr>
            <w:tcW w:w="3595" w:type="dxa"/>
          </w:tcPr>
          <w:p w14:paraId="275EA3DA" w14:textId="77777777" w:rsidR="005B0D76" w:rsidRPr="00CA429B" w:rsidRDefault="005B0D76" w:rsidP="007200E4">
            <w:pPr>
              <w:jc w:val="center"/>
            </w:pPr>
            <w:r w:rsidRPr="00CA429B">
              <w:t>Respiratory Streptococcal Infections</w:t>
            </w:r>
          </w:p>
        </w:tc>
        <w:tc>
          <w:tcPr>
            <w:tcW w:w="5845" w:type="dxa"/>
          </w:tcPr>
          <w:p w14:paraId="74C0A973" w14:textId="77777777" w:rsidR="005B0D76" w:rsidRPr="00A04650" w:rsidRDefault="005B0D76" w:rsidP="007200E4">
            <w:pPr>
              <w:jc w:val="both"/>
            </w:pPr>
            <w:r w:rsidRPr="00A04650">
              <w:t xml:space="preserve">(Scarlet Fever, Bronchitis, Strep Throat, etc.)  Child may return after 24 hours of antibiotic treatment; documentation is needed when medication was started and a note stating that child is healthy enough to return to the classroom. </w:t>
            </w:r>
          </w:p>
        </w:tc>
      </w:tr>
      <w:tr w:rsidR="005B0D76" w:rsidRPr="00CA429B" w14:paraId="4BB1A177" w14:textId="77777777" w:rsidTr="007200E4">
        <w:tc>
          <w:tcPr>
            <w:tcW w:w="3595" w:type="dxa"/>
          </w:tcPr>
          <w:p w14:paraId="6F7B4034" w14:textId="77777777" w:rsidR="005B0D76" w:rsidRPr="00CA429B" w:rsidRDefault="005B0D76" w:rsidP="007200E4">
            <w:pPr>
              <w:jc w:val="center"/>
            </w:pPr>
            <w:r w:rsidRPr="00CA429B">
              <w:t>Roseola</w:t>
            </w:r>
          </w:p>
        </w:tc>
        <w:tc>
          <w:tcPr>
            <w:tcW w:w="5845" w:type="dxa"/>
          </w:tcPr>
          <w:p w14:paraId="665AFD3B" w14:textId="77777777" w:rsidR="005B0D76" w:rsidRPr="00A04650" w:rsidRDefault="005B0D76" w:rsidP="007200E4">
            <w:pPr>
              <w:jc w:val="both"/>
            </w:pPr>
            <w:r w:rsidRPr="00A04650">
              <w:t>Child may return after fever free for 24 hours without the use of fever reducing medication.</w:t>
            </w:r>
          </w:p>
        </w:tc>
      </w:tr>
      <w:tr w:rsidR="005B0D76" w:rsidRPr="00CA429B" w14:paraId="3D7C0282" w14:textId="77777777" w:rsidTr="007200E4">
        <w:tc>
          <w:tcPr>
            <w:tcW w:w="3595" w:type="dxa"/>
          </w:tcPr>
          <w:p w14:paraId="788C34AF" w14:textId="77777777" w:rsidR="005B0D76" w:rsidRPr="00CA429B" w:rsidRDefault="005B0D76" w:rsidP="007200E4">
            <w:pPr>
              <w:jc w:val="center"/>
            </w:pPr>
            <w:r w:rsidRPr="00CA429B">
              <w:rPr>
                <w:color w:val="0F4761" w:themeColor="accent1" w:themeShade="BF"/>
              </w:rPr>
              <w:t>Rotavirus**</w:t>
            </w:r>
          </w:p>
        </w:tc>
        <w:tc>
          <w:tcPr>
            <w:tcW w:w="5845" w:type="dxa"/>
          </w:tcPr>
          <w:p w14:paraId="35CE1157" w14:textId="77777777" w:rsidR="005B0D76" w:rsidRPr="00A04650" w:rsidRDefault="005B0D76" w:rsidP="007200E4">
            <w:pPr>
              <w:jc w:val="both"/>
            </w:pPr>
            <w:r w:rsidRPr="00A04650">
              <w:t xml:space="preserve">Child may return after a full 48 hours of </w:t>
            </w:r>
            <w:r w:rsidRPr="00A04650">
              <w:rPr>
                <w:b/>
                <w:bCs/>
              </w:rPr>
              <w:t>ALL</w:t>
            </w:r>
            <w:r w:rsidRPr="00A04650">
              <w:t xml:space="preserve"> symptoms </w:t>
            </w:r>
            <w:r w:rsidRPr="00A04650">
              <w:rPr>
                <w:strike/>
              </w:rPr>
              <w:t>free</w:t>
            </w:r>
            <w:r w:rsidRPr="00A04650">
              <w:t xml:space="preserve"> without the use of fever reducing medication. </w:t>
            </w:r>
          </w:p>
        </w:tc>
      </w:tr>
      <w:tr w:rsidR="005B0D76" w:rsidRPr="00CA429B" w14:paraId="76F6581C" w14:textId="77777777" w:rsidTr="007200E4">
        <w:tc>
          <w:tcPr>
            <w:tcW w:w="3595" w:type="dxa"/>
          </w:tcPr>
          <w:p w14:paraId="59790F24" w14:textId="77777777" w:rsidR="005B0D76" w:rsidRPr="00CA429B" w:rsidRDefault="005B0D76" w:rsidP="007200E4">
            <w:pPr>
              <w:jc w:val="center"/>
            </w:pPr>
            <w:r w:rsidRPr="00CA429B">
              <w:rPr>
                <w:color w:val="0F4761" w:themeColor="accent1" w:themeShade="BF"/>
              </w:rPr>
              <w:t>Rubella**</w:t>
            </w:r>
          </w:p>
        </w:tc>
        <w:tc>
          <w:tcPr>
            <w:tcW w:w="5845" w:type="dxa"/>
          </w:tcPr>
          <w:p w14:paraId="1446B0B9" w14:textId="77777777" w:rsidR="005B0D76" w:rsidRPr="00A04650" w:rsidRDefault="005B0D76" w:rsidP="007200E4">
            <w:pPr>
              <w:widowControl w:val="0"/>
              <w:autoSpaceDE w:val="0"/>
              <w:autoSpaceDN w:val="0"/>
              <w:adjustRightInd w:val="0"/>
              <w:rPr>
                <w:lang w:val="en"/>
              </w:rPr>
            </w:pPr>
            <w:r w:rsidRPr="00A04650">
              <w:rPr>
                <w:lang w:val="en"/>
              </w:rPr>
              <w:t xml:space="preserve">7 days after rash onset. With outbreaks, </w:t>
            </w:r>
            <w:r w:rsidRPr="00A04650">
              <w:rPr>
                <w:b/>
                <w:bCs/>
                <w:lang w:val="en"/>
              </w:rPr>
              <w:t>exclude unimmunized individuals until they are immunized.</w:t>
            </w:r>
          </w:p>
        </w:tc>
      </w:tr>
      <w:tr w:rsidR="005B0D76" w:rsidRPr="00CA429B" w14:paraId="70768684" w14:textId="77777777" w:rsidTr="007200E4">
        <w:tc>
          <w:tcPr>
            <w:tcW w:w="3595" w:type="dxa"/>
          </w:tcPr>
          <w:p w14:paraId="639F1F22" w14:textId="77777777" w:rsidR="005B0D76" w:rsidRPr="00CA429B" w:rsidRDefault="005B0D76" w:rsidP="007200E4">
            <w:pPr>
              <w:jc w:val="center"/>
            </w:pPr>
            <w:r w:rsidRPr="00CA429B">
              <w:t>Salmonella</w:t>
            </w:r>
          </w:p>
        </w:tc>
        <w:tc>
          <w:tcPr>
            <w:tcW w:w="5845" w:type="dxa"/>
          </w:tcPr>
          <w:p w14:paraId="6A7A4A05" w14:textId="77777777" w:rsidR="005B0D76" w:rsidRPr="00A04650" w:rsidRDefault="005B0D76" w:rsidP="007200E4">
            <w:pPr>
              <w:jc w:val="both"/>
            </w:pPr>
            <w:r w:rsidRPr="00A04650">
              <w:t xml:space="preserve">Must be a full 24 hour clear of diarrhea and must have written clearance from a health care professional stating child is healthy enough to return to the classroom. </w:t>
            </w:r>
          </w:p>
        </w:tc>
      </w:tr>
      <w:tr w:rsidR="005B0D76" w:rsidRPr="00CA429B" w14:paraId="42CD3327" w14:textId="77777777" w:rsidTr="007200E4">
        <w:tc>
          <w:tcPr>
            <w:tcW w:w="3595" w:type="dxa"/>
          </w:tcPr>
          <w:p w14:paraId="0E137AF4" w14:textId="77777777" w:rsidR="005B0D76" w:rsidRPr="00CA429B" w:rsidRDefault="005B0D76" w:rsidP="007200E4">
            <w:pPr>
              <w:jc w:val="center"/>
            </w:pPr>
            <w:r w:rsidRPr="00CA429B">
              <w:t>Scabies</w:t>
            </w:r>
          </w:p>
        </w:tc>
        <w:tc>
          <w:tcPr>
            <w:tcW w:w="5845" w:type="dxa"/>
          </w:tcPr>
          <w:p w14:paraId="1C60A601" w14:textId="77777777" w:rsidR="005B0D76" w:rsidRPr="00CA429B" w:rsidRDefault="005B0D76" w:rsidP="007200E4">
            <w:pPr>
              <w:jc w:val="both"/>
            </w:pPr>
            <w:r w:rsidRPr="00CA429B">
              <w:t xml:space="preserve">24 hours after treatment, must have written clearance from health care professional. Documentation must be given to staff members before child can start. </w:t>
            </w:r>
          </w:p>
        </w:tc>
      </w:tr>
      <w:tr w:rsidR="005B0D76" w:rsidRPr="00CA429B" w14:paraId="4787496B" w14:textId="77777777" w:rsidTr="007200E4">
        <w:tc>
          <w:tcPr>
            <w:tcW w:w="3595" w:type="dxa"/>
          </w:tcPr>
          <w:p w14:paraId="55304140" w14:textId="77777777" w:rsidR="005B0D76" w:rsidRPr="00CA429B" w:rsidRDefault="005B0D76" w:rsidP="007200E4">
            <w:pPr>
              <w:jc w:val="center"/>
            </w:pPr>
            <w:r w:rsidRPr="00CA429B">
              <w:t>Shigella</w:t>
            </w:r>
          </w:p>
        </w:tc>
        <w:tc>
          <w:tcPr>
            <w:tcW w:w="5845" w:type="dxa"/>
          </w:tcPr>
          <w:p w14:paraId="3744052C" w14:textId="77777777" w:rsidR="005B0D76" w:rsidRPr="00CA429B" w:rsidRDefault="005B0D76" w:rsidP="007200E4">
            <w:pPr>
              <w:jc w:val="both"/>
            </w:pPr>
            <w:r w:rsidRPr="00CA429B">
              <w:t>After treatment is complete and two stool cultures taken 24 hours apart are negative. Child need a letter stating they are healthy enough to come to school and documentation of stool cultures; must be given to staff member.</w:t>
            </w:r>
          </w:p>
        </w:tc>
      </w:tr>
      <w:tr w:rsidR="005B0D76" w:rsidRPr="00CA429B" w14:paraId="022AF392" w14:textId="77777777" w:rsidTr="007200E4">
        <w:tc>
          <w:tcPr>
            <w:tcW w:w="3595" w:type="dxa"/>
          </w:tcPr>
          <w:p w14:paraId="2C185EF2" w14:textId="77777777" w:rsidR="005B0D76" w:rsidRPr="00CA429B" w:rsidRDefault="005B0D76" w:rsidP="007200E4">
            <w:pPr>
              <w:jc w:val="center"/>
            </w:pPr>
            <w:r w:rsidRPr="00CA429B">
              <w:t>Tonsillitis</w:t>
            </w:r>
          </w:p>
        </w:tc>
        <w:tc>
          <w:tcPr>
            <w:tcW w:w="5845" w:type="dxa"/>
          </w:tcPr>
          <w:p w14:paraId="3DFF31EC" w14:textId="77777777" w:rsidR="005B0D76" w:rsidRPr="00CA429B" w:rsidRDefault="005B0D76" w:rsidP="007200E4">
            <w:pPr>
              <w:jc w:val="both"/>
            </w:pPr>
            <w:r w:rsidRPr="00CA429B">
              <w:t>24 hours from the time the child begins taking antibiotics and is fever free without the use of fever reducing medication.</w:t>
            </w:r>
          </w:p>
        </w:tc>
      </w:tr>
      <w:tr w:rsidR="005B0D76" w:rsidRPr="00CA429B" w14:paraId="39152372" w14:textId="77777777" w:rsidTr="007200E4">
        <w:tc>
          <w:tcPr>
            <w:tcW w:w="3595" w:type="dxa"/>
          </w:tcPr>
          <w:p w14:paraId="44CECA6E" w14:textId="77777777" w:rsidR="005B0D76" w:rsidRPr="00CA429B" w:rsidRDefault="005B0D76" w:rsidP="007200E4">
            <w:pPr>
              <w:widowControl w:val="0"/>
              <w:autoSpaceDE w:val="0"/>
              <w:autoSpaceDN w:val="0"/>
              <w:adjustRightInd w:val="0"/>
              <w:spacing w:before="120"/>
              <w:jc w:val="center"/>
              <w:rPr>
                <w:color w:val="00B0F0"/>
                <w:lang w:val="en"/>
              </w:rPr>
            </w:pPr>
            <w:r w:rsidRPr="00CA429B">
              <w:rPr>
                <w:lang w:val="en"/>
              </w:rPr>
              <w:t>Trachoma</w:t>
            </w:r>
          </w:p>
        </w:tc>
        <w:tc>
          <w:tcPr>
            <w:tcW w:w="5845" w:type="dxa"/>
          </w:tcPr>
          <w:p w14:paraId="4C38C61D" w14:textId="77777777" w:rsidR="005B0D76" w:rsidRPr="00CA429B" w:rsidRDefault="005B0D76" w:rsidP="007200E4">
            <w:pPr>
              <w:jc w:val="both"/>
            </w:pPr>
            <w:r w:rsidRPr="00CA429B">
              <w:rPr>
                <w:lang w:val="en" w:eastAsia="zh-TW"/>
              </w:rPr>
              <w:t xml:space="preserve">24 hours after the start of antibiotic treatment. Child needs a letter stating they are healthy enough to come to school. </w:t>
            </w:r>
          </w:p>
        </w:tc>
      </w:tr>
      <w:tr w:rsidR="005B0D76" w:rsidRPr="00CA429B" w14:paraId="2B3AB5F1" w14:textId="77777777" w:rsidTr="007200E4">
        <w:tc>
          <w:tcPr>
            <w:tcW w:w="3595" w:type="dxa"/>
          </w:tcPr>
          <w:p w14:paraId="7AFDAF3E" w14:textId="77777777" w:rsidR="005B0D76" w:rsidRPr="00CA429B" w:rsidRDefault="005B0D76" w:rsidP="007200E4">
            <w:pPr>
              <w:jc w:val="center"/>
            </w:pPr>
            <w:r w:rsidRPr="00CA429B">
              <w:t>Tuberculosis (TB)</w:t>
            </w:r>
          </w:p>
        </w:tc>
        <w:tc>
          <w:tcPr>
            <w:tcW w:w="5845" w:type="dxa"/>
          </w:tcPr>
          <w:p w14:paraId="7138CDC3" w14:textId="77777777" w:rsidR="005B0D76" w:rsidRPr="00CA429B" w:rsidRDefault="005B0D76" w:rsidP="007200E4">
            <w:pPr>
              <w:jc w:val="both"/>
            </w:pPr>
            <w:r w:rsidRPr="00CA429B">
              <w:t>As soon as effective therapy has been started and adherence to medication is documented – will require updates or changes to treatment plan via documentation from health professional. Documentation of treatment plan must be given to staff member.</w:t>
            </w:r>
          </w:p>
        </w:tc>
      </w:tr>
    </w:tbl>
    <w:p w14:paraId="06629B06" w14:textId="4C00B53C" w:rsidR="005B0D76" w:rsidRPr="00CA429B" w:rsidRDefault="005B0D76" w:rsidP="005B0D76">
      <w:pPr>
        <w:jc w:val="center"/>
        <w:rPr>
          <w:b/>
          <w:bCs/>
          <w:color w:val="0F4761" w:themeColor="accent1" w:themeShade="BF"/>
        </w:rPr>
      </w:pPr>
      <w:r w:rsidRPr="00CA429B">
        <w:rPr>
          <w:b/>
          <w:bCs/>
          <w:color w:val="0F4761" w:themeColor="accent1" w:themeShade="BF"/>
        </w:rPr>
        <w:t>**Child should have vaccination against – if parent determines they do not want their child to be vaccinated than they must complete Appendix HS-02-L2**</w:t>
      </w:r>
    </w:p>
    <w:p w14:paraId="0FE1D8B3" w14:textId="4FF7D005" w:rsidR="005B0D76" w:rsidRPr="00CA429B" w:rsidRDefault="005B0D76" w:rsidP="005B0D76">
      <w:pPr>
        <w:jc w:val="center"/>
        <w:rPr>
          <w:b/>
          <w:bCs/>
        </w:rPr>
      </w:pPr>
      <w:r w:rsidRPr="00CA429B">
        <w:rPr>
          <w:b/>
          <w:bCs/>
        </w:rPr>
        <w:t>Notice letters for Communicable Diseases can be found at Appendix HS-C2</w:t>
      </w:r>
    </w:p>
    <w:p w14:paraId="6643023F" w14:textId="5235A825" w:rsidR="005B0D76" w:rsidRPr="00CA429B" w:rsidRDefault="00C42ED6" w:rsidP="005B0D76">
      <w:pPr>
        <w:jc w:val="center"/>
        <w:rPr>
          <w:b/>
          <w:bCs/>
        </w:rPr>
      </w:pPr>
      <w:r>
        <w:rPr>
          <w:noProof/>
        </w:rPr>
        <w:drawing>
          <wp:anchor distT="0" distB="0" distL="114300" distR="114300" simplePos="0" relativeHeight="251701248" behindDoc="1" locked="0" layoutInCell="1" allowOverlap="1" wp14:anchorId="4E2061B6" wp14:editId="61EAC71B">
            <wp:simplePos x="0" y="0"/>
            <wp:positionH relativeFrom="column">
              <wp:posOffset>1554389</wp:posOffset>
            </wp:positionH>
            <wp:positionV relativeFrom="paragraph">
              <wp:posOffset>270782</wp:posOffset>
            </wp:positionV>
            <wp:extent cx="3997077" cy="3510476"/>
            <wp:effectExtent l="0" t="0" r="3810" b="0"/>
            <wp:wrapNone/>
            <wp:docPr id="329980252" name="Picture 1" descr="Anatomy Clipart - importance-brain-and-heart-health-clipart #401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tomy Clipart - importance-brain-and-heart-health-clipart #40188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7077" cy="3510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D76" w:rsidRPr="00CA429B">
        <w:rPr>
          <w:b/>
          <w:bCs/>
        </w:rPr>
        <w:t xml:space="preserve">*Additional Notice Letters: Bed Bugs, Molluscum Contagiosum </w:t>
      </w:r>
    </w:p>
    <w:p w14:paraId="30593276" w14:textId="4102232A" w:rsidR="00C42ED6" w:rsidRDefault="00C42ED6" w:rsidP="00C42ED6">
      <w:pPr>
        <w:tabs>
          <w:tab w:val="left" w:pos="4114"/>
        </w:tabs>
        <w:rPr>
          <w:rFonts w:asciiTheme="majorHAnsi" w:eastAsia="Gulim" w:hAnsiTheme="majorHAnsi" w:cs="Arial"/>
          <w:sz w:val="40"/>
          <w:szCs w:val="40"/>
        </w:rPr>
      </w:pPr>
    </w:p>
    <w:p w14:paraId="4F8B1E7E" w14:textId="77777777" w:rsidR="005A66A1" w:rsidRPr="005A66A1" w:rsidRDefault="005A66A1" w:rsidP="005A66A1">
      <w:pPr>
        <w:rPr>
          <w:rFonts w:asciiTheme="majorHAnsi" w:eastAsia="Gulim" w:hAnsiTheme="majorHAnsi" w:cs="Arial"/>
          <w:sz w:val="40"/>
          <w:szCs w:val="40"/>
        </w:rPr>
      </w:pPr>
    </w:p>
    <w:p w14:paraId="36D95531" w14:textId="77777777" w:rsidR="005A66A1" w:rsidRPr="005A66A1" w:rsidRDefault="005A66A1" w:rsidP="005A66A1">
      <w:pPr>
        <w:rPr>
          <w:rFonts w:asciiTheme="majorHAnsi" w:eastAsia="Gulim" w:hAnsiTheme="majorHAnsi" w:cs="Arial"/>
          <w:sz w:val="40"/>
          <w:szCs w:val="40"/>
        </w:rPr>
      </w:pPr>
    </w:p>
    <w:p w14:paraId="5D9C4C7A" w14:textId="77777777" w:rsidR="005A66A1" w:rsidRPr="005A66A1" w:rsidRDefault="005A66A1" w:rsidP="005A66A1">
      <w:pPr>
        <w:rPr>
          <w:rFonts w:asciiTheme="majorHAnsi" w:eastAsia="Gulim" w:hAnsiTheme="majorHAnsi" w:cs="Arial"/>
          <w:sz w:val="40"/>
          <w:szCs w:val="40"/>
        </w:rPr>
      </w:pPr>
    </w:p>
    <w:p w14:paraId="2DC8EAFB" w14:textId="77777777" w:rsidR="005A66A1" w:rsidRDefault="005A66A1" w:rsidP="005A66A1">
      <w:pPr>
        <w:rPr>
          <w:rFonts w:asciiTheme="majorHAnsi" w:eastAsia="Gulim" w:hAnsiTheme="majorHAnsi" w:cs="Arial"/>
          <w:sz w:val="40"/>
          <w:szCs w:val="40"/>
        </w:rPr>
      </w:pPr>
    </w:p>
    <w:p w14:paraId="53FC95FA" w14:textId="1C12775B" w:rsidR="005A66A1" w:rsidRDefault="005A66A1" w:rsidP="005A66A1">
      <w:pPr>
        <w:tabs>
          <w:tab w:val="left" w:pos="1419"/>
        </w:tabs>
        <w:rPr>
          <w:rFonts w:asciiTheme="majorHAnsi" w:eastAsia="Gulim" w:hAnsiTheme="majorHAnsi" w:cs="Arial"/>
          <w:sz w:val="40"/>
          <w:szCs w:val="40"/>
        </w:rPr>
      </w:pPr>
      <w:r>
        <w:rPr>
          <w:rFonts w:asciiTheme="majorHAnsi" w:eastAsia="Gulim" w:hAnsiTheme="majorHAnsi" w:cs="Arial"/>
          <w:sz w:val="40"/>
          <w:szCs w:val="40"/>
        </w:rPr>
        <w:tab/>
      </w:r>
    </w:p>
    <w:p w14:paraId="5537FF41" w14:textId="77777777" w:rsidR="005A66A1" w:rsidRDefault="005A66A1" w:rsidP="005A66A1">
      <w:pPr>
        <w:tabs>
          <w:tab w:val="left" w:pos="1419"/>
        </w:tabs>
        <w:rPr>
          <w:rFonts w:asciiTheme="majorHAnsi" w:eastAsia="Gulim" w:hAnsiTheme="majorHAnsi" w:cs="Arial"/>
          <w:sz w:val="40"/>
          <w:szCs w:val="40"/>
        </w:rPr>
      </w:pPr>
    </w:p>
    <w:p w14:paraId="46784AB3" w14:textId="77777777" w:rsidR="005A66A1" w:rsidRPr="005A66A1" w:rsidRDefault="005A66A1" w:rsidP="005A66A1">
      <w:pPr>
        <w:tabs>
          <w:tab w:val="left" w:pos="6389"/>
        </w:tabs>
        <w:spacing w:after="120"/>
        <w:jc w:val="center"/>
        <w:rPr>
          <w:rFonts w:asciiTheme="majorHAnsi" w:eastAsia="Gulim" w:hAnsiTheme="majorHAnsi"/>
          <w:b/>
          <w:bCs/>
          <w:color w:val="215E99" w:themeColor="text2" w:themeTint="BF"/>
          <w:sz w:val="40"/>
          <w:szCs w:val="40"/>
        </w:rPr>
      </w:pPr>
      <w:r w:rsidRPr="005A66A1">
        <w:rPr>
          <w:rFonts w:asciiTheme="majorHAnsi" w:eastAsia="Gulim" w:hAnsiTheme="majorHAnsi"/>
          <w:b/>
          <w:bCs/>
          <w:color w:val="215E99" w:themeColor="text2" w:themeTint="BF"/>
          <w:sz w:val="40"/>
          <w:szCs w:val="40"/>
        </w:rPr>
        <w:t>Re-Admission After Medical Treatment</w:t>
      </w:r>
    </w:p>
    <w:p w14:paraId="0FD67CE3" w14:textId="77777777" w:rsidR="005A66A1" w:rsidRDefault="005A66A1" w:rsidP="005A66A1">
      <w:pPr>
        <w:spacing w:after="12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 xml:space="preserve">If any child has been to a hospital, urgent care, emergency room, or has had any surgeries/treatments, the parent must provide written documentation allowing the child to attend the program, with or without restrictions. Documentation must be provided by a health professional and presented to Child Care staff before a child can return. </w:t>
      </w:r>
    </w:p>
    <w:p w14:paraId="2D734401" w14:textId="77777777" w:rsidR="005A66A1" w:rsidRPr="005A66A1" w:rsidRDefault="005A66A1" w:rsidP="005A66A1">
      <w:pPr>
        <w:spacing w:after="120"/>
        <w:jc w:val="both"/>
        <w:rPr>
          <w:rFonts w:asciiTheme="majorHAnsi" w:eastAsia="Gulim" w:hAnsiTheme="majorHAnsi" w:cs="Arial"/>
          <w:color w:val="215E99" w:themeColor="text2" w:themeTint="BF"/>
          <w:kern w:val="0"/>
          <w:sz w:val="16"/>
          <w:szCs w:val="16"/>
          <w14:ligatures w14:val="none"/>
        </w:rPr>
      </w:pPr>
    </w:p>
    <w:p w14:paraId="3281CB5C" w14:textId="77777777" w:rsidR="005A66A1" w:rsidRPr="005A66A1" w:rsidRDefault="005A66A1" w:rsidP="005A66A1">
      <w:pPr>
        <w:tabs>
          <w:tab w:val="left" w:pos="6389"/>
        </w:tabs>
        <w:spacing w:after="120"/>
        <w:jc w:val="center"/>
        <w:rPr>
          <w:rFonts w:asciiTheme="majorHAnsi" w:eastAsia="Gulim" w:hAnsiTheme="majorHAnsi"/>
          <w:b/>
          <w:bCs/>
          <w:color w:val="215E99" w:themeColor="text2" w:themeTint="BF"/>
          <w:sz w:val="40"/>
          <w:szCs w:val="40"/>
        </w:rPr>
      </w:pPr>
      <w:bookmarkStart w:id="4" w:name="_Hlk137034498"/>
      <w:r w:rsidRPr="005A66A1">
        <w:rPr>
          <w:rFonts w:asciiTheme="majorHAnsi" w:eastAsia="Gulim" w:hAnsiTheme="majorHAnsi"/>
          <w:b/>
          <w:bCs/>
          <w:color w:val="215E99" w:themeColor="text2" w:themeTint="BF"/>
          <w:sz w:val="40"/>
          <w:szCs w:val="40"/>
        </w:rPr>
        <w:t>Administering Medication Policy</w:t>
      </w:r>
    </w:p>
    <w:p w14:paraId="3863596C" w14:textId="77777777" w:rsidR="005A66A1" w:rsidRPr="005A66A1" w:rsidRDefault="005A66A1" w:rsidP="005A66A1">
      <w:pPr>
        <w:tabs>
          <w:tab w:val="left" w:pos="720"/>
          <w:tab w:val="right" w:leader="dot" w:pos="8100"/>
        </w:tabs>
        <w:spacing w:after="12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 xml:space="preserve">Medication administration is limited to prescription, or non-prescription (over the counter) medications ordered by a health care professional for a specific child and accompanied by written consent of the parent/legal guardian.  </w:t>
      </w:r>
    </w:p>
    <w:p w14:paraId="566A4545" w14:textId="77777777" w:rsidR="005A66A1" w:rsidRPr="005A66A1" w:rsidRDefault="005A66A1" w:rsidP="005A66A1">
      <w:pPr>
        <w:tabs>
          <w:tab w:val="left" w:pos="720"/>
          <w:tab w:val="right" w:leader="dot" w:pos="8100"/>
        </w:tabs>
        <w:spacing w:after="12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 xml:space="preserve">The Children’s Center will provide parents with an </w:t>
      </w:r>
      <w:r w:rsidRPr="005A66A1">
        <w:rPr>
          <w:rFonts w:asciiTheme="majorHAnsi" w:eastAsia="Gulim" w:hAnsiTheme="majorHAnsi" w:cs="Arial"/>
          <w:b/>
          <w:iCs/>
          <w:kern w:val="0"/>
          <w14:ligatures w14:val="none"/>
        </w:rPr>
        <w:t>Authorization for Medication Form</w:t>
      </w:r>
      <w:r w:rsidRPr="005A66A1">
        <w:rPr>
          <w:rFonts w:asciiTheme="majorHAnsi" w:eastAsia="Gulim" w:hAnsiTheme="majorHAnsi" w:cs="Arial"/>
          <w:iCs/>
          <w:kern w:val="0"/>
          <w14:ligatures w14:val="none"/>
        </w:rPr>
        <w:t>.</w:t>
      </w:r>
      <w:r w:rsidRPr="005A66A1">
        <w:rPr>
          <w:rFonts w:asciiTheme="majorHAnsi" w:eastAsia="Gulim" w:hAnsiTheme="majorHAnsi" w:cs="Arial"/>
          <w:kern w:val="0"/>
          <w14:ligatures w14:val="none"/>
        </w:rPr>
        <w:t xml:space="preserve"> The parent must take this form to the child’s physician who completes the top section of the form. (If the parent does not have this form when they go to the physician, a written order from the physician that contains the information listed below will be accepted and stapled to the form.) The written order of the health professional must specify:</w:t>
      </w:r>
    </w:p>
    <w:p w14:paraId="45F05B62" w14:textId="77777777" w:rsidR="005A66A1" w:rsidRPr="005A66A1" w:rsidRDefault="005A66A1" w:rsidP="005A66A1">
      <w:pPr>
        <w:numPr>
          <w:ilvl w:val="0"/>
          <w:numId w:val="16"/>
        </w:numPr>
        <w:spacing w:after="0" w:line="240" w:lineRule="auto"/>
        <w:ind w:left="99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The medical reason for the medication</w:t>
      </w:r>
    </w:p>
    <w:p w14:paraId="30EE86FC" w14:textId="77777777" w:rsidR="005A66A1" w:rsidRPr="005A66A1" w:rsidRDefault="005A66A1" w:rsidP="005A66A1">
      <w:pPr>
        <w:numPr>
          <w:ilvl w:val="0"/>
          <w:numId w:val="16"/>
        </w:numPr>
        <w:spacing w:after="0" w:line="240" w:lineRule="auto"/>
        <w:ind w:left="99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Name of the medication</w:t>
      </w:r>
    </w:p>
    <w:p w14:paraId="49BD36DB" w14:textId="77777777" w:rsidR="005A66A1" w:rsidRPr="005A66A1" w:rsidRDefault="005A66A1" w:rsidP="005A66A1">
      <w:pPr>
        <w:numPr>
          <w:ilvl w:val="0"/>
          <w:numId w:val="16"/>
        </w:numPr>
        <w:spacing w:after="0" w:line="240" w:lineRule="auto"/>
        <w:ind w:left="99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Dose</w:t>
      </w:r>
    </w:p>
    <w:p w14:paraId="7AEE4A12" w14:textId="77777777" w:rsidR="005A66A1" w:rsidRPr="005A66A1" w:rsidRDefault="005A66A1" w:rsidP="005A66A1">
      <w:pPr>
        <w:numPr>
          <w:ilvl w:val="0"/>
          <w:numId w:val="16"/>
        </w:numPr>
        <w:spacing w:after="0" w:line="240" w:lineRule="auto"/>
        <w:ind w:left="99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Route</w:t>
      </w:r>
    </w:p>
    <w:p w14:paraId="229C7E91" w14:textId="77777777" w:rsidR="005A66A1" w:rsidRPr="005A66A1" w:rsidRDefault="005A66A1" w:rsidP="005A66A1">
      <w:pPr>
        <w:numPr>
          <w:ilvl w:val="0"/>
          <w:numId w:val="16"/>
        </w:numPr>
        <w:spacing w:after="0" w:line="240" w:lineRule="auto"/>
        <w:ind w:left="99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When (time of the day)</w:t>
      </w:r>
    </w:p>
    <w:p w14:paraId="68B0350C" w14:textId="77777777" w:rsidR="005A66A1" w:rsidRPr="005A66A1" w:rsidRDefault="005A66A1" w:rsidP="005A66A1">
      <w:pPr>
        <w:numPr>
          <w:ilvl w:val="0"/>
          <w:numId w:val="16"/>
        </w:numPr>
        <w:spacing w:after="0" w:line="240" w:lineRule="auto"/>
        <w:ind w:left="99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For how long (number of days)</w:t>
      </w:r>
    </w:p>
    <w:p w14:paraId="4AF00C4A" w14:textId="77777777" w:rsidR="005A66A1" w:rsidRPr="005A66A1" w:rsidRDefault="005A66A1" w:rsidP="005A66A1">
      <w:pPr>
        <w:numPr>
          <w:ilvl w:val="0"/>
          <w:numId w:val="16"/>
        </w:numPr>
        <w:spacing w:after="120" w:line="240" w:lineRule="auto"/>
        <w:ind w:left="99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Any reactions or side effects that may occur</w:t>
      </w:r>
    </w:p>
    <w:p w14:paraId="7614412E" w14:textId="77777777" w:rsidR="005A66A1" w:rsidRPr="005A66A1" w:rsidRDefault="005A66A1" w:rsidP="005A66A1">
      <w:pPr>
        <w:tabs>
          <w:tab w:val="left" w:pos="720"/>
          <w:tab w:val="right" w:leader="dot" w:pos="8100"/>
        </w:tabs>
        <w:spacing w:after="120"/>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 xml:space="preserve">The documentation is brought to the facility with the required medication. The parent completes the middle section, and the staff person completes the bottom section of the form. </w:t>
      </w:r>
    </w:p>
    <w:p w14:paraId="02157ACD" w14:textId="77777777" w:rsidR="005A66A1" w:rsidRPr="005A66A1" w:rsidRDefault="005A66A1" w:rsidP="005A66A1">
      <w:pPr>
        <w:tabs>
          <w:tab w:val="right" w:leader="dot" w:pos="8100"/>
        </w:tabs>
        <w:spacing w:after="120"/>
        <w:jc w:val="both"/>
        <w:rPr>
          <w:rFonts w:asciiTheme="majorHAnsi" w:eastAsia="Gulim" w:hAnsiTheme="majorHAnsi" w:cs="Arial"/>
          <w:kern w:val="0"/>
          <w:u w:val="single"/>
          <w14:ligatures w14:val="none"/>
        </w:rPr>
      </w:pPr>
      <w:r w:rsidRPr="005A66A1">
        <w:rPr>
          <w:rFonts w:asciiTheme="majorHAnsi" w:eastAsia="Gulim" w:hAnsiTheme="majorHAnsi" w:cs="Arial"/>
          <w:kern w:val="0"/>
          <w:u w:val="single"/>
          <w14:ligatures w14:val="none"/>
        </w:rPr>
        <w:t>All medication Prescription and non- prescription must be in the original container (pharmacy or manufacturer supplied) with a label that includes the child’s name, date the prescription was issued, and when it expires.</w:t>
      </w:r>
    </w:p>
    <w:p w14:paraId="0D14ABF8" w14:textId="77777777" w:rsidR="005A66A1" w:rsidRPr="005A66A1" w:rsidRDefault="005A66A1" w:rsidP="005A66A1">
      <w:pPr>
        <w:tabs>
          <w:tab w:val="left" w:pos="720"/>
          <w:tab w:val="right" w:leader="dot" w:pos="8100"/>
        </w:tabs>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The label must also include the prescriber’s name, dose instructions, pharmacy name and phone number, and relevant warnings.</w:t>
      </w:r>
    </w:p>
    <w:p w14:paraId="6D1603FD" w14:textId="77777777" w:rsidR="005A66A1" w:rsidRPr="005A66A1" w:rsidRDefault="005A66A1" w:rsidP="005A66A1">
      <w:pPr>
        <w:tabs>
          <w:tab w:val="left" w:pos="720"/>
          <w:tab w:val="right" w:leader="dot" w:pos="8100"/>
        </w:tabs>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 xml:space="preserve">Preventive and over-the-counter medications (OTC) may be used when parents or legal guardians provide a written note, giving Child Care staff permission to use on their child. </w:t>
      </w:r>
    </w:p>
    <w:p w14:paraId="00A3E8E8" w14:textId="77777777" w:rsidR="005A66A1" w:rsidRPr="005A66A1" w:rsidRDefault="005A66A1" w:rsidP="005A66A1">
      <w:pPr>
        <w:tabs>
          <w:tab w:val="left" w:pos="720"/>
          <w:tab w:val="right" w:leader="dot" w:pos="8100"/>
        </w:tabs>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 xml:space="preserve">Examples would be diapering rash cream, sunscreen, ChapStick, and body lotion.  This would not include items like Tums, Tylenol or Allergy medications. Child Care staff will follow manufacturer instructions for the use of Medication or application unless a medical note provided from a licensed provider dictates differently. </w:t>
      </w:r>
    </w:p>
    <w:p w14:paraId="2B2AB51E" w14:textId="77777777" w:rsidR="005A66A1" w:rsidRPr="005A66A1" w:rsidRDefault="005A66A1" w:rsidP="005A66A1">
      <w:pPr>
        <w:tabs>
          <w:tab w:val="left" w:pos="720"/>
          <w:tab w:val="right" w:leader="dot" w:pos="8100"/>
        </w:tabs>
        <w:jc w:val="both"/>
        <w:rPr>
          <w:rFonts w:asciiTheme="majorHAnsi" w:eastAsia="Gulim" w:hAnsiTheme="majorHAnsi" w:cs="Arial"/>
          <w:kern w:val="0"/>
          <w14:ligatures w14:val="none"/>
        </w:rPr>
      </w:pPr>
      <w:r w:rsidRPr="005A66A1">
        <w:rPr>
          <w:rFonts w:asciiTheme="majorHAnsi" w:eastAsia="Gulim" w:hAnsiTheme="majorHAnsi" w:cs="Arial"/>
          <w:kern w:val="0"/>
          <w14:ligatures w14:val="none"/>
        </w:rPr>
        <w:t xml:space="preserve">Once a medication is discontinued, if there is any remaining it will be given to the parent or legal guardian when they come to pick up their child. They will be required to sign the bottom of </w:t>
      </w:r>
      <w:r w:rsidRPr="005A66A1">
        <w:rPr>
          <w:rFonts w:asciiTheme="majorHAnsi" w:eastAsia="Gulim" w:hAnsiTheme="majorHAnsi" w:cs="Arial"/>
          <w:b/>
          <w:kern w:val="0"/>
          <w14:ligatures w14:val="none"/>
        </w:rPr>
        <w:t>Medication Log (</w:t>
      </w:r>
      <w:r w:rsidRPr="005A66A1">
        <w:rPr>
          <w:rFonts w:asciiTheme="majorHAnsi" w:eastAsia="Gulim" w:hAnsiTheme="majorHAnsi" w:cs="Arial"/>
          <w:b/>
          <w:i/>
          <w:kern w:val="0"/>
          <w14:ligatures w14:val="none"/>
        </w:rPr>
        <w:t>Appendix HS-E2</w:t>
      </w:r>
      <w:r w:rsidRPr="005A66A1">
        <w:rPr>
          <w:rFonts w:asciiTheme="majorHAnsi" w:eastAsia="Gulim" w:hAnsiTheme="majorHAnsi" w:cs="Arial"/>
          <w:kern w:val="0"/>
          <w14:ligatures w14:val="none"/>
        </w:rPr>
        <w:t xml:space="preserve">).  Three attempts will be made to return unused medication before medication will be disposed of appropriately. The bottom part of </w:t>
      </w:r>
      <w:r w:rsidRPr="005A66A1">
        <w:rPr>
          <w:rFonts w:asciiTheme="majorHAnsi" w:eastAsia="Gulim" w:hAnsiTheme="majorHAnsi" w:cs="Arial"/>
          <w:b/>
          <w:kern w:val="0"/>
          <w14:ligatures w14:val="none"/>
        </w:rPr>
        <w:t>Medication Log (</w:t>
      </w:r>
      <w:r w:rsidRPr="005A66A1">
        <w:rPr>
          <w:rFonts w:asciiTheme="majorHAnsi" w:eastAsia="Gulim" w:hAnsiTheme="majorHAnsi" w:cs="Arial"/>
          <w:b/>
          <w:i/>
          <w:kern w:val="0"/>
          <w14:ligatures w14:val="none"/>
        </w:rPr>
        <w:t>Appendix HS-E2</w:t>
      </w:r>
      <w:r w:rsidRPr="005A66A1">
        <w:rPr>
          <w:rFonts w:asciiTheme="majorHAnsi" w:eastAsia="Gulim" w:hAnsiTheme="majorHAnsi" w:cs="Arial"/>
          <w:kern w:val="0"/>
          <w14:ligatures w14:val="none"/>
        </w:rPr>
        <w:t>) will be completed at this time, the location and date of where unused medication was dropped off will be recorded along with staff members’ name / signature.</w:t>
      </w:r>
      <w:bookmarkEnd w:id="4"/>
    </w:p>
    <w:p w14:paraId="07901342" w14:textId="29E2213C" w:rsidR="005A66A1" w:rsidRDefault="005A66A1" w:rsidP="005A66A1">
      <w:pPr>
        <w:tabs>
          <w:tab w:val="left" w:pos="720"/>
          <w:tab w:val="right" w:leader="dot" w:pos="8100"/>
        </w:tabs>
        <w:spacing w:after="120"/>
        <w:jc w:val="center"/>
        <w:rPr>
          <w:rFonts w:asciiTheme="majorHAnsi" w:eastAsia="Gulim" w:hAnsiTheme="majorHAnsi" w:cs="Arial"/>
          <w:b/>
          <w:bCs/>
          <w:color w:val="215E99" w:themeColor="text2" w:themeTint="BF"/>
          <w:kern w:val="0"/>
          <w:sz w:val="40"/>
          <w:szCs w:val="40"/>
          <w14:ligatures w14:val="none"/>
        </w:rPr>
      </w:pPr>
      <w:r w:rsidRPr="005A66A1">
        <w:rPr>
          <w:rFonts w:asciiTheme="majorHAnsi" w:eastAsia="Gulim" w:hAnsiTheme="majorHAnsi" w:cs="Arial"/>
          <w:b/>
          <w:bCs/>
          <w:color w:val="215E99" w:themeColor="text2" w:themeTint="BF"/>
          <w:kern w:val="0"/>
          <w:sz w:val="40"/>
          <w:szCs w:val="40"/>
          <w14:ligatures w14:val="none"/>
        </w:rPr>
        <w:t>Nutrition Program</w:t>
      </w:r>
    </w:p>
    <w:p w14:paraId="6059F80B" w14:textId="12D4959B" w:rsidR="005A66A1" w:rsidRPr="005A66A1" w:rsidRDefault="005A66A1" w:rsidP="005A66A1">
      <w:pPr>
        <w:tabs>
          <w:tab w:val="left" w:pos="720"/>
          <w:tab w:val="right" w:leader="dot" w:pos="8100"/>
        </w:tabs>
        <w:spacing w:after="120" w:line="276" w:lineRule="auto"/>
        <w:jc w:val="center"/>
        <w:rPr>
          <w:rFonts w:asciiTheme="majorHAnsi" w:eastAsia="Gulim" w:hAnsiTheme="majorHAnsi" w:cs="Arial"/>
          <w:b/>
          <w:bCs/>
          <w:color w:val="215E99" w:themeColor="text2" w:themeTint="BF"/>
          <w:kern w:val="0"/>
          <w:sz w:val="40"/>
          <w:szCs w:val="40"/>
          <w14:ligatures w14:val="none"/>
        </w:rPr>
      </w:pPr>
    </w:p>
    <w:p w14:paraId="3D3F8E0A" w14:textId="77777777" w:rsidR="005A66A1" w:rsidRPr="005A66A1" w:rsidRDefault="005A66A1" w:rsidP="005A66A1">
      <w:pPr>
        <w:spacing w:after="120" w:line="276" w:lineRule="auto"/>
        <w:jc w:val="both"/>
        <w:rPr>
          <w:rFonts w:asciiTheme="majorHAnsi" w:eastAsia="Gulim" w:hAnsiTheme="majorHAnsi"/>
        </w:rPr>
      </w:pPr>
      <w:r w:rsidRPr="005A66A1">
        <w:rPr>
          <w:rFonts w:asciiTheme="majorHAnsi" w:eastAsia="Gulim" w:hAnsiTheme="majorHAnsi"/>
        </w:rPr>
        <w:t xml:space="preserve">Early Learning Connections provides nutritional meals which follow the USDA Guidelines for the Child and Adult Food Care Program. </w:t>
      </w:r>
    </w:p>
    <w:p w14:paraId="4A38EA6A" w14:textId="77777777" w:rsidR="005A66A1" w:rsidRPr="005A66A1" w:rsidRDefault="005A66A1" w:rsidP="005A66A1">
      <w:pPr>
        <w:spacing w:after="120" w:line="276" w:lineRule="auto"/>
        <w:jc w:val="both"/>
        <w:rPr>
          <w:rFonts w:asciiTheme="majorHAnsi" w:eastAsia="Gulim" w:hAnsiTheme="majorHAnsi"/>
        </w:rPr>
      </w:pPr>
      <w:r w:rsidRPr="005A66A1">
        <w:rPr>
          <w:rFonts w:asciiTheme="majorHAnsi" w:eastAsia="Gulim" w:hAnsiTheme="majorHAnsi"/>
        </w:rPr>
        <w:t xml:space="preserve">In accordance with the federal civil rights law and U.S. Department of Agriculture (USDA) civil rights regulations and policies, this institution is prohibited from discriminating based on race, color, national origin, sex (including gender identity and sexual orientation), disability, age, or reprisal or retaliation for prior civil rights activity. </w:t>
      </w:r>
    </w:p>
    <w:p w14:paraId="0485BF53" w14:textId="77777777" w:rsidR="005A66A1" w:rsidRPr="005A66A1" w:rsidRDefault="005A66A1" w:rsidP="005A66A1">
      <w:pPr>
        <w:spacing w:after="120" w:line="276" w:lineRule="auto"/>
        <w:jc w:val="both"/>
        <w:rPr>
          <w:rFonts w:asciiTheme="majorHAnsi" w:eastAsia="Gulim" w:hAnsiTheme="majorHAnsi"/>
        </w:rPr>
      </w:pPr>
      <w:r w:rsidRPr="005A66A1">
        <w:rPr>
          <w:rFonts w:asciiTheme="majorHAnsi" w:eastAsia="Gulim" w:hAnsiTheme="majorHAnsi"/>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 </w:t>
      </w:r>
    </w:p>
    <w:p w14:paraId="1A098C53" w14:textId="1E92FA72" w:rsidR="005A66A1" w:rsidRPr="005A66A1" w:rsidRDefault="005A66A1" w:rsidP="005A66A1">
      <w:pPr>
        <w:spacing w:after="120" w:line="276" w:lineRule="auto"/>
        <w:rPr>
          <w:rFonts w:asciiTheme="majorHAnsi" w:eastAsia="Gulim" w:hAnsiTheme="majorHAnsi"/>
        </w:rPr>
      </w:pPr>
      <w:r w:rsidRPr="005A66A1">
        <w:rPr>
          <w:rFonts w:asciiTheme="majorHAnsi" w:eastAsia="Gulim" w:hAnsiTheme="majorHAnsi"/>
        </w:rPr>
        <w:t xml:space="preserve">To file a program discrimination complaint, a Complainant should complete a Form AD-3027, USDA Program Discrimination Complaint Form which can be obtained online at: </w:t>
      </w:r>
      <w:r w:rsidRPr="005A66A1">
        <w:rPr>
          <w:rFonts w:asciiTheme="majorHAnsi" w:eastAsia="Gulim" w:hAnsiTheme="majorHAnsi"/>
          <w:color w:val="00B0F0"/>
          <w:u w:val="single"/>
        </w:rPr>
        <w:t>https://www.usda.gov/sites/default/files/documents/USDA-OASCR%20P-Complaint-Form0508-0002-508-11-28-17Fax2Mail.pdf</w:t>
      </w:r>
      <w:r w:rsidRPr="005A66A1">
        <w:rPr>
          <w:rFonts w:asciiTheme="majorHAnsi" w:eastAsia="Gulim" w:hAnsiTheme="majorHAnsi"/>
          <w:color w:val="00B0F0"/>
        </w:rPr>
        <w:t xml:space="preserve">, </w:t>
      </w:r>
      <w:r w:rsidRPr="005A66A1">
        <w:rPr>
          <w:rFonts w:asciiTheme="majorHAnsi" w:eastAsia="Gulim" w:hAnsiTheme="majorHAnsi"/>
        </w:rPr>
        <w:t xml:space="preserve">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 </w:t>
      </w:r>
    </w:p>
    <w:p w14:paraId="7B591654" w14:textId="502B88FF" w:rsidR="005A66A1" w:rsidRPr="005A66A1" w:rsidRDefault="005A66A1" w:rsidP="005A66A1">
      <w:pPr>
        <w:spacing w:line="276" w:lineRule="auto"/>
        <w:jc w:val="both"/>
        <w:rPr>
          <w:rFonts w:asciiTheme="majorHAnsi" w:eastAsia="Gulim" w:hAnsiTheme="majorHAnsi"/>
        </w:rPr>
      </w:pPr>
      <w:r w:rsidRPr="005A66A1">
        <w:rPr>
          <w:rFonts w:asciiTheme="majorHAnsi" w:eastAsia="Gulim" w:hAnsiTheme="majorHAnsi"/>
        </w:rPr>
        <w:t xml:space="preserve">1. </w:t>
      </w:r>
      <w:r w:rsidRPr="005A66A1">
        <w:rPr>
          <w:rFonts w:asciiTheme="majorHAnsi" w:eastAsia="Gulim" w:hAnsiTheme="majorHAnsi"/>
          <w:b/>
          <w:bCs/>
        </w:rPr>
        <w:t xml:space="preserve">mail: </w:t>
      </w:r>
      <w:r w:rsidRPr="005A66A1">
        <w:rPr>
          <w:rFonts w:asciiTheme="majorHAnsi" w:eastAsia="Gulim" w:hAnsiTheme="majorHAnsi"/>
        </w:rPr>
        <w:t xml:space="preserve">U.S. Department of Agriculture Office of the Assistant Secretary for Civil Rights </w:t>
      </w:r>
    </w:p>
    <w:p w14:paraId="23BA8DFA" w14:textId="31337867" w:rsidR="005A66A1" w:rsidRPr="005A66A1" w:rsidRDefault="005A66A1" w:rsidP="005A66A1">
      <w:pPr>
        <w:spacing w:line="276" w:lineRule="auto"/>
        <w:jc w:val="both"/>
        <w:rPr>
          <w:rFonts w:asciiTheme="majorHAnsi" w:eastAsia="Gulim" w:hAnsiTheme="majorHAnsi"/>
        </w:rPr>
      </w:pPr>
      <w:r>
        <w:rPr>
          <w:noProof/>
        </w:rPr>
        <w:drawing>
          <wp:anchor distT="0" distB="0" distL="114300" distR="114300" simplePos="0" relativeHeight="251702272" behindDoc="1" locked="0" layoutInCell="1" allowOverlap="1" wp14:anchorId="3F49AEA1" wp14:editId="47799B38">
            <wp:simplePos x="0" y="0"/>
            <wp:positionH relativeFrom="column">
              <wp:posOffset>3291659</wp:posOffset>
            </wp:positionH>
            <wp:positionV relativeFrom="paragraph">
              <wp:posOffset>186417</wp:posOffset>
            </wp:positionV>
            <wp:extent cx="3252198" cy="3252198"/>
            <wp:effectExtent l="0" t="0" r="5715" b="5715"/>
            <wp:wrapNone/>
            <wp:docPr id="1613504301" name="Picture 1613504301" descr="Healthy fresh vegetable clipart vector art and illustration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 fresh vegetable clipart vector art and illustration | Premium  AI-generated vect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2198" cy="3252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6A1">
        <w:rPr>
          <w:rFonts w:asciiTheme="majorHAnsi" w:eastAsia="Gulim" w:hAnsiTheme="majorHAnsi"/>
        </w:rPr>
        <w:t>1400 Independence Avenue, SW</w:t>
      </w:r>
    </w:p>
    <w:p w14:paraId="46E5743B" w14:textId="090E1226" w:rsidR="005A66A1" w:rsidRPr="005A66A1" w:rsidRDefault="005A66A1" w:rsidP="005A66A1">
      <w:pPr>
        <w:spacing w:line="276" w:lineRule="auto"/>
        <w:jc w:val="both"/>
        <w:rPr>
          <w:rFonts w:asciiTheme="majorHAnsi" w:eastAsia="Gulim" w:hAnsiTheme="majorHAnsi"/>
        </w:rPr>
      </w:pPr>
      <w:r w:rsidRPr="005A66A1">
        <w:rPr>
          <w:rFonts w:asciiTheme="majorHAnsi" w:eastAsia="Gulim" w:hAnsiTheme="majorHAnsi"/>
        </w:rPr>
        <w:t xml:space="preserve"> Washington, D.C. 20250-9410; or</w:t>
      </w:r>
    </w:p>
    <w:p w14:paraId="6BA8CF0D" w14:textId="10721B0A" w:rsidR="005A66A1" w:rsidRPr="005A66A1" w:rsidRDefault="005A66A1" w:rsidP="005A66A1">
      <w:pPr>
        <w:spacing w:line="276" w:lineRule="auto"/>
        <w:jc w:val="both"/>
        <w:rPr>
          <w:rFonts w:asciiTheme="majorHAnsi" w:eastAsia="Gulim" w:hAnsiTheme="majorHAnsi"/>
        </w:rPr>
      </w:pPr>
      <w:r w:rsidRPr="005A66A1">
        <w:rPr>
          <w:rFonts w:asciiTheme="majorHAnsi" w:eastAsia="Gulim" w:hAnsiTheme="majorHAnsi"/>
        </w:rPr>
        <w:t xml:space="preserve">2. </w:t>
      </w:r>
      <w:r w:rsidRPr="005A66A1">
        <w:rPr>
          <w:rFonts w:asciiTheme="majorHAnsi" w:eastAsia="Gulim" w:hAnsiTheme="majorHAnsi"/>
          <w:b/>
          <w:bCs/>
        </w:rPr>
        <w:t>fax:</w:t>
      </w:r>
      <w:r w:rsidRPr="005A66A1">
        <w:rPr>
          <w:rFonts w:asciiTheme="majorHAnsi" w:eastAsia="Gulim" w:hAnsiTheme="majorHAnsi"/>
        </w:rPr>
        <w:t xml:space="preserve"> (833) 256-1665 or (202) 690-7442; or </w:t>
      </w:r>
    </w:p>
    <w:p w14:paraId="461C1AD6" w14:textId="77777777" w:rsidR="005A66A1" w:rsidRPr="005A66A1" w:rsidRDefault="005A66A1" w:rsidP="005A66A1">
      <w:pPr>
        <w:spacing w:line="276" w:lineRule="auto"/>
        <w:jc w:val="both"/>
        <w:rPr>
          <w:rFonts w:asciiTheme="majorHAnsi" w:eastAsia="Gulim" w:hAnsiTheme="majorHAnsi"/>
        </w:rPr>
      </w:pPr>
      <w:r w:rsidRPr="005A66A1">
        <w:rPr>
          <w:rFonts w:asciiTheme="majorHAnsi" w:eastAsia="Gulim" w:hAnsiTheme="majorHAnsi"/>
        </w:rPr>
        <w:t xml:space="preserve">3. </w:t>
      </w:r>
      <w:r w:rsidRPr="005A66A1">
        <w:rPr>
          <w:rFonts w:asciiTheme="majorHAnsi" w:eastAsia="Gulim" w:hAnsiTheme="majorHAnsi"/>
          <w:b/>
          <w:bCs/>
        </w:rPr>
        <w:t>email:</w:t>
      </w:r>
      <w:r w:rsidRPr="005A66A1">
        <w:rPr>
          <w:rFonts w:asciiTheme="majorHAnsi" w:eastAsia="Gulim" w:hAnsiTheme="majorHAnsi"/>
        </w:rPr>
        <w:t xml:space="preserve"> </w:t>
      </w:r>
      <w:hyperlink r:id="rId40" w:history="1">
        <w:r w:rsidRPr="005A66A1">
          <w:rPr>
            <w:rStyle w:val="Hyperlink"/>
            <w:rFonts w:asciiTheme="majorHAnsi" w:eastAsia="Gulim" w:hAnsiTheme="majorHAnsi"/>
          </w:rPr>
          <w:t>program.intake@usda.gov</w:t>
        </w:r>
      </w:hyperlink>
      <w:r w:rsidRPr="005A66A1">
        <w:rPr>
          <w:rFonts w:asciiTheme="majorHAnsi" w:eastAsia="Gulim" w:hAnsiTheme="majorHAnsi"/>
        </w:rPr>
        <w:t xml:space="preserve"> </w:t>
      </w:r>
    </w:p>
    <w:p w14:paraId="3F3E59FC" w14:textId="469FF373" w:rsidR="005A66A1" w:rsidRPr="005A66A1" w:rsidRDefault="005A66A1" w:rsidP="005A66A1">
      <w:pPr>
        <w:spacing w:line="276" w:lineRule="auto"/>
        <w:jc w:val="both"/>
        <w:rPr>
          <w:rFonts w:asciiTheme="majorHAnsi" w:eastAsia="Gulim" w:hAnsiTheme="majorHAnsi"/>
        </w:rPr>
      </w:pPr>
      <w:r w:rsidRPr="005A66A1">
        <w:rPr>
          <w:rFonts w:asciiTheme="majorHAnsi" w:eastAsia="Gulim" w:hAnsiTheme="majorHAnsi"/>
        </w:rPr>
        <w:t>This institution is an equal opportunity provider.</w:t>
      </w:r>
    </w:p>
    <w:p w14:paraId="560EF502" w14:textId="0241FBD7" w:rsidR="005A66A1" w:rsidRPr="005A66A1" w:rsidRDefault="005A66A1" w:rsidP="005A66A1">
      <w:pPr>
        <w:spacing w:line="276" w:lineRule="auto"/>
        <w:jc w:val="both"/>
        <w:rPr>
          <w:rFonts w:asciiTheme="majorHAnsi" w:eastAsia="Gulim" w:hAnsiTheme="majorHAnsi"/>
        </w:rPr>
      </w:pPr>
      <w:r w:rsidRPr="005A66A1">
        <w:rPr>
          <w:rFonts w:asciiTheme="majorHAnsi" w:eastAsia="Gulim" w:hAnsiTheme="majorHAnsi"/>
        </w:rPr>
        <w:t>05/05/2022</w:t>
      </w:r>
    </w:p>
    <w:p w14:paraId="507E08B7" w14:textId="7B11395E" w:rsidR="005A66A1" w:rsidRDefault="005A66A1" w:rsidP="005A66A1">
      <w:pPr>
        <w:tabs>
          <w:tab w:val="left" w:pos="1419"/>
        </w:tabs>
        <w:rPr>
          <w:rFonts w:asciiTheme="majorHAnsi" w:eastAsia="Gulim" w:hAnsiTheme="majorHAnsi" w:cs="Arial"/>
          <w:sz w:val="40"/>
          <w:szCs w:val="40"/>
        </w:rPr>
      </w:pPr>
    </w:p>
    <w:p w14:paraId="3671E8EE" w14:textId="77777777" w:rsidR="005A66A1" w:rsidRDefault="005A66A1" w:rsidP="005A66A1">
      <w:pPr>
        <w:tabs>
          <w:tab w:val="left" w:pos="1419"/>
        </w:tabs>
        <w:rPr>
          <w:rFonts w:asciiTheme="majorHAnsi" w:eastAsia="Gulim" w:hAnsiTheme="majorHAnsi" w:cs="Arial"/>
          <w:sz w:val="40"/>
          <w:szCs w:val="40"/>
        </w:rPr>
      </w:pPr>
    </w:p>
    <w:p w14:paraId="200A2C02" w14:textId="77777777" w:rsidR="005A66A1" w:rsidRDefault="005A66A1" w:rsidP="005A66A1">
      <w:pPr>
        <w:tabs>
          <w:tab w:val="left" w:pos="1419"/>
        </w:tabs>
        <w:rPr>
          <w:rFonts w:asciiTheme="majorHAnsi" w:eastAsia="Gulim" w:hAnsiTheme="majorHAnsi" w:cs="Arial"/>
          <w:sz w:val="40"/>
          <w:szCs w:val="40"/>
        </w:rPr>
      </w:pPr>
    </w:p>
    <w:p w14:paraId="5D1D935A" w14:textId="77777777" w:rsidR="005A66A1" w:rsidRDefault="005A66A1" w:rsidP="005A66A1">
      <w:pPr>
        <w:tabs>
          <w:tab w:val="left" w:pos="1419"/>
        </w:tabs>
        <w:rPr>
          <w:rFonts w:asciiTheme="majorHAnsi" w:eastAsia="Gulim" w:hAnsiTheme="majorHAnsi" w:cs="Arial"/>
          <w:sz w:val="40"/>
          <w:szCs w:val="40"/>
        </w:rPr>
      </w:pPr>
    </w:p>
    <w:p w14:paraId="0F024244" w14:textId="77777777" w:rsidR="005A66A1" w:rsidRDefault="005A66A1" w:rsidP="005A66A1">
      <w:pPr>
        <w:jc w:val="center"/>
        <w:rPr>
          <w:rFonts w:ascii="Arial" w:hAnsi="Arial" w:cs="Arial"/>
        </w:rPr>
      </w:pPr>
      <w:r>
        <w:rPr>
          <w:noProof/>
        </w:rPr>
        <w:drawing>
          <wp:inline distT="0" distB="0" distL="0" distR="0" wp14:anchorId="72AE627F" wp14:editId="2705A377">
            <wp:extent cx="2908300" cy="682625"/>
            <wp:effectExtent l="0" t="0" r="0" b="0"/>
            <wp:docPr id="13" name="Picture 13"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medium confidence"/>
                    <pic:cNvPicPr/>
                  </pic:nvPicPr>
                  <pic:blipFill>
                    <a:blip r:embed="rId41"/>
                    <a:stretch>
                      <a:fillRect/>
                    </a:stretch>
                  </pic:blipFill>
                  <pic:spPr>
                    <a:xfrm>
                      <a:off x="0" y="0"/>
                      <a:ext cx="2908300" cy="682625"/>
                    </a:xfrm>
                    <a:prstGeom prst="rect">
                      <a:avLst/>
                    </a:prstGeom>
                  </pic:spPr>
                </pic:pic>
              </a:graphicData>
            </a:graphic>
          </wp:inline>
        </w:drawing>
      </w:r>
    </w:p>
    <w:p w14:paraId="64B4D915" w14:textId="77777777" w:rsidR="005A66A1" w:rsidRDefault="005A66A1" w:rsidP="005A66A1">
      <w:pPr>
        <w:jc w:val="center"/>
        <w:rPr>
          <w:rFonts w:ascii="Arial" w:hAnsi="Arial" w:cs="Arial"/>
        </w:rPr>
      </w:pPr>
    </w:p>
    <w:p w14:paraId="08F8E52E" w14:textId="77777777" w:rsidR="005A66A1" w:rsidRPr="005A66A1" w:rsidRDefault="005A66A1" w:rsidP="005A66A1">
      <w:pPr>
        <w:ind w:left="773"/>
        <w:rPr>
          <w:rFonts w:ascii="Arial" w:eastAsia="Arial" w:hAnsi="Arial" w:cs="Arial"/>
          <w:color w:val="215E99" w:themeColor="text2" w:themeTint="BF"/>
          <w:sz w:val="21"/>
        </w:rPr>
      </w:pPr>
      <w:r w:rsidRPr="005A66A1">
        <w:rPr>
          <w:rFonts w:ascii="Arial" w:eastAsia="Arial" w:hAnsi="Arial" w:cs="Arial"/>
          <w:b/>
          <w:color w:val="215E99" w:themeColor="text2" w:themeTint="BF"/>
          <w:sz w:val="28"/>
        </w:rPr>
        <w:t xml:space="preserve">Children and Adults with Disabilities and Special Dietary Needs  </w:t>
      </w:r>
    </w:p>
    <w:p w14:paraId="4F7CD46D" w14:textId="77777777" w:rsidR="005A66A1" w:rsidRDefault="005A66A1" w:rsidP="005A66A1">
      <w:pPr>
        <w:spacing w:after="5" w:line="249" w:lineRule="auto"/>
        <w:ind w:left="356" w:hanging="10"/>
        <w:rPr>
          <w:rFonts w:ascii="Arial" w:eastAsia="Arial" w:hAnsi="Arial" w:cs="Arial"/>
          <w:color w:val="000000"/>
          <w:sz w:val="21"/>
        </w:rPr>
      </w:pPr>
      <w:r w:rsidRPr="00D75587">
        <w:rPr>
          <w:rFonts w:ascii="Arial" w:eastAsia="Arial" w:hAnsi="Arial" w:cs="Arial"/>
          <w:color w:val="000000"/>
          <w:sz w:val="21"/>
        </w:rPr>
        <w:t xml:space="preserve">Operators of the Child and Adult Care Food Program (CACFP) and Summer Food Service Program (SFSP) are required to make reasonable modifications to Program meals or the meal service to accommodate children or adults (Program participants) with disabilities that restrict the diet. </w:t>
      </w:r>
    </w:p>
    <w:p w14:paraId="02EE34B7" w14:textId="77777777" w:rsidR="005A66A1" w:rsidRPr="00D75587" w:rsidRDefault="005A66A1" w:rsidP="005A66A1">
      <w:pPr>
        <w:spacing w:after="5" w:line="249" w:lineRule="auto"/>
        <w:ind w:left="356" w:hanging="10"/>
        <w:rPr>
          <w:rFonts w:ascii="Arial" w:eastAsia="Arial" w:hAnsi="Arial" w:cs="Arial"/>
          <w:color w:val="000000"/>
          <w:sz w:val="21"/>
        </w:rPr>
      </w:pPr>
    </w:p>
    <w:p w14:paraId="0768FF2A" w14:textId="77777777" w:rsidR="005A66A1" w:rsidRPr="00494465" w:rsidRDefault="005A66A1" w:rsidP="005A66A1">
      <w:pPr>
        <w:keepNext/>
        <w:keepLines/>
        <w:ind w:left="356" w:hanging="10"/>
        <w:outlineLvl w:val="0"/>
        <w:rPr>
          <w:rFonts w:ascii="Arial" w:eastAsia="Arial" w:hAnsi="Arial" w:cs="Arial"/>
          <w:b/>
          <w:color w:val="000000"/>
          <w:sz w:val="21"/>
        </w:rPr>
      </w:pPr>
      <w:r w:rsidRPr="00494465">
        <w:rPr>
          <w:rFonts w:ascii="Arial" w:eastAsia="Arial" w:hAnsi="Arial" w:cs="Arial"/>
          <w:b/>
          <w:color w:val="000000"/>
          <w:sz w:val="21"/>
        </w:rPr>
        <w:t>1. Licensed Medical Authority’s Statement for Participants with Disabilities</w:t>
      </w:r>
      <w:r w:rsidRPr="00494465">
        <w:rPr>
          <w:rFonts w:ascii="Arial" w:eastAsia="Arial" w:hAnsi="Arial" w:cs="Arial"/>
          <w:color w:val="000000"/>
          <w:sz w:val="21"/>
        </w:rPr>
        <w:t xml:space="preserve"> </w:t>
      </w:r>
    </w:p>
    <w:p w14:paraId="6211A7F4" w14:textId="77777777" w:rsidR="005A66A1" w:rsidRPr="00494465" w:rsidRDefault="005A66A1" w:rsidP="005A66A1">
      <w:pPr>
        <w:spacing w:after="5" w:line="249" w:lineRule="auto"/>
        <w:ind w:left="356" w:hanging="10"/>
        <w:rPr>
          <w:rFonts w:ascii="Arial" w:eastAsia="Arial" w:hAnsi="Arial" w:cs="Arial"/>
          <w:color w:val="000000"/>
          <w:sz w:val="21"/>
        </w:rPr>
      </w:pPr>
      <w:r w:rsidRPr="00494465">
        <w:rPr>
          <w:rFonts w:ascii="Arial" w:eastAsia="Arial" w:hAnsi="Arial" w:cs="Arial"/>
          <w:color w:val="000000"/>
          <w:sz w:val="21"/>
        </w:rPr>
        <w:t xml:space="preserve">U.S. Department of Agriculture (USDA) regulations at </w:t>
      </w:r>
      <w:hyperlink r:id="rId42">
        <w:r w:rsidRPr="00494465">
          <w:rPr>
            <w:rFonts w:ascii="Arial" w:eastAsia="Arial" w:hAnsi="Arial" w:cs="Arial"/>
            <w:color w:val="0033CC"/>
            <w:sz w:val="21"/>
            <w:u w:val="single" w:color="0033CC"/>
          </w:rPr>
          <w:t>7 CFR Part 15b</w:t>
        </w:r>
      </w:hyperlink>
      <w:hyperlink r:id="rId43">
        <w:r w:rsidRPr="00494465">
          <w:rPr>
            <w:rFonts w:ascii="Arial" w:eastAsia="Arial" w:hAnsi="Arial" w:cs="Arial"/>
            <w:color w:val="000000"/>
            <w:sz w:val="21"/>
          </w:rPr>
          <w:t xml:space="preserve"> </w:t>
        </w:r>
      </w:hyperlink>
      <w:r w:rsidRPr="00494465">
        <w:rPr>
          <w:rFonts w:ascii="Arial" w:eastAsia="Arial" w:hAnsi="Arial" w:cs="Arial"/>
          <w:color w:val="000000"/>
          <w:sz w:val="21"/>
        </w:rPr>
        <w:t xml:space="preserve">require substitutions or modifications in Program meals for participants whose disabilities restrict their diets. Sponsors, centers, and day care homes must provide modifications for participants on a case-by-case basis when requests are supported by a written statement from a state licensed medical authority.  </w:t>
      </w:r>
    </w:p>
    <w:p w14:paraId="5A65273A" w14:textId="77777777" w:rsidR="005A66A1" w:rsidRPr="00494465" w:rsidRDefault="005A66A1" w:rsidP="005A66A1">
      <w:pPr>
        <w:spacing w:after="5" w:line="249" w:lineRule="auto"/>
        <w:ind w:left="356" w:hanging="10"/>
        <w:rPr>
          <w:rFonts w:ascii="Arial" w:eastAsia="Arial" w:hAnsi="Arial" w:cs="Arial"/>
          <w:color w:val="000000"/>
          <w:sz w:val="21"/>
        </w:rPr>
      </w:pPr>
      <w:r w:rsidRPr="00494465">
        <w:rPr>
          <w:rFonts w:ascii="Arial" w:eastAsia="Arial" w:hAnsi="Arial" w:cs="Arial"/>
          <w:color w:val="000000"/>
          <w:sz w:val="21"/>
        </w:rPr>
        <w:t xml:space="preserve">The third page of this document (“Medical Plan of Care for Child Nutrition Programs”) may be used to obtain the required information from the licensed medical authority. For this purpose, a </w:t>
      </w:r>
      <w:r w:rsidRPr="00494465">
        <w:rPr>
          <w:rFonts w:ascii="Arial" w:eastAsia="Arial" w:hAnsi="Arial" w:cs="Arial"/>
          <w:i/>
          <w:color w:val="000000"/>
          <w:sz w:val="21"/>
        </w:rPr>
        <w:t>state licensed medical authority</w:t>
      </w:r>
      <w:r w:rsidRPr="00494465">
        <w:rPr>
          <w:rFonts w:ascii="Arial" w:eastAsia="Arial" w:hAnsi="Arial" w:cs="Arial"/>
          <w:color w:val="000000"/>
          <w:sz w:val="21"/>
        </w:rPr>
        <w:t xml:space="preserve"> in Pennsylvania includes a: </w:t>
      </w:r>
    </w:p>
    <w:p w14:paraId="759EC6B1" w14:textId="77777777" w:rsidR="005A66A1" w:rsidRPr="00494465" w:rsidRDefault="005A66A1" w:rsidP="005A66A1">
      <w:pPr>
        <w:numPr>
          <w:ilvl w:val="0"/>
          <w:numId w:val="17"/>
        </w:numPr>
        <w:spacing w:after="5" w:line="249" w:lineRule="auto"/>
        <w:ind w:hanging="10"/>
        <w:rPr>
          <w:rFonts w:ascii="Arial" w:eastAsia="Arial" w:hAnsi="Arial" w:cs="Arial"/>
          <w:color w:val="000000"/>
          <w:sz w:val="21"/>
        </w:rPr>
      </w:pPr>
      <w:r w:rsidRPr="00494465">
        <w:rPr>
          <w:rFonts w:ascii="Arial" w:eastAsia="Arial" w:hAnsi="Arial" w:cs="Arial"/>
          <w:color w:val="000000"/>
          <w:sz w:val="21"/>
        </w:rPr>
        <w:t xml:space="preserve">Physician,  </w:t>
      </w:r>
    </w:p>
    <w:p w14:paraId="67396058" w14:textId="77777777" w:rsidR="005A66A1" w:rsidRPr="00494465" w:rsidRDefault="005A66A1" w:rsidP="005A66A1">
      <w:pPr>
        <w:numPr>
          <w:ilvl w:val="0"/>
          <w:numId w:val="17"/>
        </w:numPr>
        <w:spacing w:after="5" w:line="249" w:lineRule="auto"/>
        <w:ind w:hanging="10"/>
        <w:rPr>
          <w:rFonts w:ascii="Arial" w:eastAsia="Arial" w:hAnsi="Arial" w:cs="Arial"/>
          <w:color w:val="000000"/>
          <w:sz w:val="21"/>
        </w:rPr>
      </w:pPr>
      <w:r w:rsidRPr="00494465">
        <w:rPr>
          <w:rFonts w:ascii="Arial" w:eastAsia="Arial" w:hAnsi="Arial" w:cs="Arial"/>
          <w:color w:val="000000"/>
          <w:sz w:val="21"/>
        </w:rPr>
        <w:t xml:space="preserve">Physician assistant,  </w:t>
      </w:r>
    </w:p>
    <w:p w14:paraId="1F320D7A" w14:textId="77777777" w:rsidR="005A66A1" w:rsidRPr="00494465" w:rsidRDefault="005A66A1" w:rsidP="005A66A1">
      <w:pPr>
        <w:numPr>
          <w:ilvl w:val="0"/>
          <w:numId w:val="17"/>
        </w:numPr>
        <w:spacing w:after="5" w:line="249" w:lineRule="auto"/>
        <w:ind w:hanging="10"/>
        <w:rPr>
          <w:rFonts w:ascii="Arial" w:eastAsia="Arial" w:hAnsi="Arial" w:cs="Arial"/>
          <w:color w:val="000000"/>
          <w:sz w:val="21"/>
        </w:rPr>
      </w:pPr>
      <w:r w:rsidRPr="00494465">
        <w:rPr>
          <w:rFonts w:ascii="Arial" w:eastAsia="Arial" w:hAnsi="Arial" w:cs="Arial"/>
          <w:color w:val="000000"/>
          <w:sz w:val="21"/>
        </w:rPr>
        <w:t xml:space="preserve">Certified registered nurse practitioner, or  </w:t>
      </w:r>
    </w:p>
    <w:p w14:paraId="5E3BBE4F" w14:textId="77777777" w:rsidR="005A66A1" w:rsidRPr="00D06A32" w:rsidRDefault="005A66A1" w:rsidP="005A66A1">
      <w:pPr>
        <w:numPr>
          <w:ilvl w:val="0"/>
          <w:numId w:val="17"/>
        </w:numPr>
        <w:spacing w:after="5" w:line="249" w:lineRule="auto"/>
        <w:ind w:hanging="10"/>
        <w:rPr>
          <w:rFonts w:ascii="Arial" w:eastAsia="Arial" w:hAnsi="Arial" w:cs="Arial"/>
          <w:color w:val="000000"/>
          <w:sz w:val="21"/>
        </w:rPr>
      </w:pPr>
      <w:r w:rsidRPr="00494465">
        <w:rPr>
          <w:rFonts w:ascii="Arial" w:eastAsia="Arial" w:hAnsi="Arial" w:cs="Arial"/>
          <w:color w:val="000000"/>
          <w:sz w:val="21"/>
        </w:rPr>
        <w:t xml:space="preserve">Dentist. </w:t>
      </w:r>
    </w:p>
    <w:p w14:paraId="3500D75C" w14:textId="77777777" w:rsidR="005A66A1" w:rsidRPr="00494465" w:rsidRDefault="005A66A1" w:rsidP="005A66A1">
      <w:pPr>
        <w:spacing w:after="5" w:line="249" w:lineRule="auto"/>
        <w:ind w:left="356" w:hanging="10"/>
        <w:rPr>
          <w:rFonts w:ascii="Arial" w:eastAsia="Arial" w:hAnsi="Arial" w:cs="Arial"/>
          <w:color w:val="000000"/>
          <w:sz w:val="21"/>
        </w:rPr>
      </w:pPr>
      <w:r w:rsidRPr="00494465">
        <w:rPr>
          <w:rFonts w:ascii="Arial" w:eastAsia="Arial" w:hAnsi="Arial" w:cs="Arial"/>
          <w:color w:val="000000"/>
          <w:sz w:val="21"/>
        </w:rPr>
        <w:t xml:space="preserve">The written medical statement must include: </w:t>
      </w:r>
    </w:p>
    <w:p w14:paraId="7C52A528" w14:textId="77777777" w:rsidR="005A66A1" w:rsidRPr="00494465" w:rsidRDefault="005A66A1" w:rsidP="005A66A1">
      <w:pPr>
        <w:numPr>
          <w:ilvl w:val="0"/>
          <w:numId w:val="17"/>
        </w:numPr>
        <w:spacing w:after="5" w:line="249" w:lineRule="auto"/>
        <w:ind w:hanging="10"/>
        <w:rPr>
          <w:rFonts w:ascii="Arial" w:eastAsia="Arial" w:hAnsi="Arial" w:cs="Arial"/>
          <w:color w:val="000000"/>
          <w:sz w:val="21"/>
        </w:rPr>
      </w:pPr>
      <w:r w:rsidRPr="00494465">
        <w:rPr>
          <w:rFonts w:ascii="Arial" w:eastAsia="Arial" w:hAnsi="Arial" w:cs="Arial"/>
          <w:color w:val="000000"/>
          <w:sz w:val="21"/>
        </w:rPr>
        <w:t xml:space="preserve">An explanation of how the participant’s physical or mental impairment restricts the diet; </w:t>
      </w:r>
    </w:p>
    <w:p w14:paraId="0996ED57" w14:textId="77777777" w:rsidR="005A66A1" w:rsidRPr="00494465" w:rsidRDefault="005A66A1" w:rsidP="005A66A1">
      <w:pPr>
        <w:numPr>
          <w:ilvl w:val="0"/>
          <w:numId w:val="17"/>
        </w:numPr>
        <w:spacing w:after="5" w:line="249" w:lineRule="auto"/>
        <w:ind w:hanging="10"/>
        <w:rPr>
          <w:rFonts w:ascii="Arial" w:eastAsia="Arial" w:hAnsi="Arial" w:cs="Arial"/>
          <w:color w:val="000000"/>
          <w:sz w:val="21"/>
        </w:rPr>
      </w:pPr>
      <w:r w:rsidRPr="00494465">
        <w:rPr>
          <w:rFonts w:ascii="Arial" w:eastAsia="Arial" w:hAnsi="Arial" w:cs="Arial"/>
          <w:color w:val="000000"/>
          <w:sz w:val="21"/>
        </w:rPr>
        <w:t xml:space="preserve">An explanation of what must be done to accommodate the participant; and </w:t>
      </w:r>
    </w:p>
    <w:p w14:paraId="7E1BD52E" w14:textId="77777777" w:rsidR="005A66A1" w:rsidRDefault="005A66A1" w:rsidP="005A66A1">
      <w:pPr>
        <w:numPr>
          <w:ilvl w:val="0"/>
          <w:numId w:val="17"/>
        </w:numPr>
        <w:spacing w:after="5" w:line="249" w:lineRule="auto"/>
        <w:ind w:hanging="10"/>
        <w:rPr>
          <w:rFonts w:ascii="Arial" w:eastAsia="Arial" w:hAnsi="Arial" w:cs="Arial"/>
          <w:color w:val="000000"/>
          <w:sz w:val="21"/>
        </w:rPr>
      </w:pPr>
      <w:r w:rsidRPr="00494465">
        <w:rPr>
          <w:rFonts w:ascii="Arial" w:eastAsia="Arial" w:hAnsi="Arial" w:cs="Arial"/>
          <w:color w:val="000000"/>
          <w:sz w:val="21"/>
        </w:rPr>
        <w:t xml:space="preserve">The food or foods to be omitted and recommended alternatives, if appropriate. </w:t>
      </w:r>
    </w:p>
    <w:p w14:paraId="0CCE36DB" w14:textId="77777777" w:rsidR="005A66A1" w:rsidRPr="00D06A32" w:rsidRDefault="005A66A1" w:rsidP="005A66A1">
      <w:pPr>
        <w:spacing w:after="5" w:line="249" w:lineRule="auto"/>
        <w:ind w:left="1080"/>
        <w:rPr>
          <w:rFonts w:ascii="Arial" w:eastAsia="Arial" w:hAnsi="Arial" w:cs="Arial"/>
          <w:color w:val="000000"/>
          <w:sz w:val="21"/>
        </w:rPr>
      </w:pPr>
    </w:p>
    <w:p w14:paraId="5E1B2DD3" w14:textId="77777777" w:rsidR="005A66A1" w:rsidRPr="00494465" w:rsidRDefault="005A66A1" w:rsidP="005A66A1">
      <w:pPr>
        <w:keepNext/>
        <w:keepLines/>
        <w:ind w:left="356" w:hanging="10"/>
        <w:outlineLvl w:val="0"/>
        <w:rPr>
          <w:rFonts w:ascii="Arial" w:eastAsia="Arial" w:hAnsi="Arial" w:cs="Arial"/>
          <w:b/>
          <w:color w:val="000000"/>
          <w:sz w:val="21"/>
        </w:rPr>
      </w:pPr>
      <w:r w:rsidRPr="00494465">
        <w:rPr>
          <w:rFonts w:ascii="Arial" w:eastAsia="Arial" w:hAnsi="Arial" w:cs="Arial"/>
          <w:b/>
          <w:color w:val="000000"/>
          <w:sz w:val="21"/>
        </w:rPr>
        <w:t>2. Other Special Dietary Needs</w:t>
      </w:r>
      <w:r w:rsidRPr="00494465">
        <w:rPr>
          <w:rFonts w:ascii="Arial" w:eastAsia="Arial" w:hAnsi="Arial" w:cs="Arial"/>
          <w:color w:val="000000"/>
          <w:sz w:val="21"/>
        </w:rPr>
        <w:t xml:space="preserve"> </w:t>
      </w:r>
    </w:p>
    <w:p w14:paraId="53B9CF51" w14:textId="77777777" w:rsidR="005A66A1" w:rsidRPr="00494465" w:rsidRDefault="005A66A1" w:rsidP="005A66A1">
      <w:pPr>
        <w:spacing w:after="5" w:line="249" w:lineRule="auto"/>
        <w:ind w:left="356" w:hanging="10"/>
        <w:rPr>
          <w:rFonts w:ascii="Arial" w:eastAsia="Arial" w:hAnsi="Arial" w:cs="Arial"/>
          <w:color w:val="000000"/>
          <w:sz w:val="21"/>
        </w:rPr>
      </w:pPr>
      <w:r w:rsidRPr="00494465">
        <w:rPr>
          <w:rFonts w:ascii="Arial" w:eastAsia="Arial" w:hAnsi="Arial" w:cs="Arial"/>
          <w:color w:val="000000"/>
          <w:sz w:val="21"/>
        </w:rPr>
        <w:t xml:space="preserve">Program operators may make food substitutions for individual participants who do not have a medical statement on file. Such determinations are made on a case-by-case basis and all accommodations must be made according to USDA’s meal pattern requirements. Program operators are encouraged, but not required, to have documentation on file when making menu modifications within the meal pattern. </w:t>
      </w:r>
    </w:p>
    <w:p w14:paraId="1A534433" w14:textId="77777777" w:rsidR="005A66A1" w:rsidRDefault="005A66A1" w:rsidP="005A66A1">
      <w:pPr>
        <w:spacing w:after="5" w:line="249" w:lineRule="auto"/>
        <w:ind w:left="356" w:hanging="10"/>
        <w:rPr>
          <w:rFonts w:ascii="Arial" w:eastAsia="Arial" w:hAnsi="Arial" w:cs="Arial"/>
          <w:color w:val="000000"/>
          <w:sz w:val="21"/>
        </w:rPr>
      </w:pPr>
      <w:r w:rsidRPr="00494465">
        <w:rPr>
          <w:rFonts w:ascii="Arial" w:eastAsia="Arial" w:hAnsi="Arial" w:cs="Arial"/>
          <w:color w:val="000000"/>
          <w:sz w:val="21"/>
        </w:rPr>
        <w:t xml:space="preserve">Special dietary needs and requests such as those related to general health concerns and personal preferences are not disabilities and are </w:t>
      </w:r>
      <w:r w:rsidRPr="00494465">
        <w:rPr>
          <w:rFonts w:ascii="Arial" w:eastAsia="Arial" w:hAnsi="Arial" w:cs="Arial"/>
          <w:color w:val="000000"/>
          <w:sz w:val="21"/>
          <w:u w:val="single" w:color="000000"/>
        </w:rPr>
        <w:t>optional</w:t>
      </w:r>
      <w:r w:rsidRPr="00494465">
        <w:rPr>
          <w:rFonts w:ascii="Arial" w:eastAsia="Arial" w:hAnsi="Arial" w:cs="Arial"/>
          <w:color w:val="000000"/>
          <w:sz w:val="21"/>
        </w:rPr>
        <w:t xml:space="preserve"> for Program operators to accommodate. Meal modifications for non-disability reasons are reimbursable provided that these meals adhere to Program regulations. </w:t>
      </w:r>
    </w:p>
    <w:p w14:paraId="076C0FFA" w14:textId="77777777" w:rsidR="005A66A1" w:rsidRPr="00494465" w:rsidRDefault="005A66A1" w:rsidP="005A66A1">
      <w:pPr>
        <w:spacing w:after="5" w:line="249" w:lineRule="auto"/>
        <w:ind w:left="356" w:hanging="10"/>
        <w:rPr>
          <w:rFonts w:ascii="Arial" w:eastAsia="Arial" w:hAnsi="Arial" w:cs="Arial"/>
          <w:color w:val="000000"/>
          <w:sz w:val="21"/>
        </w:rPr>
      </w:pPr>
    </w:p>
    <w:p w14:paraId="57ADAD2E" w14:textId="77777777" w:rsidR="005A66A1" w:rsidRPr="00494465" w:rsidRDefault="005A66A1" w:rsidP="005A66A1">
      <w:pPr>
        <w:keepNext/>
        <w:keepLines/>
        <w:ind w:left="356" w:hanging="10"/>
        <w:outlineLvl w:val="0"/>
        <w:rPr>
          <w:rFonts w:ascii="Arial" w:eastAsia="Arial" w:hAnsi="Arial" w:cs="Arial"/>
          <w:b/>
          <w:color w:val="000000"/>
          <w:sz w:val="21"/>
        </w:rPr>
      </w:pPr>
      <w:r w:rsidRPr="00494465">
        <w:rPr>
          <w:rFonts w:ascii="Arial" w:eastAsia="Arial" w:hAnsi="Arial" w:cs="Arial"/>
          <w:b/>
          <w:color w:val="000000"/>
          <w:sz w:val="21"/>
        </w:rPr>
        <w:t xml:space="preserve">3. Rehabilitation Act of 1973 and the Americans with Disabilities Act  </w:t>
      </w:r>
    </w:p>
    <w:p w14:paraId="3CD9A2DD" w14:textId="77777777" w:rsidR="005A66A1" w:rsidRPr="00494465" w:rsidRDefault="005A66A1" w:rsidP="005A66A1">
      <w:pPr>
        <w:spacing w:after="271" w:line="249" w:lineRule="auto"/>
        <w:ind w:left="356" w:hanging="10"/>
        <w:rPr>
          <w:rFonts w:ascii="Arial" w:eastAsia="Arial" w:hAnsi="Arial" w:cs="Arial"/>
          <w:color w:val="000000"/>
          <w:sz w:val="21"/>
        </w:rPr>
      </w:pPr>
      <w:r w:rsidRPr="00494465">
        <w:rPr>
          <w:rFonts w:ascii="Arial" w:eastAsia="Arial" w:hAnsi="Arial" w:cs="Arial"/>
          <w:color w:val="000000"/>
          <w:sz w:val="21"/>
        </w:rPr>
        <w:t xml:space="preserve">Under Section 504 of the </w:t>
      </w:r>
      <w:r w:rsidRPr="00494465">
        <w:rPr>
          <w:rFonts w:ascii="Arial" w:eastAsia="Arial" w:hAnsi="Arial" w:cs="Arial"/>
          <w:i/>
          <w:color w:val="000000"/>
          <w:sz w:val="21"/>
        </w:rPr>
        <w:t>Rehabilitation Act of 1973</w:t>
      </w:r>
      <w:r w:rsidRPr="00494465">
        <w:rPr>
          <w:rFonts w:ascii="Arial" w:eastAsia="Arial" w:hAnsi="Arial" w:cs="Arial"/>
          <w:color w:val="000000"/>
          <w:sz w:val="21"/>
        </w:rPr>
        <w:t xml:space="preserve">, the </w:t>
      </w:r>
      <w:r w:rsidRPr="00494465">
        <w:rPr>
          <w:rFonts w:ascii="Arial" w:eastAsia="Arial" w:hAnsi="Arial" w:cs="Arial"/>
          <w:i/>
          <w:color w:val="000000"/>
          <w:sz w:val="21"/>
        </w:rPr>
        <w:t xml:space="preserve">Americans with Disabilities Act (ADA) of 1990 </w:t>
      </w:r>
      <w:r w:rsidRPr="00494465">
        <w:rPr>
          <w:rFonts w:ascii="Arial" w:eastAsia="Arial" w:hAnsi="Arial" w:cs="Arial"/>
          <w:color w:val="000000"/>
          <w:sz w:val="21"/>
        </w:rPr>
        <w:t xml:space="preserve">and the </w:t>
      </w:r>
      <w:r w:rsidRPr="00494465">
        <w:rPr>
          <w:rFonts w:ascii="Arial" w:eastAsia="Arial" w:hAnsi="Arial" w:cs="Arial"/>
          <w:i/>
          <w:color w:val="000000"/>
          <w:sz w:val="21"/>
        </w:rPr>
        <w:t>ADA Amendments Act of 2008,</w:t>
      </w:r>
      <w:r w:rsidRPr="00494465">
        <w:rPr>
          <w:rFonts w:ascii="Arial" w:eastAsia="Arial" w:hAnsi="Arial" w:cs="Arial"/>
          <w:color w:val="000000"/>
          <w:sz w:val="21"/>
        </w:rPr>
        <w:t xml:space="preserve"> a person with a disability means any person who has a physical or mental impairment that substantially limits one or more major life activities or major bodily functions, has a record of such an impairment, or is regarded as having such an impairment. A physical or mental impairment does not need to be life threatening to constitute a disability. If it limits a major life activity, it is considered a disability.</w:t>
      </w:r>
      <w:r w:rsidRPr="00494465">
        <w:rPr>
          <w:rFonts w:ascii="Arial" w:eastAsia="Arial" w:hAnsi="Arial" w:cs="Arial"/>
          <w:i/>
          <w:color w:val="000000"/>
          <w:sz w:val="21"/>
        </w:rPr>
        <w:t xml:space="preserve"> </w:t>
      </w:r>
    </w:p>
    <w:p w14:paraId="0449DA5F" w14:textId="77777777" w:rsidR="005A66A1" w:rsidRPr="00494465" w:rsidRDefault="005A66A1" w:rsidP="005A66A1">
      <w:pPr>
        <w:spacing w:after="273" w:line="249" w:lineRule="auto"/>
        <w:ind w:left="356" w:hanging="10"/>
        <w:rPr>
          <w:rFonts w:ascii="Arial" w:eastAsia="Arial" w:hAnsi="Arial" w:cs="Arial"/>
          <w:color w:val="000000"/>
          <w:sz w:val="21"/>
        </w:rPr>
      </w:pPr>
      <w:r w:rsidRPr="00494465">
        <w:rPr>
          <w:rFonts w:ascii="Arial" w:eastAsia="Arial" w:hAnsi="Arial" w:cs="Arial"/>
          <w:i/>
          <w:color w:val="000000"/>
          <w:sz w:val="21"/>
        </w:rPr>
        <w:t>Major life activities</w:t>
      </w:r>
      <w:r w:rsidRPr="00494465">
        <w:rPr>
          <w:rFonts w:ascii="Arial" w:eastAsia="Arial" w:hAnsi="Arial" w:cs="Arial"/>
          <w:color w:val="000000"/>
          <w:sz w:val="21"/>
        </w:rPr>
        <w:t xml:space="preserve"> include, but are not limited to: caring for oneself, performing manual tasks, seeing, hearing, eating, sleeping, walking, standing, lifting, bending, speaking, breathing, learning, reading, concentrating, thinking, communicating, and working. A major life activity also includes the operation of a major bodily function, including but not limited to: functions of the immune system; normal cell growth; and digestive, bowel, bladder, neurological, brain, respiratory, circulatory, endocrine, and reproductive functions.  </w:t>
      </w:r>
    </w:p>
    <w:p w14:paraId="204B1913" w14:textId="77777777" w:rsidR="005A66A1" w:rsidRPr="00494465" w:rsidRDefault="005A66A1" w:rsidP="005A66A1">
      <w:pPr>
        <w:ind w:right="29"/>
        <w:jc w:val="center"/>
        <w:rPr>
          <w:rFonts w:ascii="Arial" w:eastAsia="Arial" w:hAnsi="Arial" w:cs="Arial"/>
          <w:color w:val="000000"/>
          <w:sz w:val="21"/>
        </w:rPr>
      </w:pPr>
      <w:r w:rsidRPr="00494465">
        <w:rPr>
          <w:rFonts w:ascii="Arial" w:eastAsia="Arial" w:hAnsi="Arial" w:cs="Arial"/>
          <w:b/>
          <w:color w:val="000000"/>
        </w:rPr>
        <w:t xml:space="preserve"> </w:t>
      </w:r>
    </w:p>
    <w:p w14:paraId="7C0DA7F8" w14:textId="77777777" w:rsidR="005A66A1" w:rsidRPr="00D06A32" w:rsidRDefault="005A66A1" w:rsidP="005A66A1">
      <w:pPr>
        <w:keepNext/>
        <w:keepLines/>
        <w:ind w:left="1378"/>
        <w:outlineLvl w:val="0"/>
        <w:rPr>
          <w:rFonts w:ascii="Arial" w:eastAsia="Arial" w:hAnsi="Arial" w:cs="Arial"/>
          <w:b/>
          <w:color w:val="000000"/>
          <w:sz w:val="21"/>
        </w:rPr>
      </w:pPr>
      <w:r w:rsidRPr="00494465">
        <w:rPr>
          <w:rFonts w:ascii="Arial" w:eastAsia="Arial" w:hAnsi="Arial" w:cs="Arial"/>
          <w:b/>
          <w:color w:val="000000"/>
        </w:rPr>
        <w:t>Children and Adults with Disabilities and Special Dietary Needs</w:t>
      </w:r>
      <w:r w:rsidRPr="00494465">
        <w:rPr>
          <w:rFonts w:ascii="Arial" w:hAnsi="Arial" w:cs="Arial"/>
          <w:color w:val="000000"/>
        </w:rPr>
        <w:t xml:space="preserve"> </w:t>
      </w:r>
    </w:p>
    <w:p w14:paraId="32F1CC88" w14:textId="77777777" w:rsidR="005A66A1" w:rsidRPr="00494465" w:rsidRDefault="005A66A1" w:rsidP="005A66A1">
      <w:pPr>
        <w:keepNext/>
        <w:keepLines/>
        <w:ind w:left="356" w:hanging="10"/>
        <w:outlineLvl w:val="1"/>
        <w:rPr>
          <w:rFonts w:ascii="Arial" w:eastAsia="Arial" w:hAnsi="Arial" w:cs="Arial"/>
          <w:b/>
          <w:color w:val="000000"/>
          <w:sz w:val="21"/>
        </w:rPr>
      </w:pPr>
      <w:r w:rsidRPr="00494465">
        <w:rPr>
          <w:rFonts w:ascii="Arial" w:eastAsia="Arial" w:hAnsi="Arial" w:cs="Arial"/>
          <w:b/>
          <w:color w:val="000000"/>
          <w:sz w:val="21"/>
        </w:rPr>
        <w:t xml:space="preserve">4. Individuals with Disabilities Education Act </w:t>
      </w:r>
      <w:r w:rsidRPr="00494465">
        <w:rPr>
          <w:rFonts w:ascii="Arial" w:eastAsia="Arial" w:hAnsi="Arial" w:cs="Arial"/>
          <w:color w:val="000000"/>
          <w:sz w:val="21"/>
        </w:rPr>
        <w:t xml:space="preserve"> </w:t>
      </w:r>
    </w:p>
    <w:p w14:paraId="01404591" w14:textId="77777777" w:rsidR="005A66A1" w:rsidRPr="00494465" w:rsidRDefault="005A66A1" w:rsidP="005A66A1">
      <w:pPr>
        <w:spacing w:after="5" w:line="249" w:lineRule="auto"/>
        <w:ind w:left="356" w:hanging="10"/>
        <w:rPr>
          <w:rFonts w:ascii="Arial" w:eastAsia="Arial" w:hAnsi="Arial" w:cs="Arial"/>
          <w:color w:val="000000"/>
          <w:sz w:val="21"/>
        </w:rPr>
      </w:pPr>
      <w:r w:rsidRPr="00494465">
        <w:rPr>
          <w:rFonts w:ascii="Arial" w:eastAsia="Arial" w:hAnsi="Arial" w:cs="Arial"/>
          <w:color w:val="000000"/>
          <w:sz w:val="21"/>
        </w:rPr>
        <w:t xml:space="preserve">Preschool children, infants, and toddlers with disabilities have additional rights under the </w:t>
      </w:r>
      <w:r w:rsidRPr="00494465">
        <w:rPr>
          <w:rFonts w:ascii="Arial" w:eastAsia="Arial" w:hAnsi="Arial" w:cs="Arial"/>
          <w:i/>
          <w:color w:val="000000"/>
          <w:sz w:val="21"/>
        </w:rPr>
        <w:t xml:space="preserve">Individuals with Disabilities Education Act </w:t>
      </w:r>
      <w:r w:rsidRPr="00494465">
        <w:rPr>
          <w:rFonts w:ascii="Arial" w:eastAsia="Arial" w:hAnsi="Arial" w:cs="Arial"/>
          <w:color w:val="000000"/>
          <w:sz w:val="21"/>
        </w:rPr>
        <w:t xml:space="preserve">(IDEA). Questions regarding the IDEA’s requirements should be directed to the U.S. Department of Education, which is the federal agency responsible for the administration and enforcement of the IDEA. </w:t>
      </w:r>
    </w:p>
    <w:p w14:paraId="19B97C15" w14:textId="77777777" w:rsidR="005A66A1" w:rsidRPr="00494465" w:rsidRDefault="005A66A1" w:rsidP="005A66A1">
      <w:pPr>
        <w:spacing w:after="26"/>
        <w:ind w:left="360"/>
        <w:rPr>
          <w:rFonts w:ascii="Arial" w:eastAsia="Arial" w:hAnsi="Arial" w:cs="Arial"/>
          <w:color w:val="000000"/>
          <w:sz w:val="21"/>
        </w:rPr>
      </w:pPr>
      <w:r w:rsidRPr="00494465">
        <w:rPr>
          <w:rFonts w:ascii="Arial" w:eastAsia="Arial" w:hAnsi="Arial" w:cs="Arial"/>
          <w:color w:val="000000"/>
          <w:sz w:val="21"/>
        </w:rPr>
        <w:t xml:space="preserve"> </w:t>
      </w:r>
    </w:p>
    <w:p w14:paraId="7BD9F224" w14:textId="77777777" w:rsidR="005A66A1" w:rsidRPr="00494465" w:rsidRDefault="005A66A1" w:rsidP="005A66A1">
      <w:pPr>
        <w:pBdr>
          <w:top w:val="single" w:sz="17" w:space="0" w:color="000000"/>
          <w:left w:val="single" w:sz="17" w:space="0" w:color="000000"/>
          <w:bottom w:val="single" w:sz="17" w:space="0" w:color="000000"/>
          <w:right w:val="single" w:sz="17" w:space="0" w:color="000000"/>
        </w:pBdr>
        <w:ind w:left="360"/>
        <w:rPr>
          <w:rFonts w:ascii="Arial" w:eastAsia="Arial" w:hAnsi="Arial" w:cs="Arial"/>
          <w:color w:val="000000"/>
          <w:sz w:val="21"/>
        </w:rPr>
      </w:pPr>
      <w:r w:rsidRPr="00494465">
        <w:rPr>
          <w:rFonts w:ascii="Arial" w:eastAsia="Arial" w:hAnsi="Arial" w:cs="Arial"/>
          <w:b/>
          <w:color w:val="000000"/>
          <w:sz w:val="21"/>
        </w:rPr>
        <w:t>Child Nutrition Program (CACFP/SFSP) Contact</w:t>
      </w:r>
      <w:r w:rsidRPr="00494465">
        <w:rPr>
          <w:rFonts w:ascii="Arial" w:eastAsia="Arial" w:hAnsi="Arial" w:cs="Arial"/>
          <w:color w:val="000000"/>
          <w:sz w:val="21"/>
        </w:rPr>
        <w:t xml:space="preserve"> </w:t>
      </w:r>
    </w:p>
    <w:p w14:paraId="732B437A" w14:textId="77777777" w:rsidR="005A66A1" w:rsidRPr="00494465" w:rsidRDefault="005A66A1" w:rsidP="005A66A1">
      <w:pPr>
        <w:pBdr>
          <w:top w:val="single" w:sz="17" w:space="0" w:color="000000"/>
          <w:left w:val="single" w:sz="17" w:space="0" w:color="000000"/>
          <w:bottom w:val="single" w:sz="17" w:space="0" w:color="000000"/>
          <w:right w:val="single" w:sz="17" w:space="0" w:color="000000"/>
        </w:pBdr>
        <w:ind w:left="360"/>
        <w:rPr>
          <w:rFonts w:ascii="Arial" w:eastAsia="Arial" w:hAnsi="Arial" w:cs="Arial"/>
          <w:color w:val="000000"/>
          <w:sz w:val="21"/>
        </w:rPr>
      </w:pPr>
      <w:r w:rsidRPr="00494465">
        <w:rPr>
          <w:rFonts w:ascii="Arial" w:eastAsia="Arial" w:hAnsi="Arial" w:cs="Arial"/>
          <w:color w:val="000000"/>
          <w:sz w:val="21"/>
        </w:rPr>
        <w:t xml:space="preserve">For more information about requesting accommodations to Program meals and the meal service for participants with disabilities, contact: </w:t>
      </w:r>
    </w:p>
    <w:p w14:paraId="5DC8933C" w14:textId="77777777" w:rsidR="005A66A1" w:rsidRPr="00494465" w:rsidRDefault="005A66A1" w:rsidP="005A66A1">
      <w:pPr>
        <w:pBdr>
          <w:top w:val="single" w:sz="17" w:space="0" w:color="000000"/>
          <w:left w:val="single" w:sz="17" w:space="0" w:color="000000"/>
          <w:bottom w:val="single" w:sz="17" w:space="0" w:color="000000"/>
          <w:right w:val="single" w:sz="17" w:space="0" w:color="000000"/>
        </w:pBdr>
        <w:spacing w:after="695"/>
        <w:ind w:left="360"/>
        <w:rPr>
          <w:rFonts w:ascii="Arial" w:eastAsia="Arial" w:hAnsi="Arial" w:cs="Arial"/>
          <w:color w:val="000000"/>
          <w:sz w:val="21"/>
        </w:rPr>
      </w:pPr>
      <w:r w:rsidRPr="00494465">
        <w:rPr>
          <w:rFonts w:ascii="Arial" w:eastAsia="Arial" w:hAnsi="Arial" w:cs="Arial"/>
          <w:i/>
          <w:color w:val="000000"/>
          <w:sz w:val="21"/>
        </w:rPr>
        <w:t>Click here to enter local contact name and information.</w:t>
      </w:r>
      <w:r w:rsidRPr="00494465">
        <w:rPr>
          <w:rFonts w:ascii="Arial" w:eastAsia="Arial" w:hAnsi="Arial" w:cs="Arial"/>
          <w:color w:val="000000"/>
          <w:sz w:val="21"/>
        </w:rPr>
        <w:t xml:space="preserve">  </w:t>
      </w:r>
    </w:p>
    <w:p w14:paraId="72C53EA2" w14:textId="77777777" w:rsidR="005A66A1" w:rsidRPr="00494465" w:rsidRDefault="005A66A1" w:rsidP="005A66A1">
      <w:pPr>
        <w:keepNext/>
        <w:keepLines/>
        <w:ind w:left="356" w:hanging="10"/>
        <w:outlineLvl w:val="1"/>
        <w:rPr>
          <w:rFonts w:ascii="Arial" w:eastAsia="Arial" w:hAnsi="Arial" w:cs="Arial"/>
          <w:b/>
          <w:color w:val="000000"/>
          <w:sz w:val="21"/>
        </w:rPr>
      </w:pPr>
      <w:r w:rsidRPr="00494465">
        <w:rPr>
          <w:rFonts w:ascii="Arial" w:eastAsia="Arial" w:hAnsi="Arial" w:cs="Arial"/>
          <w:b/>
          <w:color w:val="000000"/>
          <w:sz w:val="21"/>
        </w:rPr>
        <w:t>USDA Nondiscrimination Statement</w:t>
      </w:r>
      <w:r w:rsidRPr="00494465">
        <w:rPr>
          <w:rFonts w:ascii="Arial" w:eastAsia="Arial" w:hAnsi="Arial" w:cs="Arial"/>
          <w:color w:val="000000"/>
          <w:sz w:val="21"/>
        </w:rPr>
        <w:t xml:space="preserve"> </w:t>
      </w:r>
    </w:p>
    <w:p w14:paraId="1400C4E4" w14:textId="77777777" w:rsidR="005A66A1" w:rsidRPr="00494465" w:rsidRDefault="005A66A1" w:rsidP="005A66A1">
      <w:pPr>
        <w:spacing w:after="5" w:line="249" w:lineRule="auto"/>
        <w:ind w:left="356" w:hanging="10"/>
        <w:rPr>
          <w:rFonts w:ascii="Arial" w:eastAsia="Arial" w:hAnsi="Arial" w:cs="Arial"/>
          <w:color w:val="000000"/>
          <w:sz w:val="21"/>
        </w:rPr>
      </w:pPr>
      <w:r w:rsidRPr="00494465">
        <w:rPr>
          <w:rFonts w:ascii="Arial" w:eastAsia="Arial" w:hAnsi="Arial" w:cs="Arial"/>
          <w:color w:val="000000"/>
          <w:sz w:val="21"/>
        </w:rPr>
        <w:t xml:space="preserve">In accordance with federal civil rights law and U.S. Department of Agriculture (USDA) civil rights regulations and policies, this institution is prohibited from discriminating based on race, color, national origin, sex (including gender identity and sexual orientation), disability, age, or reprisal or retaliation for prior civil rights activity. </w:t>
      </w:r>
    </w:p>
    <w:p w14:paraId="7C8E1200" w14:textId="77777777" w:rsidR="005A66A1" w:rsidRPr="00494465" w:rsidRDefault="005A66A1" w:rsidP="005A66A1">
      <w:pPr>
        <w:ind w:left="360"/>
        <w:rPr>
          <w:rFonts w:ascii="Arial" w:eastAsia="Arial" w:hAnsi="Arial" w:cs="Arial"/>
          <w:color w:val="000000"/>
          <w:sz w:val="21"/>
        </w:rPr>
      </w:pPr>
      <w:r w:rsidRPr="00494465">
        <w:rPr>
          <w:rFonts w:ascii="Arial" w:eastAsia="Arial" w:hAnsi="Arial" w:cs="Arial"/>
          <w:color w:val="000000"/>
          <w:sz w:val="21"/>
        </w:rPr>
        <w:t xml:space="preserve"> </w:t>
      </w:r>
    </w:p>
    <w:p w14:paraId="71558C86" w14:textId="77777777" w:rsidR="005A66A1" w:rsidRPr="00494465" w:rsidRDefault="005A66A1" w:rsidP="005A66A1">
      <w:pPr>
        <w:spacing w:after="5" w:line="249" w:lineRule="auto"/>
        <w:ind w:left="356" w:right="420" w:hanging="10"/>
        <w:rPr>
          <w:rFonts w:ascii="Arial" w:eastAsia="Arial" w:hAnsi="Arial" w:cs="Arial"/>
          <w:color w:val="000000"/>
          <w:sz w:val="21"/>
        </w:rPr>
      </w:pPr>
      <w:r w:rsidRPr="00494465">
        <w:rPr>
          <w:rFonts w:ascii="Arial" w:eastAsia="Arial" w:hAnsi="Arial" w:cs="Arial"/>
          <w:color w:val="000000"/>
          <w:sz w:val="21"/>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 </w:t>
      </w:r>
    </w:p>
    <w:p w14:paraId="79FCDAB3" w14:textId="77777777" w:rsidR="005A66A1" w:rsidRPr="00494465" w:rsidRDefault="005A66A1" w:rsidP="005A66A1">
      <w:pPr>
        <w:ind w:left="360"/>
        <w:rPr>
          <w:rFonts w:ascii="Arial" w:eastAsia="Arial" w:hAnsi="Arial" w:cs="Arial"/>
          <w:color w:val="000000"/>
          <w:sz w:val="21"/>
        </w:rPr>
      </w:pPr>
      <w:r w:rsidRPr="00494465">
        <w:rPr>
          <w:rFonts w:ascii="Arial" w:eastAsia="Arial" w:hAnsi="Arial" w:cs="Arial"/>
          <w:color w:val="000000"/>
          <w:sz w:val="21"/>
        </w:rPr>
        <w:t xml:space="preserve"> </w:t>
      </w:r>
    </w:p>
    <w:p w14:paraId="745F0620" w14:textId="77777777" w:rsidR="005A66A1" w:rsidRPr="00494465" w:rsidRDefault="005A66A1" w:rsidP="005A66A1">
      <w:pPr>
        <w:spacing w:after="5" w:line="249" w:lineRule="auto"/>
        <w:ind w:left="356" w:right="421" w:hanging="10"/>
        <w:rPr>
          <w:rFonts w:ascii="Arial" w:eastAsia="Arial" w:hAnsi="Arial" w:cs="Arial"/>
          <w:color w:val="000000"/>
          <w:sz w:val="21"/>
        </w:rPr>
      </w:pPr>
      <w:r w:rsidRPr="00494465">
        <w:rPr>
          <w:rFonts w:ascii="Arial" w:eastAsia="Arial" w:hAnsi="Arial" w:cs="Arial"/>
          <w:color w:val="000000"/>
          <w:sz w:val="21"/>
        </w:rPr>
        <w:t xml:space="preserve">To file a program discrimination complaint, a Complainant should complete a Form AD-3027, USDA Program Discrimination Complaint Form which can be obtained online at: </w:t>
      </w:r>
      <w:hyperlink r:id="rId44">
        <w:r w:rsidRPr="00494465">
          <w:rPr>
            <w:rFonts w:ascii="Arial" w:eastAsia="Arial" w:hAnsi="Arial" w:cs="Arial"/>
            <w:color w:val="0033CC"/>
            <w:sz w:val="21"/>
            <w:u w:val="single" w:color="0033CC"/>
          </w:rPr>
          <w:t>https://www.usda.gov/sites/default/files/documents/USDA-OASCR%20P-Complaint-Form-0508</w:t>
        </w:r>
      </w:hyperlink>
      <w:hyperlink r:id="rId45">
        <w:r w:rsidRPr="00494465">
          <w:rPr>
            <w:rFonts w:ascii="Arial" w:eastAsia="Arial" w:hAnsi="Arial" w:cs="Arial"/>
            <w:color w:val="0033CC"/>
            <w:sz w:val="21"/>
            <w:u w:val="single" w:color="0033CC"/>
          </w:rPr>
          <w:t>0002-508-11-28-17Fax2Mail.pdf</w:t>
        </w:r>
      </w:hyperlink>
      <w:hyperlink r:id="rId46">
        <w:r w:rsidRPr="00494465">
          <w:rPr>
            <w:rFonts w:ascii="Arial" w:eastAsia="Arial" w:hAnsi="Arial" w:cs="Arial"/>
            <w:color w:val="000000"/>
            <w:sz w:val="21"/>
          </w:rPr>
          <w:t>,</w:t>
        </w:r>
      </w:hyperlink>
      <w:r w:rsidRPr="00494465">
        <w:rPr>
          <w:rFonts w:ascii="Arial" w:eastAsia="Arial" w:hAnsi="Arial" w:cs="Arial"/>
          <w:color w:val="000000"/>
          <w:sz w:val="21"/>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 </w:t>
      </w:r>
    </w:p>
    <w:p w14:paraId="7C7AF8A0" w14:textId="77777777" w:rsidR="005A66A1" w:rsidRPr="00494465" w:rsidRDefault="005A66A1" w:rsidP="005A66A1">
      <w:pPr>
        <w:numPr>
          <w:ilvl w:val="0"/>
          <w:numId w:val="18"/>
        </w:numPr>
        <w:spacing w:after="5" w:line="259" w:lineRule="auto"/>
        <w:ind w:hanging="10"/>
        <w:rPr>
          <w:rFonts w:ascii="Arial" w:eastAsia="Arial" w:hAnsi="Arial" w:cs="Arial"/>
          <w:color w:val="000000"/>
          <w:sz w:val="21"/>
        </w:rPr>
      </w:pPr>
      <w:r w:rsidRPr="00494465">
        <w:rPr>
          <w:rFonts w:ascii="Arial" w:eastAsia="Arial" w:hAnsi="Arial" w:cs="Arial"/>
          <w:b/>
          <w:color w:val="000000"/>
          <w:sz w:val="21"/>
        </w:rPr>
        <w:t>mail</w:t>
      </w:r>
      <w:r w:rsidRPr="00494465">
        <w:rPr>
          <w:rFonts w:ascii="Arial" w:eastAsia="Arial" w:hAnsi="Arial" w:cs="Arial"/>
          <w:color w:val="000000"/>
          <w:sz w:val="21"/>
        </w:rPr>
        <w:t xml:space="preserve">:  </w:t>
      </w:r>
    </w:p>
    <w:p w14:paraId="14A10DD6" w14:textId="77777777" w:rsidR="005A66A1" w:rsidRPr="00494465" w:rsidRDefault="005A66A1" w:rsidP="005A66A1">
      <w:pPr>
        <w:spacing w:after="5" w:line="249" w:lineRule="auto"/>
        <w:ind w:left="1090" w:hanging="10"/>
        <w:rPr>
          <w:rFonts w:ascii="Arial" w:eastAsia="Arial" w:hAnsi="Arial" w:cs="Arial"/>
          <w:color w:val="000000"/>
          <w:sz w:val="21"/>
        </w:rPr>
      </w:pPr>
      <w:r w:rsidRPr="00494465">
        <w:rPr>
          <w:rFonts w:ascii="Arial" w:eastAsia="Arial" w:hAnsi="Arial" w:cs="Arial"/>
          <w:color w:val="000000"/>
          <w:sz w:val="21"/>
        </w:rPr>
        <w:t xml:space="preserve">U.S. Department of Agriculture  </w:t>
      </w:r>
    </w:p>
    <w:p w14:paraId="019C7A07" w14:textId="77777777" w:rsidR="005A66A1" w:rsidRPr="00494465" w:rsidRDefault="005A66A1" w:rsidP="005A66A1">
      <w:pPr>
        <w:spacing w:after="5" w:line="249" w:lineRule="auto"/>
        <w:ind w:left="1090" w:hanging="10"/>
        <w:rPr>
          <w:rFonts w:ascii="Arial" w:eastAsia="Arial" w:hAnsi="Arial" w:cs="Arial"/>
          <w:color w:val="000000"/>
          <w:sz w:val="21"/>
        </w:rPr>
      </w:pPr>
      <w:r w:rsidRPr="00494465">
        <w:rPr>
          <w:rFonts w:ascii="Arial" w:eastAsia="Arial" w:hAnsi="Arial" w:cs="Arial"/>
          <w:color w:val="000000"/>
          <w:sz w:val="21"/>
        </w:rPr>
        <w:t xml:space="preserve">Office of the Assistant Secretary for Civil Rights  </w:t>
      </w:r>
    </w:p>
    <w:p w14:paraId="6B020341" w14:textId="77777777" w:rsidR="005A66A1" w:rsidRPr="00494465" w:rsidRDefault="005A66A1" w:rsidP="005A66A1">
      <w:pPr>
        <w:spacing w:after="5" w:line="249" w:lineRule="auto"/>
        <w:ind w:left="1090" w:right="4632" w:hanging="10"/>
        <w:rPr>
          <w:rFonts w:ascii="Arial" w:eastAsia="Arial" w:hAnsi="Arial" w:cs="Arial"/>
          <w:color w:val="000000"/>
          <w:sz w:val="21"/>
        </w:rPr>
      </w:pPr>
      <w:r w:rsidRPr="00494465">
        <w:rPr>
          <w:rFonts w:ascii="Arial" w:eastAsia="Arial" w:hAnsi="Arial" w:cs="Arial"/>
          <w:color w:val="000000"/>
          <w:sz w:val="21"/>
        </w:rPr>
        <w:t xml:space="preserve">1400 Independence Avenue, SW Washington, D.C. 20250-9410; or </w:t>
      </w:r>
    </w:p>
    <w:p w14:paraId="4743D4F7" w14:textId="77777777" w:rsidR="005A66A1" w:rsidRPr="00494465" w:rsidRDefault="005A66A1" w:rsidP="005A66A1">
      <w:pPr>
        <w:numPr>
          <w:ilvl w:val="0"/>
          <w:numId w:val="18"/>
        </w:numPr>
        <w:spacing w:after="5" w:line="249" w:lineRule="auto"/>
        <w:ind w:hanging="10"/>
        <w:rPr>
          <w:rFonts w:ascii="Arial" w:eastAsia="Arial" w:hAnsi="Arial" w:cs="Arial"/>
          <w:color w:val="000000"/>
          <w:sz w:val="21"/>
        </w:rPr>
      </w:pPr>
      <w:r w:rsidRPr="00494465">
        <w:rPr>
          <w:rFonts w:ascii="Arial" w:eastAsia="Arial" w:hAnsi="Arial" w:cs="Arial"/>
          <w:b/>
          <w:color w:val="000000"/>
          <w:sz w:val="21"/>
        </w:rPr>
        <w:t>fax</w:t>
      </w:r>
      <w:r w:rsidRPr="00494465">
        <w:rPr>
          <w:rFonts w:ascii="Arial" w:eastAsia="Arial" w:hAnsi="Arial" w:cs="Arial"/>
          <w:color w:val="000000"/>
          <w:sz w:val="21"/>
        </w:rPr>
        <w:t>:</w:t>
      </w:r>
      <w:r w:rsidRPr="00494465">
        <w:rPr>
          <w:rFonts w:ascii="Arial" w:eastAsia="Arial" w:hAnsi="Arial" w:cs="Arial"/>
          <w:color w:val="1B1B1B"/>
        </w:rPr>
        <w:t xml:space="preserve"> </w:t>
      </w:r>
      <w:r w:rsidRPr="00494465">
        <w:rPr>
          <w:rFonts w:ascii="Arial" w:eastAsia="Arial" w:hAnsi="Arial" w:cs="Arial"/>
          <w:color w:val="000000"/>
          <w:sz w:val="21"/>
        </w:rPr>
        <w:t xml:space="preserve"> </w:t>
      </w:r>
    </w:p>
    <w:p w14:paraId="104DF2F5" w14:textId="77777777" w:rsidR="005A66A1" w:rsidRPr="00494465" w:rsidRDefault="005A66A1" w:rsidP="005A66A1">
      <w:pPr>
        <w:spacing w:after="5" w:line="249" w:lineRule="auto"/>
        <w:ind w:left="1090" w:hanging="10"/>
        <w:rPr>
          <w:rFonts w:ascii="Arial" w:eastAsia="Arial" w:hAnsi="Arial" w:cs="Arial"/>
          <w:color w:val="000000"/>
          <w:sz w:val="21"/>
        </w:rPr>
      </w:pPr>
      <w:r w:rsidRPr="00494465">
        <w:rPr>
          <w:rFonts w:ascii="Arial" w:eastAsia="Arial" w:hAnsi="Arial" w:cs="Arial"/>
          <w:color w:val="000000"/>
          <w:sz w:val="21"/>
        </w:rPr>
        <w:t xml:space="preserve">(833) 256-1665 or (202) 690-7442; or  </w:t>
      </w:r>
    </w:p>
    <w:p w14:paraId="196E51B6" w14:textId="77777777" w:rsidR="005A66A1" w:rsidRPr="00494465" w:rsidRDefault="005A66A1" w:rsidP="005A66A1">
      <w:pPr>
        <w:numPr>
          <w:ilvl w:val="0"/>
          <w:numId w:val="18"/>
        </w:numPr>
        <w:spacing w:after="5" w:line="259" w:lineRule="auto"/>
        <w:ind w:hanging="10"/>
        <w:rPr>
          <w:rFonts w:ascii="Arial" w:eastAsia="Arial" w:hAnsi="Arial" w:cs="Arial"/>
          <w:color w:val="000000"/>
          <w:sz w:val="21"/>
        </w:rPr>
      </w:pPr>
      <w:r w:rsidRPr="00494465">
        <w:rPr>
          <w:rFonts w:ascii="Arial" w:eastAsia="Arial" w:hAnsi="Arial" w:cs="Arial"/>
          <w:b/>
          <w:color w:val="000000"/>
          <w:sz w:val="21"/>
        </w:rPr>
        <w:t>email</w:t>
      </w:r>
      <w:r w:rsidRPr="00494465">
        <w:rPr>
          <w:rFonts w:ascii="Arial" w:eastAsia="Arial" w:hAnsi="Arial" w:cs="Arial"/>
          <w:color w:val="000000"/>
          <w:sz w:val="21"/>
        </w:rPr>
        <w:t xml:space="preserve">:  </w:t>
      </w:r>
    </w:p>
    <w:p w14:paraId="38416924" w14:textId="77777777" w:rsidR="005A66A1" w:rsidRPr="00494465" w:rsidRDefault="005A66A1" w:rsidP="005A66A1">
      <w:pPr>
        <w:ind w:left="1080"/>
        <w:rPr>
          <w:rFonts w:ascii="Arial" w:eastAsia="Arial" w:hAnsi="Arial" w:cs="Arial"/>
          <w:color w:val="000000"/>
          <w:sz w:val="21"/>
        </w:rPr>
      </w:pPr>
      <w:r w:rsidRPr="00494465">
        <w:rPr>
          <w:rFonts w:ascii="Arial" w:eastAsia="Arial" w:hAnsi="Arial" w:cs="Arial"/>
          <w:color w:val="0033CC"/>
          <w:sz w:val="21"/>
          <w:u w:val="single" w:color="0033CC"/>
        </w:rPr>
        <w:t>program.intake@usda.gov</w:t>
      </w:r>
      <w:r w:rsidRPr="00494465">
        <w:rPr>
          <w:rFonts w:ascii="Arial" w:eastAsia="Arial" w:hAnsi="Arial" w:cs="Arial"/>
          <w:color w:val="000000"/>
          <w:sz w:val="21"/>
        </w:rPr>
        <w:t xml:space="preserve">.  </w:t>
      </w:r>
    </w:p>
    <w:p w14:paraId="406B627E" w14:textId="77777777" w:rsidR="005A66A1" w:rsidRDefault="005A66A1" w:rsidP="005A66A1">
      <w:pPr>
        <w:rPr>
          <w:rFonts w:ascii="Arial" w:eastAsia="Arial" w:hAnsi="Arial" w:cs="Arial"/>
          <w:b/>
          <w:color w:val="000000"/>
          <w:sz w:val="21"/>
        </w:rPr>
      </w:pPr>
      <w:r w:rsidRPr="00494465">
        <w:rPr>
          <w:rFonts w:ascii="Arial" w:eastAsia="Arial" w:hAnsi="Arial" w:cs="Arial"/>
          <w:color w:val="000000"/>
          <w:sz w:val="21"/>
        </w:rPr>
        <w:t xml:space="preserve">This institution is an equal opportunity provider. </w:t>
      </w:r>
      <w:r w:rsidRPr="00494465">
        <w:rPr>
          <w:rFonts w:ascii="Arial" w:eastAsia="Arial" w:hAnsi="Arial" w:cs="Arial"/>
          <w:b/>
          <w:color w:val="000000"/>
          <w:sz w:val="21"/>
        </w:rPr>
        <w:t xml:space="preserve"> </w:t>
      </w:r>
    </w:p>
    <w:p w14:paraId="260918D3" w14:textId="77777777" w:rsidR="005A66A1" w:rsidRDefault="005A66A1" w:rsidP="005A66A1">
      <w:pPr>
        <w:rPr>
          <w:rFonts w:ascii="Arial" w:eastAsia="Arial" w:hAnsi="Arial" w:cs="Arial"/>
          <w:b/>
          <w:color w:val="000000"/>
          <w:sz w:val="21"/>
        </w:rPr>
      </w:pPr>
    </w:p>
    <w:p w14:paraId="1B10A61D" w14:textId="77777777" w:rsidR="005A66A1" w:rsidRDefault="005A66A1" w:rsidP="005A66A1">
      <w:pPr>
        <w:rPr>
          <w:rFonts w:ascii="Arial" w:eastAsia="Arial" w:hAnsi="Arial" w:cs="Arial"/>
          <w:b/>
          <w:color w:val="000000"/>
          <w:sz w:val="21"/>
        </w:rPr>
      </w:pPr>
    </w:p>
    <w:p w14:paraId="607B41AA" w14:textId="77777777" w:rsidR="005A66A1" w:rsidRDefault="005A66A1" w:rsidP="005A66A1">
      <w:pPr>
        <w:rPr>
          <w:rFonts w:ascii="Arial" w:eastAsia="Arial" w:hAnsi="Arial" w:cs="Arial"/>
          <w:b/>
          <w:color w:val="000000"/>
          <w:sz w:val="21"/>
        </w:rPr>
      </w:pPr>
    </w:p>
    <w:p w14:paraId="67D7273C" w14:textId="77777777" w:rsidR="005A66A1" w:rsidRDefault="005A66A1" w:rsidP="005A66A1">
      <w:pPr>
        <w:rPr>
          <w:rFonts w:ascii="Arial" w:eastAsia="Arial" w:hAnsi="Arial" w:cs="Arial"/>
          <w:b/>
          <w:color w:val="000000"/>
          <w:sz w:val="21"/>
        </w:rPr>
      </w:pPr>
    </w:p>
    <w:p w14:paraId="6CAC737C" w14:textId="77777777" w:rsidR="005A66A1" w:rsidRPr="00494465" w:rsidRDefault="005A66A1" w:rsidP="005A66A1">
      <w:pPr>
        <w:ind w:left="1510"/>
        <w:rPr>
          <w:rFonts w:ascii="Arial" w:eastAsia="Arial" w:hAnsi="Arial" w:cs="Arial"/>
          <w:color w:val="000000"/>
          <w:sz w:val="21"/>
        </w:rPr>
      </w:pPr>
      <w:r w:rsidRPr="00494465">
        <w:rPr>
          <w:rFonts w:ascii="Arial" w:eastAsia="Arial" w:hAnsi="Arial" w:cs="Arial"/>
          <w:b/>
          <w:color w:val="000000"/>
        </w:rPr>
        <w:t xml:space="preserve">Medical Plan of Care for Child Nutrition Programs (CACFP and SFSP) </w:t>
      </w:r>
    </w:p>
    <w:p w14:paraId="2ED742DA" w14:textId="77777777" w:rsidR="005A66A1" w:rsidRPr="00494465" w:rsidRDefault="005A66A1" w:rsidP="005A66A1">
      <w:pPr>
        <w:ind w:left="183"/>
        <w:jc w:val="center"/>
        <w:rPr>
          <w:rFonts w:ascii="Arial" w:eastAsia="Arial" w:hAnsi="Arial" w:cs="Arial"/>
          <w:color w:val="000000"/>
          <w:sz w:val="21"/>
        </w:rPr>
      </w:pPr>
      <w:r w:rsidRPr="00494465">
        <w:rPr>
          <w:rFonts w:ascii="Arial" w:eastAsia="Arial" w:hAnsi="Arial" w:cs="Arial"/>
          <w:i/>
          <w:color w:val="000000"/>
          <w:sz w:val="18"/>
        </w:rPr>
        <w:t xml:space="preserve">Please read pages 1 and 2 before completing this form. </w:t>
      </w:r>
    </w:p>
    <w:p w14:paraId="132C60C4" w14:textId="77777777" w:rsidR="005A66A1" w:rsidRPr="00494465" w:rsidRDefault="005A66A1" w:rsidP="005A66A1">
      <w:pPr>
        <w:ind w:left="229"/>
        <w:jc w:val="center"/>
        <w:rPr>
          <w:rFonts w:ascii="Arial" w:eastAsia="Arial" w:hAnsi="Arial" w:cs="Arial"/>
          <w:color w:val="000000"/>
          <w:sz w:val="21"/>
        </w:rPr>
      </w:pPr>
      <w:r w:rsidRPr="00494465">
        <w:rPr>
          <w:rFonts w:ascii="Arial" w:eastAsia="Arial" w:hAnsi="Arial" w:cs="Arial"/>
          <w:i/>
          <w:color w:val="000000"/>
          <w:sz w:val="18"/>
        </w:rPr>
        <w:t xml:space="preserve"> </w:t>
      </w:r>
    </w:p>
    <w:tbl>
      <w:tblPr>
        <w:tblStyle w:val="TableGrid0"/>
        <w:tblW w:w="10620" w:type="dxa"/>
        <w:tblInd w:w="-180" w:type="dxa"/>
        <w:tblCellMar>
          <w:top w:w="39" w:type="dxa"/>
          <w:left w:w="106" w:type="dxa"/>
          <w:right w:w="78" w:type="dxa"/>
        </w:tblCellMar>
        <w:tblLook w:val="04A0" w:firstRow="1" w:lastRow="0" w:firstColumn="1" w:lastColumn="0" w:noHBand="0" w:noVBand="1"/>
      </w:tblPr>
      <w:tblGrid>
        <w:gridCol w:w="5760"/>
        <w:gridCol w:w="451"/>
        <w:gridCol w:w="449"/>
        <w:gridCol w:w="1080"/>
        <w:gridCol w:w="631"/>
        <w:gridCol w:w="2249"/>
      </w:tblGrid>
      <w:tr w:rsidR="005A66A1" w:rsidRPr="00494465" w14:paraId="2A949623" w14:textId="77777777" w:rsidTr="007200E4">
        <w:trPr>
          <w:trHeight w:val="521"/>
        </w:trPr>
        <w:tc>
          <w:tcPr>
            <w:tcW w:w="5760" w:type="dxa"/>
            <w:tcBorders>
              <w:top w:val="single" w:sz="2" w:space="0" w:color="000000"/>
              <w:left w:val="single" w:sz="2" w:space="0" w:color="000000"/>
              <w:bottom w:val="single" w:sz="2" w:space="0" w:color="000000"/>
              <w:right w:val="single" w:sz="2" w:space="0" w:color="000000"/>
            </w:tcBorders>
          </w:tcPr>
          <w:p w14:paraId="28890231"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Participant’s Name </w:t>
            </w:r>
          </w:p>
        </w:tc>
        <w:tc>
          <w:tcPr>
            <w:tcW w:w="2611" w:type="dxa"/>
            <w:gridSpan w:val="4"/>
            <w:tcBorders>
              <w:top w:val="single" w:sz="2" w:space="0" w:color="000000"/>
              <w:left w:val="single" w:sz="2" w:space="0" w:color="000000"/>
              <w:bottom w:val="single" w:sz="2" w:space="0" w:color="000000"/>
              <w:right w:val="single" w:sz="2" w:space="0" w:color="000000"/>
            </w:tcBorders>
          </w:tcPr>
          <w:p w14:paraId="2B25D41D"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Date of Birth </w:t>
            </w:r>
          </w:p>
        </w:tc>
        <w:tc>
          <w:tcPr>
            <w:tcW w:w="2249" w:type="dxa"/>
            <w:tcBorders>
              <w:top w:val="single" w:sz="2" w:space="0" w:color="000000"/>
              <w:left w:val="single" w:sz="2" w:space="0" w:color="000000"/>
              <w:bottom w:val="single" w:sz="2" w:space="0" w:color="000000"/>
              <w:right w:val="single" w:sz="2" w:space="0" w:color="000000"/>
            </w:tcBorders>
          </w:tcPr>
          <w:p w14:paraId="65472CDB" w14:textId="77777777" w:rsidR="005A66A1" w:rsidRPr="00494465" w:rsidRDefault="005A66A1" w:rsidP="007200E4">
            <w:pPr>
              <w:spacing w:line="259" w:lineRule="auto"/>
              <w:rPr>
                <w:rFonts w:ascii="Arial" w:eastAsia="Arial" w:hAnsi="Arial" w:cs="Arial"/>
                <w:color w:val="000000"/>
                <w:sz w:val="21"/>
              </w:rPr>
            </w:pPr>
            <w:r w:rsidRPr="00494465">
              <w:rPr>
                <w:rFonts w:ascii="Arial" w:eastAsia="Arial" w:hAnsi="Arial" w:cs="Arial"/>
                <w:color w:val="000000"/>
                <w:sz w:val="18"/>
              </w:rPr>
              <w:t xml:space="preserve">Age/Classroom </w:t>
            </w:r>
          </w:p>
          <w:p w14:paraId="7690C2F8" w14:textId="77777777" w:rsidR="005A66A1" w:rsidRPr="00494465" w:rsidRDefault="005A66A1" w:rsidP="007200E4">
            <w:pPr>
              <w:spacing w:line="259" w:lineRule="auto"/>
              <w:rPr>
                <w:rFonts w:ascii="Arial" w:eastAsia="Arial" w:hAnsi="Arial" w:cs="Arial"/>
                <w:color w:val="000000"/>
                <w:sz w:val="21"/>
              </w:rPr>
            </w:pPr>
            <w:r w:rsidRPr="00494465">
              <w:rPr>
                <w:rFonts w:ascii="Arial" w:eastAsia="Arial" w:hAnsi="Arial" w:cs="Arial"/>
                <w:color w:val="000000"/>
                <w:sz w:val="18"/>
              </w:rPr>
              <w:t xml:space="preserve"> </w:t>
            </w:r>
          </w:p>
        </w:tc>
      </w:tr>
      <w:tr w:rsidR="005A66A1" w:rsidRPr="00494465" w14:paraId="33496E8B" w14:textId="77777777" w:rsidTr="007200E4">
        <w:trPr>
          <w:trHeight w:val="540"/>
        </w:trPr>
        <w:tc>
          <w:tcPr>
            <w:tcW w:w="10620" w:type="dxa"/>
            <w:gridSpan w:val="6"/>
            <w:tcBorders>
              <w:top w:val="single" w:sz="2" w:space="0" w:color="000000"/>
              <w:left w:val="single" w:sz="2" w:space="0" w:color="000000"/>
              <w:bottom w:val="single" w:sz="2" w:space="0" w:color="000000"/>
              <w:right w:val="single" w:sz="2" w:space="0" w:color="000000"/>
            </w:tcBorders>
          </w:tcPr>
          <w:p w14:paraId="215081E0"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Name of Center/Program/Site </w:t>
            </w:r>
          </w:p>
          <w:p w14:paraId="28933AF4"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 </w:t>
            </w:r>
          </w:p>
        </w:tc>
      </w:tr>
      <w:tr w:rsidR="005A66A1" w:rsidRPr="00494465" w14:paraId="0C1C0149" w14:textId="77777777" w:rsidTr="007200E4">
        <w:trPr>
          <w:trHeight w:val="540"/>
        </w:trPr>
        <w:tc>
          <w:tcPr>
            <w:tcW w:w="6211" w:type="dxa"/>
            <w:gridSpan w:val="2"/>
            <w:tcBorders>
              <w:top w:val="single" w:sz="2" w:space="0" w:color="000000"/>
              <w:left w:val="single" w:sz="2" w:space="0" w:color="000000"/>
              <w:bottom w:val="single" w:sz="2" w:space="0" w:color="000000"/>
              <w:right w:val="single" w:sz="2" w:space="0" w:color="000000"/>
            </w:tcBorders>
          </w:tcPr>
          <w:p w14:paraId="2322A46A"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Name of Parent/Guardian or Participant’s Representative </w:t>
            </w:r>
          </w:p>
          <w:p w14:paraId="030A28CA"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 </w:t>
            </w:r>
          </w:p>
        </w:tc>
        <w:tc>
          <w:tcPr>
            <w:tcW w:w="4409" w:type="dxa"/>
            <w:gridSpan w:val="4"/>
            <w:tcBorders>
              <w:top w:val="single" w:sz="2" w:space="0" w:color="000000"/>
              <w:left w:val="single" w:sz="2" w:space="0" w:color="000000"/>
              <w:bottom w:val="single" w:sz="2" w:space="0" w:color="000000"/>
              <w:right w:val="single" w:sz="2" w:space="0" w:color="000000"/>
            </w:tcBorders>
          </w:tcPr>
          <w:p w14:paraId="37CB7C4A" w14:textId="77777777" w:rsidR="005A66A1" w:rsidRPr="00494465" w:rsidRDefault="005A66A1" w:rsidP="007200E4">
            <w:pPr>
              <w:spacing w:line="259" w:lineRule="auto"/>
              <w:rPr>
                <w:rFonts w:ascii="Arial" w:eastAsia="Arial" w:hAnsi="Arial" w:cs="Arial"/>
                <w:color w:val="000000"/>
                <w:sz w:val="21"/>
              </w:rPr>
            </w:pPr>
            <w:r w:rsidRPr="00494465">
              <w:rPr>
                <w:rFonts w:ascii="Arial" w:eastAsia="Arial" w:hAnsi="Arial" w:cs="Arial"/>
                <w:color w:val="000000"/>
                <w:sz w:val="18"/>
              </w:rPr>
              <w:t xml:space="preserve">Phone Number of Parent/Guardian/Representative </w:t>
            </w:r>
          </w:p>
          <w:p w14:paraId="146BF17D" w14:textId="77777777" w:rsidR="005A66A1" w:rsidRPr="00494465" w:rsidRDefault="005A66A1" w:rsidP="007200E4">
            <w:pPr>
              <w:spacing w:line="259" w:lineRule="auto"/>
              <w:rPr>
                <w:rFonts w:ascii="Arial" w:eastAsia="Arial" w:hAnsi="Arial" w:cs="Arial"/>
                <w:color w:val="000000"/>
                <w:sz w:val="21"/>
              </w:rPr>
            </w:pPr>
            <w:r w:rsidRPr="00494465">
              <w:rPr>
                <w:rFonts w:ascii="Arial" w:eastAsia="Arial" w:hAnsi="Arial" w:cs="Arial"/>
                <w:color w:val="000000"/>
                <w:sz w:val="18"/>
              </w:rPr>
              <w:t xml:space="preserve"> </w:t>
            </w:r>
          </w:p>
        </w:tc>
      </w:tr>
      <w:tr w:rsidR="005A66A1" w:rsidRPr="00494465" w14:paraId="1D120DA3" w14:textId="77777777" w:rsidTr="007200E4">
        <w:trPr>
          <w:trHeight w:val="540"/>
        </w:trPr>
        <w:tc>
          <w:tcPr>
            <w:tcW w:w="6211" w:type="dxa"/>
            <w:gridSpan w:val="2"/>
            <w:tcBorders>
              <w:top w:val="single" w:sz="2" w:space="0" w:color="000000"/>
              <w:left w:val="single" w:sz="2" w:space="0" w:color="000000"/>
              <w:bottom w:val="single" w:sz="2" w:space="0" w:color="000000"/>
              <w:right w:val="single" w:sz="2" w:space="0" w:color="000000"/>
            </w:tcBorders>
          </w:tcPr>
          <w:p w14:paraId="2969FBD4"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Signature of Parent/Guardian or Participant’s Representative </w:t>
            </w:r>
          </w:p>
        </w:tc>
        <w:tc>
          <w:tcPr>
            <w:tcW w:w="4409" w:type="dxa"/>
            <w:gridSpan w:val="4"/>
            <w:tcBorders>
              <w:top w:val="single" w:sz="2" w:space="0" w:color="000000"/>
              <w:left w:val="single" w:sz="2" w:space="0" w:color="000000"/>
              <w:bottom w:val="single" w:sz="2" w:space="0" w:color="000000"/>
              <w:right w:val="single" w:sz="2" w:space="0" w:color="000000"/>
            </w:tcBorders>
          </w:tcPr>
          <w:p w14:paraId="61EEB13B" w14:textId="77777777" w:rsidR="005A66A1" w:rsidRPr="00494465" w:rsidRDefault="005A66A1" w:rsidP="007200E4">
            <w:pPr>
              <w:spacing w:line="259" w:lineRule="auto"/>
              <w:rPr>
                <w:rFonts w:ascii="Arial" w:eastAsia="Arial" w:hAnsi="Arial" w:cs="Arial"/>
                <w:color w:val="000000"/>
                <w:sz w:val="21"/>
              </w:rPr>
            </w:pPr>
            <w:r w:rsidRPr="00494465">
              <w:rPr>
                <w:rFonts w:ascii="Arial" w:eastAsia="Arial" w:hAnsi="Arial" w:cs="Arial"/>
                <w:color w:val="000000"/>
                <w:sz w:val="18"/>
              </w:rPr>
              <w:t xml:space="preserve">Date </w:t>
            </w:r>
          </w:p>
        </w:tc>
      </w:tr>
      <w:tr w:rsidR="005A66A1" w:rsidRPr="00494465" w14:paraId="544BAB6B" w14:textId="77777777" w:rsidTr="007200E4">
        <w:trPr>
          <w:trHeight w:val="1351"/>
        </w:trPr>
        <w:tc>
          <w:tcPr>
            <w:tcW w:w="10620" w:type="dxa"/>
            <w:gridSpan w:val="6"/>
            <w:tcBorders>
              <w:top w:val="single" w:sz="2" w:space="0" w:color="000000"/>
              <w:left w:val="single" w:sz="2" w:space="0" w:color="000000"/>
              <w:bottom w:val="single" w:sz="2" w:space="0" w:color="000000"/>
              <w:right w:val="single" w:sz="2" w:space="0" w:color="000000"/>
            </w:tcBorders>
          </w:tcPr>
          <w:p w14:paraId="58A1DA97"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1. Provide an explanation below of how the participant’s physical or mental impairment restricts the participant’s diet:</w:t>
            </w:r>
            <w:r w:rsidRPr="00494465">
              <w:rPr>
                <w:rFonts w:ascii="Arial" w:eastAsia="Arial" w:hAnsi="Arial" w:cs="Arial"/>
                <w:color w:val="000000"/>
                <w:sz w:val="16"/>
              </w:rPr>
              <w:t xml:space="preserve"> </w:t>
            </w:r>
          </w:p>
        </w:tc>
      </w:tr>
      <w:tr w:rsidR="005A66A1" w:rsidRPr="00494465" w14:paraId="63DF867D" w14:textId="77777777" w:rsidTr="007200E4">
        <w:trPr>
          <w:trHeight w:val="1440"/>
        </w:trPr>
        <w:tc>
          <w:tcPr>
            <w:tcW w:w="10620" w:type="dxa"/>
            <w:gridSpan w:val="6"/>
            <w:tcBorders>
              <w:top w:val="single" w:sz="2" w:space="0" w:color="000000"/>
              <w:left w:val="single" w:sz="2" w:space="0" w:color="000000"/>
              <w:bottom w:val="single" w:sz="2" w:space="0" w:color="000000"/>
              <w:right w:val="single" w:sz="2" w:space="0" w:color="000000"/>
            </w:tcBorders>
          </w:tcPr>
          <w:p w14:paraId="75FC1C88"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2. Describe the specific diet or necessary modifications prescribed by the state licensed medical authority to accommodate the participant’s needs: </w:t>
            </w:r>
          </w:p>
        </w:tc>
      </w:tr>
      <w:tr w:rsidR="005A66A1" w:rsidRPr="00494465" w14:paraId="13299CC0" w14:textId="77777777" w:rsidTr="007200E4">
        <w:trPr>
          <w:trHeight w:val="1440"/>
        </w:trPr>
        <w:tc>
          <w:tcPr>
            <w:tcW w:w="10620" w:type="dxa"/>
            <w:gridSpan w:val="6"/>
            <w:tcBorders>
              <w:top w:val="single" w:sz="2" w:space="0" w:color="000000"/>
              <w:left w:val="single" w:sz="2" w:space="0" w:color="000000"/>
              <w:bottom w:val="single" w:sz="2" w:space="0" w:color="000000"/>
              <w:right w:val="single" w:sz="2" w:space="0" w:color="000000"/>
            </w:tcBorders>
          </w:tcPr>
          <w:p w14:paraId="113757A2" w14:textId="77777777" w:rsidR="005A66A1" w:rsidRPr="00494465" w:rsidRDefault="005A66A1" w:rsidP="007200E4">
            <w:pPr>
              <w:spacing w:line="259" w:lineRule="auto"/>
              <w:ind w:left="2" w:right="1590"/>
              <w:jc w:val="both"/>
              <w:rPr>
                <w:rFonts w:ascii="Arial" w:eastAsia="Arial" w:hAnsi="Arial" w:cs="Arial"/>
                <w:color w:val="000000"/>
                <w:sz w:val="21"/>
              </w:rPr>
            </w:pPr>
            <w:r w:rsidRPr="00494465">
              <w:rPr>
                <w:rFonts w:ascii="Arial" w:eastAsia="Arial" w:hAnsi="Arial" w:cs="Arial"/>
                <w:color w:val="000000"/>
                <w:sz w:val="18"/>
              </w:rPr>
              <w:t xml:space="preserve">3. List the food or foods to be omitted (please be specific) and recommend alternatives, if appropriate.   </w:t>
            </w:r>
            <w:r w:rsidRPr="00494465">
              <w:rPr>
                <w:rFonts w:ascii="Arial" w:eastAsia="Arial" w:hAnsi="Arial" w:cs="Arial"/>
                <w:color w:val="000000"/>
                <w:sz w:val="18"/>
                <w:u w:val="single" w:color="000000"/>
              </w:rPr>
              <w:t>Foods to be omitted</w:t>
            </w:r>
            <w:r w:rsidRPr="00494465">
              <w:rPr>
                <w:rFonts w:ascii="Arial" w:eastAsia="Arial" w:hAnsi="Arial" w:cs="Arial"/>
                <w:color w:val="000000"/>
                <w:sz w:val="18"/>
              </w:rPr>
              <w:t xml:space="preserve">: </w:t>
            </w:r>
          </w:p>
        </w:tc>
      </w:tr>
      <w:tr w:rsidR="005A66A1" w:rsidRPr="00494465" w14:paraId="47A0C301" w14:textId="77777777" w:rsidTr="007200E4">
        <w:trPr>
          <w:trHeight w:val="1169"/>
        </w:trPr>
        <w:tc>
          <w:tcPr>
            <w:tcW w:w="10620" w:type="dxa"/>
            <w:gridSpan w:val="6"/>
            <w:tcBorders>
              <w:top w:val="single" w:sz="2" w:space="0" w:color="000000"/>
              <w:left w:val="single" w:sz="2" w:space="0" w:color="000000"/>
              <w:bottom w:val="single" w:sz="2" w:space="0" w:color="000000"/>
              <w:right w:val="single" w:sz="2" w:space="0" w:color="000000"/>
            </w:tcBorders>
          </w:tcPr>
          <w:p w14:paraId="3E6F1C62"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  </w:t>
            </w:r>
            <w:r w:rsidRPr="00494465">
              <w:rPr>
                <w:rFonts w:ascii="Arial" w:eastAsia="Arial" w:hAnsi="Arial" w:cs="Arial"/>
                <w:color w:val="000000"/>
                <w:sz w:val="18"/>
                <w:u w:val="single" w:color="000000"/>
              </w:rPr>
              <w:t>Suggested substitutions</w:t>
            </w:r>
            <w:r w:rsidRPr="00494465">
              <w:rPr>
                <w:rFonts w:ascii="Arial" w:eastAsia="Arial" w:hAnsi="Arial" w:cs="Arial"/>
                <w:color w:val="000000"/>
                <w:sz w:val="18"/>
              </w:rPr>
              <w:t xml:space="preserve">: </w:t>
            </w:r>
          </w:p>
        </w:tc>
      </w:tr>
      <w:tr w:rsidR="005A66A1" w:rsidRPr="00494465" w14:paraId="430B0C9D" w14:textId="77777777" w:rsidTr="007200E4">
        <w:trPr>
          <w:trHeight w:val="653"/>
        </w:trPr>
        <w:tc>
          <w:tcPr>
            <w:tcW w:w="10620" w:type="dxa"/>
            <w:gridSpan w:val="6"/>
            <w:tcBorders>
              <w:top w:val="single" w:sz="2" w:space="0" w:color="000000"/>
              <w:left w:val="single" w:sz="2" w:space="0" w:color="000000"/>
              <w:bottom w:val="single" w:sz="2" w:space="0" w:color="000000"/>
              <w:right w:val="single" w:sz="2" w:space="0" w:color="000000"/>
            </w:tcBorders>
          </w:tcPr>
          <w:p w14:paraId="7D65CA50"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4. Indicate texture modifications, if applicable: </w:t>
            </w:r>
          </w:p>
          <w:p w14:paraId="450F4DCE" w14:textId="77777777" w:rsidR="005A66A1" w:rsidRPr="00494465" w:rsidRDefault="005A66A1" w:rsidP="007200E4">
            <w:pPr>
              <w:spacing w:after="23" w:line="259" w:lineRule="auto"/>
              <w:ind w:left="2"/>
              <w:rPr>
                <w:rFonts w:ascii="Arial" w:eastAsia="Arial" w:hAnsi="Arial" w:cs="Arial"/>
                <w:color w:val="000000"/>
                <w:sz w:val="21"/>
              </w:rPr>
            </w:pPr>
            <w:r w:rsidRPr="00494465">
              <w:rPr>
                <w:rFonts w:ascii="Arial" w:eastAsia="Arial" w:hAnsi="Arial" w:cs="Arial"/>
                <w:color w:val="000000"/>
                <w:sz w:val="18"/>
              </w:rPr>
              <w:t xml:space="preserve"> </w:t>
            </w:r>
            <w:r w:rsidRPr="00494465">
              <w:rPr>
                <w:rFonts w:ascii="Arial" w:eastAsia="Arial" w:hAnsi="Arial" w:cs="Arial"/>
                <w:color w:val="000000"/>
                <w:sz w:val="10"/>
              </w:rPr>
              <w:t xml:space="preserve"> </w:t>
            </w:r>
          </w:p>
          <w:p w14:paraId="7728C3A8"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Wingdings 2" w:hAnsi="Arial" w:cs="Arial"/>
                <w:color w:val="000000"/>
              </w:rPr>
              <w:t></w:t>
            </w:r>
            <w:r w:rsidRPr="00494465">
              <w:rPr>
                <w:rFonts w:ascii="Arial" w:eastAsia="Arial" w:hAnsi="Arial" w:cs="Arial"/>
                <w:color w:val="000000"/>
              </w:rPr>
              <w:t xml:space="preserve"> </w:t>
            </w:r>
            <w:r w:rsidRPr="00494465">
              <w:rPr>
                <w:rFonts w:ascii="Arial" w:eastAsia="Arial" w:hAnsi="Arial" w:cs="Arial"/>
                <w:color w:val="000000"/>
                <w:sz w:val="18"/>
              </w:rPr>
              <w:t xml:space="preserve">Chopped/Cut into bite-sized pieces   </w:t>
            </w:r>
            <w:r w:rsidRPr="00494465">
              <w:rPr>
                <w:rFonts w:ascii="Arial" w:eastAsia="Wingdings 2" w:hAnsi="Arial" w:cs="Arial"/>
                <w:color w:val="000000"/>
              </w:rPr>
              <w:t></w:t>
            </w:r>
            <w:r w:rsidRPr="00494465">
              <w:rPr>
                <w:rFonts w:ascii="Arial" w:eastAsia="Arial" w:hAnsi="Arial" w:cs="Arial"/>
                <w:color w:val="000000"/>
              </w:rPr>
              <w:t xml:space="preserve"> </w:t>
            </w:r>
            <w:r w:rsidRPr="00494465">
              <w:rPr>
                <w:rFonts w:ascii="Arial" w:eastAsia="Arial" w:hAnsi="Arial" w:cs="Arial"/>
                <w:color w:val="000000"/>
                <w:sz w:val="18"/>
              </w:rPr>
              <w:t xml:space="preserve">Diced/Finely Ground   </w:t>
            </w:r>
            <w:r w:rsidRPr="00494465">
              <w:rPr>
                <w:rFonts w:ascii="Arial" w:eastAsia="Wingdings 2" w:hAnsi="Arial" w:cs="Arial"/>
                <w:color w:val="000000"/>
              </w:rPr>
              <w:t></w:t>
            </w:r>
            <w:r w:rsidRPr="00494465">
              <w:rPr>
                <w:rFonts w:ascii="Arial" w:eastAsia="Arial" w:hAnsi="Arial" w:cs="Arial"/>
                <w:color w:val="000000"/>
              </w:rPr>
              <w:t xml:space="preserve"> </w:t>
            </w:r>
            <w:r w:rsidRPr="00494465">
              <w:rPr>
                <w:rFonts w:ascii="Arial" w:eastAsia="Arial" w:hAnsi="Arial" w:cs="Arial"/>
                <w:color w:val="000000"/>
                <w:sz w:val="18"/>
              </w:rPr>
              <w:t xml:space="preserve">Pureed   </w:t>
            </w:r>
            <w:r w:rsidRPr="00494465">
              <w:rPr>
                <w:rFonts w:ascii="Arial" w:eastAsia="Wingdings 2" w:hAnsi="Arial" w:cs="Arial"/>
                <w:color w:val="000000"/>
              </w:rPr>
              <w:t></w:t>
            </w:r>
            <w:r w:rsidRPr="00494465">
              <w:rPr>
                <w:rFonts w:ascii="Arial" w:eastAsia="Arial" w:hAnsi="Arial" w:cs="Arial"/>
                <w:color w:val="000000"/>
              </w:rPr>
              <w:t xml:space="preserve"> </w:t>
            </w:r>
            <w:r w:rsidRPr="00494465">
              <w:rPr>
                <w:rFonts w:ascii="Arial" w:eastAsia="Arial" w:hAnsi="Arial" w:cs="Arial"/>
                <w:color w:val="000000"/>
                <w:sz w:val="18"/>
              </w:rPr>
              <w:t xml:space="preserve">Other:  </w:t>
            </w:r>
            <w:r w:rsidRPr="00494465">
              <w:rPr>
                <w:rFonts w:ascii="Arial" w:eastAsia="Arial" w:hAnsi="Arial" w:cs="Arial"/>
                <w:color w:val="000000"/>
              </w:rPr>
              <w:t xml:space="preserve"> </w:t>
            </w:r>
          </w:p>
          <w:p w14:paraId="71E6EC7B"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8"/>
              </w:rPr>
              <w:t xml:space="preserve"> </w:t>
            </w:r>
          </w:p>
        </w:tc>
      </w:tr>
      <w:tr w:rsidR="005A66A1" w:rsidRPr="00494465" w14:paraId="15D74202" w14:textId="77777777" w:rsidTr="007200E4">
        <w:trPr>
          <w:trHeight w:val="648"/>
        </w:trPr>
        <w:tc>
          <w:tcPr>
            <w:tcW w:w="10620" w:type="dxa"/>
            <w:gridSpan w:val="6"/>
            <w:tcBorders>
              <w:top w:val="single" w:sz="2" w:space="0" w:color="000000"/>
              <w:left w:val="single" w:sz="2" w:space="0" w:color="000000"/>
              <w:bottom w:val="single" w:sz="17" w:space="0" w:color="000000"/>
              <w:right w:val="single" w:sz="2" w:space="0" w:color="000000"/>
            </w:tcBorders>
          </w:tcPr>
          <w:p w14:paraId="19EFCC76"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5. List any required special adaptive equipment: </w:t>
            </w:r>
          </w:p>
          <w:p w14:paraId="1F839426"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 </w:t>
            </w:r>
          </w:p>
        </w:tc>
      </w:tr>
      <w:tr w:rsidR="005A66A1" w:rsidRPr="00494465" w14:paraId="0258AD00" w14:textId="77777777" w:rsidTr="007200E4">
        <w:trPr>
          <w:trHeight w:val="720"/>
        </w:trPr>
        <w:tc>
          <w:tcPr>
            <w:tcW w:w="6660" w:type="dxa"/>
            <w:gridSpan w:val="3"/>
            <w:tcBorders>
              <w:top w:val="single" w:sz="17" w:space="0" w:color="000000"/>
              <w:left w:val="single" w:sz="17" w:space="0" w:color="000000"/>
              <w:bottom w:val="single" w:sz="17" w:space="0" w:color="000000"/>
              <w:right w:val="single" w:sz="17" w:space="0" w:color="000000"/>
            </w:tcBorders>
          </w:tcPr>
          <w:p w14:paraId="7E0C1626"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Name of Physician/Medical Authority &amp; Title (Please Print) </w:t>
            </w:r>
          </w:p>
        </w:tc>
        <w:tc>
          <w:tcPr>
            <w:tcW w:w="3960" w:type="dxa"/>
            <w:gridSpan w:val="3"/>
            <w:tcBorders>
              <w:top w:val="single" w:sz="17" w:space="0" w:color="000000"/>
              <w:left w:val="single" w:sz="17" w:space="0" w:color="000000"/>
              <w:bottom w:val="single" w:sz="17" w:space="0" w:color="000000"/>
              <w:right w:val="single" w:sz="17" w:space="0" w:color="000000"/>
            </w:tcBorders>
          </w:tcPr>
          <w:p w14:paraId="30BA9E53"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Provider Phone Number  </w:t>
            </w:r>
          </w:p>
        </w:tc>
      </w:tr>
      <w:tr w:rsidR="005A66A1" w:rsidRPr="00494465" w14:paraId="1DD4AA75" w14:textId="77777777" w:rsidTr="007200E4">
        <w:trPr>
          <w:trHeight w:val="720"/>
        </w:trPr>
        <w:tc>
          <w:tcPr>
            <w:tcW w:w="7740" w:type="dxa"/>
            <w:gridSpan w:val="4"/>
            <w:tcBorders>
              <w:top w:val="single" w:sz="17" w:space="0" w:color="000000"/>
              <w:left w:val="single" w:sz="17" w:space="0" w:color="000000"/>
              <w:bottom w:val="single" w:sz="17" w:space="0" w:color="000000"/>
              <w:right w:val="single" w:sz="17" w:space="0" w:color="000000"/>
            </w:tcBorders>
          </w:tcPr>
          <w:p w14:paraId="1EF17A1F"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Signature of Physician/Medical Authority</w:t>
            </w:r>
            <w:r w:rsidRPr="00494465">
              <w:rPr>
                <w:rFonts w:ascii="Arial" w:eastAsia="Arial" w:hAnsi="Arial" w:cs="Arial"/>
                <w:i/>
                <w:color w:val="000000"/>
                <w:sz w:val="18"/>
              </w:rPr>
              <w:t xml:space="preserve"> </w:t>
            </w:r>
          </w:p>
        </w:tc>
        <w:tc>
          <w:tcPr>
            <w:tcW w:w="2880" w:type="dxa"/>
            <w:gridSpan w:val="2"/>
            <w:tcBorders>
              <w:top w:val="single" w:sz="17" w:space="0" w:color="000000"/>
              <w:left w:val="single" w:sz="17" w:space="0" w:color="000000"/>
              <w:bottom w:val="single" w:sz="17" w:space="0" w:color="000000"/>
              <w:right w:val="single" w:sz="17" w:space="0" w:color="000000"/>
            </w:tcBorders>
          </w:tcPr>
          <w:p w14:paraId="30E6B5AE"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Date </w:t>
            </w:r>
          </w:p>
        </w:tc>
      </w:tr>
      <w:tr w:rsidR="005A66A1" w:rsidRPr="00494465" w14:paraId="5D148408" w14:textId="77777777" w:rsidTr="007200E4">
        <w:trPr>
          <w:trHeight w:val="3482"/>
        </w:trPr>
        <w:tc>
          <w:tcPr>
            <w:tcW w:w="10620" w:type="dxa"/>
            <w:gridSpan w:val="6"/>
            <w:tcBorders>
              <w:top w:val="single" w:sz="17" w:space="0" w:color="000000"/>
              <w:left w:val="single" w:sz="2" w:space="0" w:color="000000"/>
              <w:bottom w:val="single" w:sz="2" w:space="0" w:color="000000"/>
              <w:right w:val="single" w:sz="2" w:space="0" w:color="000000"/>
            </w:tcBorders>
          </w:tcPr>
          <w:p w14:paraId="029C009B"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i/>
                <w:color w:val="000000"/>
                <w:sz w:val="17"/>
              </w:rPr>
              <w:t xml:space="preserve">Signing the following section is optional but may prevent delays by allowing the Program to speak with the physician/medical authority. </w:t>
            </w:r>
          </w:p>
          <w:p w14:paraId="35CFF354" w14:textId="77777777" w:rsidR="005A66A1" w:rsidRPr="00494465" w:rsidRDefault="005A66A1" w:rsidP="007200E4">
            <w:pPr>
              <w:spacing w:after="2" w:line="259" w:lineRule="auto"/>
              <w:ind w:left="2"/>
              <w:rPr>
                <w:rFonts w:ascii="Arial" w:eastAsia="Arial" w:hAnsi="Arial" w:cs="Arial"/>
                <w:color w:val="000000"/>
                <w:sz w:val="21"/>
              </w:rPr>
            </w:pPr>
            <w:r w:rsidRPr="00494465">
              <w:rPr>
                <w:rFonts w:ascii="Arial" w:eastAsia="Arial" w:hAnsi="Arial" w:cs="Arial"/>
                <w:color w:val="000000"/>
                <w:sz w:val="16"/>
              </w:rPr>
              <w:t xml:space="preserve"> </w:t>
            </w:r>
          </w:p>
          <w:p w14:paraId="05B6C021"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u w:val="single" w:color="000000"/>
              </w:rPr>
              <w:t>Health Insurance Portability and Accountability Act Waiver</w:t>
            </w:r>
            <w:r w:rsidRPr="00494465">
              <w:rPr>
                <w:rFonts w:ascii="Arial" w:eastAsia="Arial" w:hAnsi="Arial" w:cs="Arial"/>
                <w:color w:val="000000"/>
                <w:sz w:val="18"/>
              </w:rPr>
              <w:t xml:space="preserve">  </w:t>
            </w:r>
          </w:p>
          <w:p w14:paraId="4EF5579A" w14:textId="77777777" w:rsidR="005A66A1" w:rsidRPr="00494465" w:rsidRDefault="005A66A1" w:rsidP="007200E4">
            <w:pPr>
              <w:spacing w:line="241" w:lineRule="auto"/>
              <w:ind w:left="2"/>
              <w:rPr>
                <w:rFonts w:ascii="Arial" w:eastAsia="Arial" w:hAnsi="Arial" w:cs="Arial"/>
                <w:color w:val="000000"/>
                <w:sz w:val="21"/>
              </w:rPr>
            </w:pPr>
            <w:r w:rsidRPr="00494465">
              <w:rPr>
                <w:rFonts w:ascii="Arial" w:eastAsia="Arial" w:hAnsi="Arial" w:cs="Arial"/>
                <w:color w:val="000000"/>
                <w:sz w:val="18"/>
              </w:rPr>
              <w:t xml:space="preserve">In accordance with the provisions of the Health Insurance Portability and Accountability Act of 1996 and the Family Educational Rights and Privacy Act, I  hereby authorize ______________________________________ </w:t>
            </w:r>
            <w:r w:rsidRPr="00494465">
              <w:rPr>
                <w:rFonts w:ascii="Arial" w:eastAsia="Arial" w:hAnsi="Arial" w:cs="Arial"/>
                <w:i/>
                <w:color w:val="000000"/>
                <w:sz w:val="18"/>
              </w:rPr>
              <w:t xml:space="preserve">(medical authority) </w:t>
            </w:r>
            <w:r w:rsidRPr="00494465">
              <w:rPr>
                <w:rFonts w:ascii="Arial" w:eastAsia="Arial" w:hAnsi="Arial" w:cs="Arial"/>
                <w:color w:val="000000"/>
                <w:sz w:val="18"/>
              </w:rPr>
              <w:t xml:space="preserve">to release such protected health information of the participant as is necessary for the specific purpose of Special Diet information to </w:t>
            </w:r>
          </w:p>
          <w:p w14:paraId="352E8FD4" w14:textId="77777777" w:rsidR="005A66A1" w:rsidRPr="00494465" w:rsidRDefault="005A66A1" w:rsidP="007200E4">
            <w:pPr>
              <w:ind w:left="2"/>
              <w:rPr>
                <w:rFonts w:ascii="Arial" w:eastAsia="Arial" w:hAnsi="Arial" w:cs="Arial"/>
                <w:color w:val="000000"/>
                <w:sz w:val="21"/>
              </w:rPr>
            </w:pPr>
            <w:r w:rsidRPr="00494465">
              <w:rPr>
                <w:rFonts w:ascii="Arial" w:eastAsia="Arial" w:hAnsi="Arial" w:cs="Arial"/>
                <w:color w:val="000000"/>
                <w:sz w:val="18"/>
              </w:rPr>
              <w:t xml:space="preserve">_________________________________________ </w:t>
            </w:r>
            <w:r w:rsidRPr="00494465">
              <w:rPr>
                <w:rFonts w:ascii="Arial" w:eastAsia="Arial" w:hAnsi="Arial" w:cs="Arial"/>
                <w:i/>
                <w:color w:val="000000"/>
                <w:sz w:val="18"/>
              </w:rPr>
              <w:t>(center/program/site)</w:t>
            </w:r>
            <w:r w:rsidRPr="00494465">
              <w:rPr>
                <w:rFonts w:ascii="Arial" w:eastAsia="Arial" w:hAnsi="Arial" w:cs="Arial"/>
                <w:color w:val="000000"/>
                <w:sz w:val="18"/>
              </w:rPr>
              <w:t xml:space="preserve"> and I consent to allow the physician/medical authority to freely exchange the information listed on this form and in their records concerning the participant with the childcare/adult care/ summer food program as necessary.  I understand that I may refuse to sign this authorization without impact on the eligibility of my request for a special diet for the participant.  I understand that permission to release this information may be rescinded at any time except when the information has already been released.  My permission to release this information will expire on __________________ </w:t>
            </w:r>
            <w:r w:rsidRPr="00494465">
              <w:rPr>
                <w:rFonts w:ascii="Arial" w:eastAsia="Arial" w:hAnsi="Arial" w:cs="Arial"/>
                <w:i/>
                <w:color w:val="000000"/>
                <w:sz w:val="18"/>
              </w:rPr>
              <w:t>(date)</w:t>
            </w:r>
            <w:r w:rsidRPr="00494465">
              <w:rPr>
                <w:rFonts w:ascii="Arial" w:eastAsia="Arial" w:hAnsi="Arial" w:cs="Arial"/>
                <w:color w:val="000000"/>
                <w:sz w:val="18"/>
              </w:rPr>
              <w:t xml:space="preserve">. This information is to be released for the specific purpose of Special Diet information. </w:t>
            </w:r>
          </w:p>
          <w:p w14:paraId="56508C89" w14:textId="77777777" w:rsidR="005A66A1" w:rsidRPr="00494465" w:rsidRDefault="005A66A1" w:rsidP="007200E4">
            <w:pPr>
              <w:spacing w:after="45" w:line="259" w:lineRule="auto"/>
              <w:ind w:left="2"/>
              <w:rPr>
                <w:rFonts w:ascii="Arial" w:eastAsia="Arial" w:hAnsi="Arial" w:cs="Arial"/>
                <w:color w:val="000000"/>
                <w:sz w:val="21"/>
              </w:rPr>
            </w:pPr>
            <w:r w:rsidRPr="00494465">
              <w:rPr>
                <w:rFonts w:ascii="Arial" w:eastAsia="Arial" w:hAnsi="Arial" w:cs="Arial"/>
                <w:color w:val="000000"/>
                <w:sz w:val="12"/>
              </w:rPr>
              <w:t xml:space="preserve"> </w:t>
            </w:r>
          </w:p>
          <w:p w14:paraId="6B2C3969" w14:textId="77777777" w:rsidR="005A66A1" w:rsidRPr="00494465" w:rsidRDefault="005A66A1" w:rsidP="007200E4">
            <w:pPr>
              <w:spacing w:line="239" w:lineRule="auto"/>
              <w:ind w:left="2"/>
              <w:rPr>
                <w:rFonts w:ascii="Arial" w:eastAsia="Arial" w:hAnsi="Arial" w:cs="Arial"/>
                <w:color w:val="000000"/>
                <w:sz w:val="21"/>
              </w:rPr>
            </w:pPr>
            <w:r w:rsidRPr="00494465">
              <w:rPr>
                <w:rFonts w:ascii="Arial" w:eastAsia="Arial" w:hAnsi="Arial" w:cs="Arial"/>
                <w:color w:val="000000"/>
                <w:sz w:val="18"/>
              </w:rPr>
              <w:t xml:space="preserve">The undersigned certifies that he/she is </w:t>
            </w:r>
            <w:r w:rsidRPr="00494465">
              <w:rPr>
                <w:rFonts w:ascii="Arial" w:eastAsia="Arial" w:hAnsi="Arial" w:cs="Arial"/>
                <w:b/>
                <w:color w:val="000000"/>
                <w:sz w:val="18"/>
              </w:rPr>
              <w:t>(</w:t>
            </w:r>
            <w:r w:rsidRPr="00494465">
              <w:rPr>
                <w:rFonts w:ascii="Arial" w:eastAsia="Arial" w:hAnsi="Arial" w:cs="Arial"/>
                <w:b/>
                <w:i/>
                <w:color w:val="000000"/>
                <w:sz w:val="18"/>
              </w:rPr>
              <w:t>circle one</w:t>
            </w:r>
            <w:r w:rsidRPr="00494465">
              <w:rPr>
                <w:rFonts w:ascii="Arial" w:eastAsia="Arial" w:hAnsi="Arial" w:cs="Arial"/>
                <w:b/>
                <w:color w:val="000000"/>
                <w:sz w:val="18"/>
              </w:rPr>
              <w:t>):   Parent   Guardian   Adult participant</w:t>
            </w:r>
            <w:r w:rsidRPr="00494465">
              <w:rPr>
                <w:rFonts w:ascii="Arial" w:eastAsia="Arial" w:hAnsi="Arial" w:cs="Arial"/>
                <w:color w:val="000000"/>
                <w:sz w:val="18"/>
              </w:rPr>
              <w:t xml:space="preserve"> or Representative</w:t>
            </w:r>
            <w:r w:rsidRPr="00494465">
              <w:rPr>
                <w:rFonts w:ascii="Arial" w:eastAsia="Arial" w:hAnsi="Arial" w:cs="Arial"/>
                <w:b/>
                <w:color w:val="000000"/>
                <w:sz w:val="18"/>
              </w:rPr>
              <w:t xml:space="preserve"> of participant</w:t>
            </w:r>
            <w:r w:rsidRPr="00494465">
              <w:rPr>
                <w:rFonts w:ascii="Arial" w:eastAsia="Arial" w:hAnsi="Arial" w:cs="Arial"/>
                <w:color w:val="000000"/>
                <w:sz w:val="18"/>
              </w:rPr>
              <w:t xml:space="preserve"> listed on this document and has the legal authority to sign on behalf of that person. </w:t>
            </w:r>
          </w:p>
          <w:p w14:paraId="1AA36297"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 </w:t>
            </w:r>
          </w:p>
          <w:p w14:paraId="0909EEA2" w14:textId="77777777" w:rsidR="005A66A1" w:rsidRPr="00494465" w:rsidRDefault="005A66A1" w:rsidP="007200E4">
            <w:pPr>
              <w:spacing w:line="259" w:lineRule="auto"/>
              <w:ind w:left="2"/>
              <w:rPr>
                <w:rFonts w:ascii="Arial" w:eastAsia="Arial" w:hAnsi="Arial" w:cs="Arial"/>
                <w:color w:val="000000"/>
                <w:sz w:val="21"/>
              </w:rPr>
            </w:pPr>
            <w:r w:rsidRPr="00494465">
              <w:rPr>
                <w:rFonts w:ascii="Arial" w:eastAsia="Arial" w:hAnsi="Arial" w:cs="Arial"/>
                <w:color w:val="000000"/>
                <w:sz w:val="18"/>
              </w:rPr>
              <w:t xml:space="preserve">Signature: __________________________________________________________ Date: ______________________________ </w:t>
            </w:r>
          </w:p>
        </w:tc>
      </w:tr>
    </w:tbl>
    <w:p w14:paraId="2A99E329" w14:textId="77777777" w:rsidR="005A66A1" w:rsidRPr="00D06A32" w:rsidRDefault="005A66A1" w:rsidP="005A66A1">
      <w:pPr>
        <w:rPr>
          <w:rFonts w:ascii="Arial" w:eastAsia="Arial" w:hAnsi="Arial" w:cs="Arial"/>
          <w:b/>
          <w:color w:val="000000"/>
          <w:sz w:val="21"/>
        </w:rPr>
      </w:pPr>
    </w:p>
    <w:p w14:paraId="6E247DE0" w14:textId="77777777" w:rsidR="005A66A1" w:rsidRDefault="005A66A1" w:rsidP="005A66A1">
      <w:pPr>
        <w:tabs>
          <w:tab w:val="left" w:pos="1419"/>
        </w:tabs>
        <w:rPr>
          <w:rFonts w:asciiTheme="majorHAnsi" w:eastAsia="Gulim" w:hAnsiTheme="majorHAnsi" w:cs="Arial"/>
          <w:sz w:val="40"/>
          <w:szCs w:val="40"/>
        </w:rPr>
      </w:pPr>
    </w:p>
    <w:p w14:paraId="2E324124" w14:textId="77777777" w:rsidR="005A66A1" w:rsidRDefault="005A66A1" w:rsidP="005A66A1">
      <w:pPr>
        <w:tabs>
          <w:tab w:val="left" w:pos="1419"/>
        </w:tabs>
        <w:rPr>
          <w:rFonts w:asciiTheme="majorHAnsi" w:eastAsia="Gulim" w:hAnsiTheme="majorHAnsi" w:cs="Arial"/>
          <w:sz w:val="40"/>
          <w:szCs w:val="40"/>
        </w:rPr>
      </w:pPr>
    </w:p>
    <w:p w14:paraId="00A823E3" w14:textId="77777777" w:rsidR="005A66A1" w:rsidRDefault="005A66A1" w:rsidP="005A66A1">
      <w:pPr>
        <w:tabs>
          <w:tab w:val="left" w:pos="1419"/>
        </w:tabs>
        <w:rPr>
          <w:rFonts w:asciiTheme="majorHAnsi" w:eastAsia="Gulim" w:hAnsiTheme="majorHAnsi" w:cs="Arial"/>
          <w:sz w:val="40"/>
          <w:szCs w:val="40"/>
        </w:rPr>
      </w:pPr>
    </w:p>
    <w:p w14:paraId="2F80EA74" w14:textId="77777777" w:rsidR="005A66A1" w:rsidRDefault="005A66A1" w:rsidP="005A66A1">
      <w:pPr>
        <w:tabs>
          <w:tab w:val="left" w:pos="1419"/>
        </w:tabs>
        <w:rPr>
          <w:rFonts w:asciiTheme="majorHAnsi" w:eastAsia="Gulim" w:hAnsiTheme="majorHAnsi" w:cs="Arial"/>
          <w:sz w:val="40"/>
          <w:szCs w:val="40"/>
        </w:rPr>
      </w:pPr>
    </w:p>
    <w:p w14:paraId="0134547F" w14:textId="77777777" w:rsidR="005A66A1" w:rsidRDefault="005A66A1" w:rsidP="005A66A1">
      <w:pPr>
        <w:tabs>
          <w:tab w:val="left" w:pos="1419"/>
        </w:tabs>
        <w:rPr>
          <w:rFonts w:asciiTheme="majorHAnsi" w:eastAsia="Gulim" w:hAnsiTheme="majorHAnsi" w:cs="Arial"/>
          <w:sz w:val="40"/>
          <w:szCs w:val="40"/>
        </w:rPr>
      </w:pPr>
    </w:p>
    <w:p w14:paraId="6CA6AEC6" w14:textId="77777777" w:rsidR="005A66A1" w:rsidRDefault="005A66A1" w:rsidP="005A66A1">
      <w:pPr>
        <w:tabs>
          <w:tab w:val="left" w:pos="1419"/>
        </w:tabs>
        <w:rPr>
          <w:rFonts w:asciiTheme="majorHAnsi" w:eastAsia="Gulim" w:hAnsiTheme="majorHAnsi" w:cs="Arial"/>
          <w:sz w:val="40"/>
          <w:szCs w:val="40"/>
        </w:rPr>
      </w:pPr>
    </w:p>
    <w:p w14:paraId="7BD1424E" w14:textId="77777777" w:rsidR="005A66A1" w:rsidRDefault="005A66A1" w:rsidP="005A66A1">
      <w:pPr>
        <w:tabs>
          <w:tab w:val="left" w:pos="1419"/>
        </w:tabs>
        <w:rPr>
          <w:rFonts w:asciiTheme="majorHAnsi" w:eastAsia="Gulim" w:hAnsiTheme="majorHAnsi" w:cs="Arial"/>
          <w:sz w:val="40"/>
          <w:szCs w:val="40"/>
        </w:rPr>
      </w:pPr>
    </w:p>
    <w:p w14:paraId="0CB10AF4" w14:textId="77777777" w:rsidR="005A66A1" w:rsidRDefault="005A66A1" w:rsidP="005A66A1">
      <w:pPr>
        <w:tabs>
          <w:tab w:val="left" w:pos="1419"/>
        </w:tabs>
        <w:rPr>
          <w:rFonts w:asciiTheme="majorHAnsi" w:eastAsia="Gulim" w:hAnsiTheme="majorHAnsi" w:cs="Arial"/>
          <w:sz w:val="40"/>
          <w:szCs w:val="40"/>
        </w:rPr>
      </w:pPr>
    </w:p>
    <w:p w14:paraId="6FC4E3CC" w14:textId="77777777" w:rsidR="005A66A1" w:rsidRDefault="005A66A1" w:rsidP="005A66A1">
      <w:pPr>
        <w:tabs>
          <w:tab w:val="left" w:pos="1419"/>
        </w:tabs>
        <w:rPr>
          <w:rFonts w:asciiTheme="majorHAnsi" w:eastAsia="Gulim" w:hAnsiTheme="majorHAnsi" w:cs="Arial"/>
          <w:sz w:val="40"/>
          <w:szCs w:val="40"/>
        </w:rPr>
      </w:pPr>
    </w:p>
    <w:p w14:paraId="6A5BE41A" w14:textId="77777777" w:rsidR="005A66A1" w:rsidRDefault="005A66A1" w:rsidP="005A66A1">
      <w:pPr>
        <w:tabs>
          <w:tab w:val="left" w:pos="1419"/>
        </w:tabs>
        <w:rPr>
          <w:rFonts w:asciiTheme="majorHAnsi" w:eastAsia="Gulim" w:hAnsiTheme="majorHAnsi" w:cs="Arial"/>
          <w:sz w:val="40"/>
          <w:szCs w:val="40"/>
        </w:rPr>
      </w:pPr>
    </w:p>
    <w:p w14:paraId="6611BA60" w14:textId="77777777" w:rsidR="005A66A1" w:rsidRDefault="005A66A1" w:rsidP="005A66A1">
      <w:pPr>
        <w:tabs>
          <w:tab w:val="left" w:pos="1419"/>
        </w:tabs>
        <w:rPr>
          <w:rFonts w:asciiTheme="majorHAnsi" w:eastAsia="Gulim" w:hAnsiTheme="majorHAnsi" w:cs="Arial"/>
          <w:sz w:val="40"/>
          <w:szCs w:val="40"/>
        </w:rPr>
      </w:pPr>
    </w:p>
    <w:p w14:paraId="7FC78D6C" w14:textId="77777777" w:rsidR="005A66A1" w:rsidRDefault="005A66A1" w:rsidP="005A66A1">
      <w:pPr>
        <w:tabs>
          <w:tab w:val="left" w:pos="1419"/>
        </w:tabs>
        <w:rPr>
          <w:rFonts w:asciiTheme="majorHAnsi" w:eastAsia="Gulim" w:hAnsiTheme="majorHAnsi" w:cs="Arial"/>
          <w:sz w:val="40"/>
          <w:szCs w:val="40"/>
        </w:rPr>
      </w:pPr>
    </w:p>
    <w:p w14:paraId="25C887CC" w14:textId="77777777" w:rsidR="005A66A1" w:rsidRDefault="005A66A1" w:rsidP="005A66A1">
      <w:pPr>
        <w:tabs>
          <w:tab w:val="left" w:pos="1419"/>
        </w:tabs>
        <w:rPr>
          <w:rFonts w:asciiTheme="majorHAnsi" w:eastAsia="Gulim" w:hAnsiTheme="majorHAnsi" w:cs="Arial"/>
          <w:sz w:val="40"/>
          <w:szCs w:val="40"/>
        </w:rPr>
      </w:pPr>
    </w:p>
    <w:p w14:paraId="5572B972" w14:textId="77777777" w:rsidR="005A66A1" w:rsidRDefault="005A66A1" w:rsidP="005A66A1">
      <w:pPr>
        <w:tabs>
          <w:tab w:val="left" w:pos="1419"/>
        </w:tabs>
        <w:rPr>
          <w:rFonts w:asciiTheme="majorHAnsi" w:eastAsia="Gulim" w:hAnsiTheme="majorHAnsi" w:cs="Arial"/>
          <w:sz w:val="40"/>
          <w:szCs w:val="40"/>
        </w:rPr>
      </w:pPr>
    </w:p>
    <w:p w14:paraId="72FCCA30" w14:textId="77777777" w:rsidR="005A66A1" w:rsidRPr="004E1844" w:rsidRDefault="005A66A1" w:rsidP="00A64596">
      <w:pPr>
        <w:tabs>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spacing w:after="0"/>
        <w:rPr>
          <w:rFonts w:ascii="Gulim" w:eastAsia="Gulim" w:hAnsi="Gulim" w:cs="Arial"/>
          <w:strike/>
          <w:color w:val="FF0000"/>
          <w:kern w:val="0"/>
          <w14:ligatures w14:val="none"/>
        </w:rPr>
      </w:pPr>
    </w:p>
    <w:tbl>
      <w:tblPr>
        <w:tblStyle w:val="TableGrid"/>
        <w:tblW w:w="0" w:type="auto"/>
        <w:tblLayout w:type="fixed"/>
        <w:tblLook w:val="04A0" w:firstRow="1" w:lastRow="0" w:firstColumn="1" w:lastColumn="0" w:noHBand="0" w:noVBand="1"/>
      </w:tblPr>
      <w:tblGrid>
        <w:gridCol w:w="3116"/>
        <w:gridCol w:w="299"/>
        <w:gridCol w:w="2818"/>
        <w:gridCol w:w="3117"/>
      </w:tblGrid>
      <w:tr w:rsidR="005A66A1" w:rsidRPr="003E1743" w14:paraId="0DF0E843" w14:textId="77777777" w:rsidTr="00A64596">
        <w:tc>
          <w:tcPr>
            <w:tcW w:w="9350" w:type="dxa"/>
            <w:gridSpan w:val="4"/>
            <w:shd w:val="clear" w:color="auto" w:fill="CAEDFB" w:themeFill="accent4" w:themeFillTint="33"/>
            <w:vAlign w:val="center"/>
          </w:tcPr>
          <w:p w14:paraId="66E58374" w14:textId="77777777" w:rsidR="005A66A1" w:rsidRPr="003E1743" w:rsidRDefault="005A66A1" w:rsidP="00A64596">
            <w:pPr>
              <w:jc w:val="center"/>
              <w:rPr>
                <w:rFonts w:ascii="Arial" w:hAnsi="Arial" w:cs="Arial"/>
                <w:b/>
                <w:bCs/>
                <w:sz w:val="36"/>
                <w:szCs w:val="36"/>
              </w:rPr>
            </w:pPr>
            <w:r w:rsidRPr="003E1743">
              <w:rPr>
                <w:rFonts w:ascii="Arial" w:hAnsi="Arial" w:cs="Arial"/>
                <w:b/>
                <w:bCs/>
                <w:sz w:val="36"/>
                <w:szCs w:val="36"/>
              </w:rPr>
              <w:t>Butler Community Resources</w:t>
            </w:r>
          </w:p>
        </w:tc>
      </w:tr>
      <w:tr w:rsidR="005A66A1" w:rsidRPr="003E1743" w14:paraId="26255748" w14:textId="77777777" w:rsidTr="007200E4">
        <w:tc>
          <w:tcPr>
            <w:tcW w:w="3116" w:type="dxa"/>
            <w:shd w:val="clear" w:color="auto" w:fill="D9D9D9" w:themeFill="background1" w:themeFillShade="D9"/>
            <w:vAlign w:val="center"/>
          </w:tcPr>
          <w:p w14:paraId="6E0B1420" w14:textId="77777777" w:rsidR="005A66A1" w:rsidRPr="003E1743" w:rsidRDefault="005A66A1" w:rsidP="00A64596">
            <w:pPr>
              <w:rPr>
                <w:rFonts w:ascii="Arial" w:hAnsi="Arial" w:cs="Arial"/>
                <w:sz w:val="20"/>
                <w:szCs w:val="20"/>
              </w:rPr>
            </w:pPr>
            <w:r w:rsidRPr="003E1743">
              <w:rPr>
                <w:rFonts w:ascii="Arial" w:hAnsi="Arial" w:cs="Arial"/>
                <w:sz w:val="20"/>
                <w:szCs w:val="20"/>
              </w:rPr>
              <w:t>Child Abuse:</w:t>
            </w:r>
          </w:p>
        </w:tc>
        <w:tc>
          <w:tcPr>
            <w:tcW w:w="3117" w:type="dxa"/>
            <w:gridSpan w:val="2"/>
            <w:shd w:val="clear" w:color="auto" w:fill="D9D9D9" w:themeFill="background1" w:themeFillShade="D9"/>
            <w:vAlign w:val="center"/>
          </w:tcPr>
          <w:p w14:paraId="3A0FFBE6" w14:textId="77777777" w:rsidR="005A66A1" w:rsidRPr="003E1743" w:rsidRDefault="005A66A1" w:rsidP="00A64596">
            <w:pPr>
              <w:rPr>
                <w:rFonts w:ascii="Arial" w:hAnsi="Arial" w:cs="Arial"/>
                <w:sz w:val="20"/>
                <w:szCs w:val="20"/>
              </w:rPr>
            </w:pPr>
            <w:r w:rsidRPr="003E1743">
              <w:rPr>
                <w:rFonts w:ascii="Arial" w:hAnsi="Arial" w:cs="Arial"/>
                <w:sz w:val="20"/>
                <w:szCs w:val="20"/>
              </w:rPr>
              <w:t>State Childline</w:t>
            </w:r>
          </w:p>
        </w:tc>
        <w:tc>
          <w:tcPr>
            <w:tcW w:w="3117" w:type="dxa"/>
            <w:shd w:val="clear" w:color="auto" w:fill="D9D9D9" w:themeFill="background1" w:themeFillShade="D9"/>
            <w:vAlign w:val="center"/>
          </w:tcPr>
          <w:p w14:paraId="123F6C2B" w14:textId="77777777" w:rsidR="005A66A1" w:rsidRPr="003E1743" w:rsidRDefault="005A66A1" w:rsidP="00A64596">
            <w:pPr>
              <w:rPr>
                <w:rFonts w:ascii="Arial" w:hAnsi="Arial" w:cs="Arial"/>
                <w:sz w:val="20"/>
                <w:szCs w:val="20"/>
              </w:rPr>
            </w:pPr>
            <w:r w:rsidRPr="003E1743">
              <w:rPr>
                <w:rFonts w:ascii="Arial" w:hAnsi="Arial" w:cs="Arial"/>
                <w:sz w:val="20"/>
                <w:szCs w:val="20"/>
              </w:rPr>
              <w:t>800.932.0313</w:t>
            </w:r>
          </w:p>
        </w:tc>
      </w:tr>
      <w:tr w:rsidR="005A66A1" w:rsidRPr="003E1743" w14:paraId="723B793B" w14:textId="77777777" w:rsidTr="007200E4">
        <w:tc>
          <w:tcPr>
            <w:tcW w:w="3116" w:type="dxa"/>
            <w:shd w:val="clear" w:color="auto" w:fill="D9D9D9" w:themeFill="background1" w:themeFillShade="D9"/>
            <w:vAlign w:val="center"/>
          </w:tcPr>
          <w:p w14:paraId="01923EB3" w14:textId="77777777" w:rsidR="005A66A1" w:rsidRPr="003E1743" w:rsidRDefault="005A66A1" w:rsidP="00A64596">
            <w:pPr>
              <w:rPr>
                <w:rFonts w:ascii="Arial" w:hAnsi="Arial" w:cs="Arial"/>
                <w:sz w:val="20"/>
                <w:szCs w:val="20"/>
              </w:rPr>
            </w:pPr>
          </w:p>
        </w:tc>
        <w:tc>
          <w:tcPr>
            <w:tcW w:w="3117" w:type="dxa"/>
            <w:gridSpan w:val="2"/>
            <w:shd w:val="clear" w:color="auto" w:fill="D9D9D9" w:themeFill="background1" w:themeFillShade="D9"/>
            <w:vAlign w:val="center"/>
          </w:tcPr>
          <w:p w14:paraId="627C0ED3" w14:textId="77777777" w:rsidR="005A66A1" w:rsidRPr="003E1743" w:rsidRDefault="005A66A1" w:rsidP="00A64596">
            <w:pPr>
              <w:rPr>
                <w:rFonts w:ascii="Arial" w:hAnsi="Arial" w:cs="Arial"/>
                <w:sz w:val="20"/>
                <w:szCs w:val="20"/>
              </w:rPr>
            </w:pPr>
            <w:r w:rsidRPr="003E1743">
              <w:rPr>
                <w:rFonts w:ascii="Arial" w:hAnsi="Arial" w:cs="Arial"/>
                <w:sz w:val="20"/>
                <w:szCs w:val="20"/>
              </w:rPr>
              <w:t>Children &amp; Youth Agency</w:t>
            </w:r>
          </w:p>
        </w:tc>
        <w:tc>
          <w:tcPr>
            <w:tcW w:w="3117" w:type="dxa"/>
            <w:shd w:val="clear" w:color="auto" w:fill="D9D9D9" w:themeFill="background1" w:themeFillShade="D9"/>
            <w:vAlign w:val="center"/>
          </w:tcPr>
          <w:p w14:paraId="4C519E87" w14:textId="77777777" w:rsidR="005A66A1" w:rsidRPr="003E1743" w:rsidRDefault="005A66A1" w:rsidP="00A64596">
            <w:pPr>
              <w:rPr>
                <w:rFonts w:ascii="Arial" w:hAnsi="Arial" w:cs="Arial"/>
                <w:sz w:val="20"/>
                <w:szCs w:val="20"/>
              </w:rPr>
            </w:pPr>
            <w:r w:rsidRPr="003E1743">
              <w:rPr>
                <w:rFonts w:ascii="Arial" w:hAnsi="Arial" w:cs="Arial"/>
                <w:sz w:val="20"/>
                <w:szCs w:val="20"/>
              </w:rPr>
              <w:t>724.284.5156</w:t>
            </w:r>
          </w:p>
        </w:tc>
      </w:tr>
      <w:tr w:rsidR="005A66A1" w:rsidRPr="003E1743" w14:paraId="210E4DA1" w14:textId="77777777" w:rsidTr="007200E4">
        <w:tc>
          <w:tcPr>
            <w:tcW w:w="3116" w:type="dxa"/>
            <w:shd w:val="clear" w:color="auto" w:fill="D9D9D9" w:themeFill="background1" w:themeFillShade="D9"/>
            <w:vAlign w:val="center"/>
          </w:tcPr>
          <w:p w14:paraId="6EA6C49E" w14:textId="77777777" w:rsidR="005A66A1" w:rsidRPr="003E1743" w:rsidRDefault="005A66A1" w:rsidP="00A64596">
            <w:pPr>
              <w:rPr>
                <w:rFonts w:ascii="Arial" w:hAnsi="Arial" w:cs="Arial"/>
                <w:sz w:val="20"/>
                <w:szCs w:val="20"/>
              </w:rPr>
            </w:pPr>
          </w:p>
        </w:tc>
        <w:tc>
          <w:tcPr>
            <w:tcW w:w="6234" w:type="dxa"/>
            <w:gridSpan w:val="3"/>
            <w:shd w:val="clear" w:color="auto" w:fill="D9D9D9" w:themeFill="background1" w:themeFillShade="D9"/>
            <w:vAlign w:val="center"/>
          </w:tcPr>
          <w:p w14:paraId="0ED1C8BA" w14:textId="77777777" w:rsidR="005A66A1" w:rsidRPr="003E1743" w:rsidRDefault="005A66A1" w:rsidP="00A64596">
            <w:pPr>
              <w:rPr>
                <w:rFonts w:ascii="Arial" w:hAnsi="Arial" w:cs="Arial"/>
                <w:sz w:val="20"/>
                <w:szCs w:val="20"/>
              </w:rPr>
            </w:pPr>
            <w:r w:rsidRPr="003E1743">
              <w:rPr>
                <w:rFonts w:ascii="Arial" w:hAnsi="Arial" w:cs="Arial"/>
                <w:sz w:val="20"/>
                <w:szCs w:val="20"/>
              </w:rPr>
              <w:t>(weekends and after 4:30 pm call 911)</w:t>
            </w:r>
          </w:p>
        </w:tc>
      </w:tr>
      <w:tr w:rsidR="005A66A1" w:rsidRPr="003E1743" w14:paraId="4A04FB01" w14:textId="77777777" w:rsidTr="007200E4">
        <w:tc>
          <w:tcPr>
            <w:tcW w:w="3116" w:type="dxa"/>
            <w:vAlign w:val="center"/>
          </w:tcPr>
          <w:p w14:paraId="3CC4ECF5" w14:textId="77777777" w:rsidR="005A66A1" w:rsidRPr="003E1743" w:rsidRDefault="005A66A1" w:rsidP="00A64596">
            <w:pPr>
              <w:rPr>
                <w:sz w:val="20"/>
                <w:szCs w:val="20"/>
              </w:rPr>
            </w:pPr>
            <w:r w:rsidRPr="003E1743">
              <w:rPr>
                <w:rFonts w:ascii="Arial" w:hAnsi="Arial" w:cs="Arial"/>
                <w:sz w:val="20"/>
                <w:szCs w:val="20"/>
              </w:rPr>
              <w:t>Domestic Violence:</w:t>
            </w:r>
          </w:p>
        </w:tc>
        <w:tc>
          <w:tcPr>
            <w:tcW w:w="3117" w:type="dxa"/>
            <w:gridSpan w:val="2"/>
            <w:vAlign w:val="center"/>
          </w:tcPr>
          <w:p w14:paraId="69C35A2E" w14:textId="77777777" w:rsidR="005A66A1" w:rsidRPr="003E1743" w:rsidRDefault="005A66A1" w:rsidP="00A64596">
            <w:pPr>
              <w:rPr>
                <w:sz w:val="20"/>
                <w:szCs w:val="20"/>
              </w:rPr>
            </w:pPr>
            <w:r w:rsidRPr="003E1743">
              <w:rPr>
                <w:sz w:val="20"/>
                <w:szCs w:val="20"/>
              </w:rPr>
              <w:t>VOICe</w:t>
            </w:r>
          </w:p>
        </w:tc>
        <w:tc>
          <w:tcPr>
            <w:tcW w:w="3117" w:type="dxa"/>
            <w:vAlign w:val="center"/>
          </w:tcPr>
          <w:p w14:paraId="06677520" w14:textId="77777777" w:rsidR="005A66A1" w:rsidRPr="003E1743" w:rsidRDefault="005A66A1" w:rsidP="00A64596">
            <w:pPr>
              <w:rPr>
                <w:sz w:val="20"/>
                <w:szCs w:val="20"/>
              </w:rPr>
            </w:pPr>
            <w:r w:rsidRPr="003E1743">
              <w:rPr>
                <w:sz w:val="20"/>
                <w:szCs w:val="20"/>
              </w:rPr>
              <w:t>724.283.8700</w:t>
            </w:r>
          </w:p>
        </w:tc>
      </w:tr>
      <w:tr w:rsidR="005A66A1" w:rsidRPr="003E1743" w14:paraId="4EFAA4D5" w14:textId="77777777" w:rsidTr="007200E4">
        <w:tc>
          <w:tcPr>
            <w:tcW w:w="3116" w:type="dxa"/>
            <w:vAlign w:val="center"/>
          </w:tcPr>
          <w:p w14:paraId="3C1E3FE9" w14:textId="77777777" w:rsidR="005A66A1" w:rsidRPr="003E1743" w:rsidRDefault="005A66A1" w:rsidP="00A64596">
            <w:pPr>
              <w:rPr>
                <w:sz w:val="20"/>
                <w:szCs w:val="20"/>
              </w:rPr>
            </w:pPr>
          </w:p>
        </w:tc>
        <w:tc>
          <w:tcPr>
            <w:tcW w:w="3117" w:type="dxa"/>
            <w:gridSpan w:val="2"/>
            <w:vAlign w:val="center"/>
          </w:tcPr>
          <w:p w14:paraId="6F86B2B8" w14:textId="77777777" w:rsidR="005A66A1" w:rsidRPr="003E1743" w:rsidRDefault="005A66A1" w:rsidP="00A64596">
            <w:pPr>
              <w:rPr>
                <w:sz w:val="20"/>
                <w:szCs w:val="20"/>
              </w:rPr>
            </w:pPr>
            <w:r w:rsidRPr="003E1743">
              <w:rPr>
                <w:sz w:val="20"/>
                <w:szCs w:val="20"/>
              </w:rPr>
              <w:t>VOICe 24 hour Hotline</w:t>
            </w:r>
          </w:p>
        </w:tc>
        <w:tc>
          <w:tcPr>
            <w:tcW w:w="3117" w:type="dxa"/>
            <w:vAlign w:val="center"/>
          </w:tcPr>
          <w:p w14:paraId="1D833E52" w14:textId="77777777" w:rsidR="005A66A1" w:rsidRPr="003E1743" w:rsidRDefault="005A66A1" w:rsidP="00A64596">
            <w:pPr>
              <w:rPr>
                <w:sz w:val="20"/>
                <w:szCs w:val="20"/>
              </w:rPr>
            </w:pPr>
            <w:r w:rsidRPr="003E1743">
              <w:rPr>
                <w:sz w:val="20"/>
                <w:szCs w:val="20"/>
              </w:rPr>
              <w:t>800.841.8551</w:t>
            </w:r>
          </w:p>
        </w:tc>
      </w:tr>
      <w:tr w:rsidR="005A66A1" w:rsidRPr="003E1743" w14:paraId="69A2C606" w14:textId="77777777" w:rsidTr="007200E4">
        <w:tc>
          <w:tcPr>
            <w:tcW w:w="3116" w:type="dxa"/>
            <w:shd w:val="clear" w:color="auto" w:fill="D9D9D9" w:themeFill="background1" w:themeFillShade="D9"/>
            <w:vAlign w:val="center"/>
          </w:tcPr>
          <w:p w14:paraId="00925F71" w14:textId="77777777" w:rsidR="005A66A1" w:rsidRPr="003E1743" w:rsidRDefault="005A66A1" w:rsidP="00A64596">
            <w:pPr>
              <w:rPr>
                <w:sz w:val="20"/>
                <w:szCs w:val="20"/>
              </w:rPr>
            </w:pPr>
            <w:r w:rsidRPr="003E1743">
              <w:rPr>
                <w:sz w:val="20"/>
                <w:szCs w:val="20"/>
              </w:rPr>
              <w:t>Housing or Food:</w:t>
            </w:r>
          </w:p>
        </w:tc>
        <w:tc>
          <w:tcPr>
            <w:tcW w:w="3117" w:type="dxa"/>
            <w:gridSpan w:val="2"/>
            <w:shd w:val="clear" w:color="auto" w:fill="D9D9D9" w:themeFill="background1" w:themeFillShade="D9"/>
            <w:vAlign w:val="center"/>
          </w:tcPr>
          <w:p w14:paraId="0A642049" w14:textId="77777777" w:rsidR="005A66A1" w:rsidRPr="003E1743" w:rsidRDefault="005A66A1" w:rsidP="00A64596">
            <w:pPr>
              <w:rPr>
                <w:sz w:val="20"/>
                <w:szCs w:val="20"/>
              </w:rPr>
            </w:pPr>
            <w:r w:rsidRPr="003E1743">
              <w:rPr>
                <w:sz w:val="20"/>
                <w:szCs w:val="20"/>
              </w:rPr>
              <w:t>Salvation Army</w:t>
            </w:r>
          </w:p>
        </w:tc>
        <w:tc>
          <w:tcPr>
            <w:tcW w:w="3117" w:type="dxa"/>
            <w:shd w:val="clear" w:color="auto" w:fill="D9D9D9" w:themeFill="background1" w:themeFillShade="D9"/>
            <w:vAlign w:val="center"/>
          </w:tcPr>
          <w:p w14:paraId="3E3746C5" w14:textId="77777777" w:rsidR="005A66A1" w:rsidRPr="003E1743" w:rsidRDefault="005A66A1" w:rsidP="00A64596">
            <w:pPr>
              <w:rPr>
                <w:sz w:val="20"/>
                <w:szCs w:val="20"/>
              </w:rPr>
            </w:pPr>
            <w:r w:rsidRPr="003E1743">
              <w:rPr>
                <w:sz w:val="20"/>
                <w:szCs w:val="20"/>
              </w:rPr>
              <w:t>724.287.5532</w:t>
            </w:r>
          </w:p>
        </w:tc>
      </w:tr>
      <w:tr w:rsidR="005A66A1" w:rsidRPr="003E1743" w14:paraId="34A622DC" w14:textId="77777777" w:rsidTr="007200E4">
        <w:tc>
          <w:tcPr>
            <w:tcW w:w="3116" w:type="dxa"/>
            <w:shd w:val="clear" w:color="auto" w:fill="D9D9D9" w:themeFill="background1" w:themeFillShade="D9"/>
            <w:vAlign w:val="center"/>
          </w:tcPr>
          <w:p w14:paraId="2493BD3B" w14:textId="77777777" w:rsidR="005A66A1" w:rsidRPr="003E1743" w:rsidRDefault="005A66A1" w:rsidP="00A64596">
            <w:pPr>
              <w:rPr>
                <w:sz w:val="20"/>
                <w:szCs w:val="20"/>
              </w:rPr>
            </w:pPr>
          </w:p>
        </w:tc>
        <w:tc>
          <w:tcPr>
            <w:tcW w:w="3117" w:type="dxa"/>
            <w:gridSpan w:val="2"/>
            <w:shd w:val="clear" w:color="auto" w:fill="D9D9D9" w:themeFill="background1" w:themeFillShade="D9"/>
            <w:vAlign w:val="center"/>
          </w:tcPr>
          <w:p w14:paraId="52CF4D3C" w14:textId="77777777" w:rsidR="005A66A1" w:rsidRPr="003E1743" w:rsidRDefault="005A66A1" w:rsidP="00A64596">
            <w:pPr>
              <w:rPr>
                <w:sz w:val="20"/>
                <w:szCs w:val="20"/>
              </w:rPr>
            </w:pPr>
            <w:r w:rsidRPr="003E1743">
              <w:rPr>
                <w:sz w:val="20"/>
                <w:szCs w:val="20"/>
              </w:rPr>
              <w:t>Catholic Charities</w:t>
            </w:r>
          </w:p>
        </w:tc>
        <w:tc>
          <w:tcPr>
            <w:tcW w:w="3117" w:type="dxa"/>
            <w:shd w:val="clear" w:color="auto" w:fill="D9D9D9" w:themeFill="background1" w:themeFillShade="D9"/>
            <w:vAlign w:val="center"/>
          </w:tcPr>
          <w:p w14:paraId="75D2D79A" w14:textId="77777777" w:rsidR="005A66A1" w:rsidRPr="003E1743" w:rsidRDefault="005A66A1" w:rsidP="00A64596">
            <w:pPr>
              <w:rPr>
                <w:sz w:val="20"/>
                <w:szCs w:val="20"/>
              </w:rPr>
            </w:pPr>
            <w:r w:rsidRPr="003E1743">
              <w:rPr>
                <w:sz w:val="20"/>
                <w:szCs w:val="20"/>
              </w:rPr>
              <w:t>724.287.4011</w:t>
            </w:r>
          </w:p>
        </w:tc>
      </w:tr>
      <w:tr w:rsidR="005A66A1" w:rsidRPr="003E1743" w14:paraId="44FB6E69" w14:textId="77777777" w:rsidTr="007200E4">
        <w:tc>
          <w:tcPr>
            <w:tcW w:w="3116" w:type="dxa"/>
            <w:vAlign w:val="center"/>
          </w:tcPr>
          <w:p w14:paraId="64942BC2" w14:textId="77777777" w:rsidR="005A66A1" w:rsidRPr="003E1743" w:rsidRDefault="005A66A1" w:rsidP="00A64596">
            <w:pPr>
              <w:rPr>
                <w:sz w:val="20"/>
                <w:szCs w:val="20"/>
              </w:rPr>
            </w:pPr>
            <w:r w:rsidRPr="003E1743">
              <w:rPr>
                <w:sz w:val="20"/>
                <w:szCs w:val="20"/>
              </w:rPr>
              <w:t>Medical:</w:t>
            </w:r>
          </w:p>
        </w:tc>
        <w:tc>
          <w:tcPr>
            <w:tcW w:w="3117" w:type="dxa"/>
            <w:gridSpan w:val="2"/>
            <w:vAlign w:val="center"/>
          </w:tcPr>
          <w:p w14:paraId="235FA984" w14:textId="77777777" w:rsidR="005A66A1" w:rsidRPr="003E1743" w:rsidRDefault="005A66A1" w:rsidP="00A64596">
            <w:pPr>
              <w:rPr>
                <w:sz w:val="20"/>
                <w:szCs w:val="20"/>
              </w:rPr>
            </w:pPr>
            <w:r w:rsidRPr="003E1743">
              <w:rPr>
                <w:sz w:val="20"/>
                <w:szCs w:val="20"/>
              </w:rPr>
              <w:t>Butler Memorial Hospital</w:t>
            </w:r>
          </w:p>
        </w:tc>
        <w:tc>
          <w:tcPr>
            <w:tcW w:w="3117" w:type="dxa"/>
            <w:vAlign w:val="center"/>
          </w:tcPr>
          <w:p w14:paraId="27F6DFFB" w14:textId="77777777" w:rsidR="005A66A1" w:rsidRPr="003E1743" w:rsidRDefault="005A66A1" w:rsidP="00A64596">
            <w:pPr>
              <w:rPr>
                <w:sz w:val="20"/>
                <w:szCs w:val="20"/>
              </w:rPr>
            </w:pPr>
            <w:r w:rsidRPr="003E1743">
              <w:rPr>
                <w:sz w:val="20"/>
                <w:szCs w:val="20"/>
              </w:rPr>
              <w:t>724.283.6666</w:t>
            </w:r>
          </w:p>
        </w:tc>
      </w:tr>
      <w:tr w:rsidR="005A66A1" w:rsidRPr="003E1743" w14:paraId="701EB124" w14:textId="77777777" w:rsidTr="007200E4">
        <w:tc>
          <w:tcPr>
            <w:tcW w:w="3116" w:type="dxa"/>
            <w:vAlign w:val="center"/>
          </w:tcPr>
          <w:p w14:paraId="7CC77DE5" w14:textId="77777777" w:rsidR="005A66A1" w:rsidRPr="003E1743" w:rsidRDefault="005A66A1" w:rsidP="00A64596">
            <w:pPr>
              <w:rPr>
                <w:sz w:val="20"/>
                <w:szCs w:val="20"/>
              </w:rPr>
            </w:pPr>
          </w:p>
        </w:tc>
        <w:tc>
          <w:tcPr>
            <w:tcW w:w="3117" w:type="dxa"/>
            <w:gridSpan w:val="2"/>
            <w:vAlign w:val="center"/>
          </w:tcPr>
          <w:p w14:paraId="0C35AC89" w14:textId="77777777" w:rsidR="005A66A1" w:rsidRPr="003E1743" w:rsidRDefault="005A66A1" w:rsidP="00A64596">
            <w:pPr>
              <w:rPr>
                <w:sz w:val="20"/>
                <w:szCs w:val="20"/>
              </w:rPr>
            </w:pPr>
            <w:r w:rsidRPr="003E1743">
              <w:rPr>
                <w:sz w:val="20"/>
                <w:szCs w:val="20"/>
              </w:rPr>
              <w:t>Ambulance</w:t>
            </w:r>
          </w:p>
        </w:tc>
        <w:tc>
          <w:tcPr>
            <w:tcW w:w="3117" w:type="dxa"/>
            <w:vAlign w:val="center"/>
          </w:tcPr>
          <w:p w14:paraId="0228BE71" w14:textId="77777777" w:rsidR="005A66A1" w:rsidRPr="003E1743" w:rsidRDefault="005A66A1" w:rsidP="00A64596">
            <w:pPr>
              <w:rPr>
                <w:sz w:val="20"/>
                <w:szCs w:val="20"/>
              </w:rPr>
            </w:pPr>
            <w:r w:rsidRPr="003E1743">
              <w:rPr>
                <w:sz w:val="20"/>
                <w:szCs w:val="20"/>
              </w:rPr>
              <w:t>9-1-1</w:t>
            </w:r>
          </w:p>
        </w:tc>
      </w:tr>
      <w:tr w:rsidR="005A66A1" w:rsidRPr="003E1743" w14:paraId="343BF1C8" w14:textId="77777777" w:rsidTr="007200E4">
        <w:tc>
          <w:tcPr>
            <w:tcW w:w="3116" w:type="dxa"/>
            <w:vAlign w:val="center"/>
          </w:tcPr>
          <w:p w14:paraId="647EA5D8" w14:textId="77777777" w:rsidR="005A66A1" w:rsidRPr="003E1743" w:rsidRDefault="005A66A1" w:rsidP="00A64596">
            <w:pPr>
              <w:rPr>
                <w:sz w:val="20"/>
                <w:szCs w:val="20"/>
              </w:rPr>
            </w:pPr>
          </w:p>
        </w:tc>
        <w:tc>
          <w:tcPr>
            <w:tcW w:w="3117" w:type="dxa"/>
            <w:gridSpan w:val="2"/>
            <w:vAlign w:val="center"/>
          </w:tcPr>
          <w:p w14:paraId="69AD324C" w14:textId="77777777" w:rsidR="005A66A1" w:rsidRPr="003E1743" w:rsidRDefault="005A66A1" w:rsidP="00A64596">
            <w:pPr>
              <w:rPr>
                <w:sz w:val="20"/>
                <w:szCs w:val="20"/>
              </w:rPr>
            </w:pPr>
            <w:r w:rsidRPr="003E1743">
              <w:rPr>
                <w:sz w:val="20"/>
                <w:szCs w:val="20"/>
              </w:rPr>
              <w:t>Poison Control Center (Pgh)</w:t>
            </w:r>
          </w:p>
        </w:tc>
        <w:tc>
          <w:tcPr>
            <w:tcW w:w="3117" w:type="dxa"/>
            <w:vAlign w:val="center"/>
          </w:tcPr>
          <w:p w14:paraId="346F7DDA" w14:textId="77777777" w:rsidR="005A66A1" w:rsidRPr="003E1743" w:rsidRDefault="005A66A1" w:rsidP="00A64596">
            <w:pPr>
              <w:rPr>
                <w:sz w:val="20"/>
                <w:szCs w:val="20"/>
              </w:rPr>
            </w:pPr>
            <w:r w:rsidRPr="003E1743">
              <w:rPr>
                <w:sz w:val="20"/>
                <w:szCs w:val="20"/>
              </w:rPr>
              <w:t>800.222.1222</w:t>
            </w:r>
          </w:p>
        </w:tc>
      </w:tr>
      <w:tr w:rsidR="005A66A1" w:rsidRPr="003E1743" w14:paraId="6716C579" w14:textId="77777777" w:rsidTr="007200E4">
        <w:tc>
          <w:tcPr>
            <w:tcW w:w="9350" w:type="dxa"/>
            <w:gridSpan w:val="4"/>
            <w:shd w:val="clear" w:color="auto" w:fill="F1A983" w:themeFill="accent2" w:themeFillTint="99"/>
            <w:vAlign w:val="center"/>
          </w:tcPr>
          <w:p w14:paraId="7AB75A79" w14:textId="77777777" w:rsidR="005A66A1" w:rsidRPr="003E1743" w:rsidRDefault="005A66A1" w:rsidP="00A64596">
            <w:pPr>
              <w:rPr>
                <w:sz w:val="20"/>
                <w:szCs w:val="20"/>
              </w:rPr>
            </w:pPr>
          </w:p>
        </w:tc>
      </w:tr>
      <w:tr w:rsidR="005A66A1" w:rsidRPr="003E1743" w14:paraId="5B212ECA" w14:textId="77777777" w:rsidTr="007200E4">
        <w:tc>
          <w:tcPr>
            <w:tcW w:w="3116" w:type="dxa"/>
            <w:shd w:val="clear" w:color="auto" w:fill="D9D9D9" w:themeFill="background1" w:themeFillShade="D9"/>
            <w:vAlign w:val="center"/>
          </w:tcPr>
          <w:p w14:paraId="6FA293FD" w14:textId="77777777" w:rsidR="005A66A1" w:rsidRPr="003E1743" w:rsidRDefault="005A66A1" w:rsidP="00A64596">
            <w:pPr>
              <w:rPr>
                <w:sz w:val="20"/>
                <w:szCs w:val="20"/>
              </w:rPr>
            </w:pPr>
            <w:r w:rsidRPr="003E1743">
              <w:rPr>
                <w:sz w:val="20"/>
                <w:szCs w:val="20"/>
              </w:rPr>
              <w:t>211</w:t>
            </w:r>
          </w:p>
        </w:tc>
        <w:tc>
          <w:tcPr>
            <w:tcW w:w="3117" w:type="dxa"/>
            <w:gridSpan w:val="2"/>
            <w:shd w:val="clear" w:color="auto" w:fill="D9D9D9" w:themeFill="background1" w:themeFillShade="D9"/>
            <w:vAlign w:val="center"/>
          </w:tcPr>
          <w:p w14:paraId="4B14335E" w14:textId="77777777" w:rsidR="005A66A1" w:rsidRPr="003E1743" w:rsidRDefault="005A66A1" w:rsidP="00A64596">
            <w:pPr>
              <w:rPr>
                <w:sz w:val="20"/>
                <w:szCs w:val="20"/>
              </w:rPr>
            </w:pPr>
            <w:r w:rsidRPr="003E1743">
              <w:rPr>
                <w:sz w:val="20"/>
                <w:szCs w:val="20"/>
              </w:rPr>
              <w:t>Human Service</w:t>
            </w:r>
          </w:p>
        </w:tc>
        <w:tc>
          <w:tcPr>
            <w:tcW w:w="3117" w:type="dxa"/>
            <w:shd w:val="clear" w:color="auto" w:fill="D9D9D9" w:themeFill="background1" w:themeFillShade="D9"/>
            <w:vAlign w:val="center"/>
          </w:tcPr>
          <w:p w14:paraId="61036AB3" w14:textId="77777777" w:rsidR="005A66A1" w:rsidRPr="003E1743" w:rsidRDefault="005A66A1" w:rsidP="00A64596">
            <w:pPr>
              <w:rPr>
                <w:sz w:val="20"/>
                <w:szCs w:val="20"/>
              </w:rPr>
            </w:pPr>
            <w:r w:rsidRPr="003E1743">
              <w:rPr>
                <w:sz w:val="20"/>
                <w:szCs w:val="20"/>
              </w:rPr>
              <w:t>211</w:t>
            </w:r>
          </w:p>
        </w:tc>
      </w:tr>
      <w:tr w:rsidR="005A66A1" w:rsidRPr="003E1743" w14:paraId="41D7D54A" w14:textId="77777777" w:rsidTr="007200E4">
        <w:tc>
          <w:tcPr>
            <w:tcW w:w="9350" w:type="dxa"/>
            <w:gridSpan w:val="4"/>
            <w:shd w:val="clear" w:color="auto" w:fill="D9D9D9" w:themeFill="background1" w:themeFillShade="D9"/>
            <w:vAlign w:val="center"/>
          </w:tcPr>
          <w:p w14:paraId="230CEC74" w14:textId="77777777" w:rsidR="005A66A1" w:rsidRPr="003E1743" w:rsidRDefault="005A66A1" w:rsidP="00A64596">
            <w:pPr>
              <w:rPr>
                <w:sz w:val="20"/>
                <w:szCs w:val="20"/>
              </w:rPr>
            </w:pPr>
            <w:r w:rsidRPr="003E1743">
              <w:rPr>
                <w:sz w:val="20"/>
                <w:szCs w:val="20"/>
              </w:rPr>
              <w:t>Need Help?  Call 211 for food, housing, mental health, utilities, etc.</w:t>
            </w:r>
          </w:p>
        </w:tc>
      </w:tr>
      <w:tr w:rsidR="005A66A1" w:rsidRPr="003E1743" w14:paraId="4E663BD8" w14:textId="77777777" w:rsidTr="007200E4">
        <w:tc>
          <w:tcPr>
            <w:tcW w:w="3116" w:type="dxa"/>
            <w:shd w:val="clear" w:color="auto" w:fill="FFFFFF" w:themeFill="background1"/>
            <w:vAlign w:val="center"/>
          </w:tcPr>
          <w:p w14:paraId="101E45BD" w14:textId="77777777" w:rsidR="005A66A1" w:rsidRPr="003E1743" w:rsidRDefault="005A66A1" w:rsidP="00A64596">
            <w:pPr>
              <w:rPr>
                <w:sz w:val="20"/>
                <w:szCs w:val="20"/>
              </w:rPr>
            </w:pPr>
            <w:r w:rsidRPr="003E1743">
              <w:rPr>
                <w:sz w:val="20"/>
                <w:szCs w:val="20"/>
              </w:rPr>
              <w:t>American Red Cross</w:t>
            </w:r>
          </w:p>
        </w:tc>
        <w:tc>
          <w:tcPr>
            <w:tcW w:w="3117" w:type="dxa"/>
            <w:gridSpan w:val="2"/>
            <w:shd w:val="clear" w:color="auto" w:fill="FFFFFF" w:themeFill="background1"/>
            <w:vAlign w:val="center"/>
          </w:tcPr>
          <w:p w14:paraId="74660C91" w14:textId="77777777" w:rsidR="005A66A1" w:rsidRPr="008C6895" w:rsidRDefault="005A66A1" w:rsidP="00A64596">
            <w:pPr>
              <w:rPr>
                <w:sz w:val="16"/>
                <w:szCs w:val="16"/>
              </w:rPr>
            </w:pPr>
            <w:r w:rsidRPr="008C6895">
              <w:rPr>
                <w:sz w:val="16"/>
                <w:szCs w:val="16"/>
              </w:rPr>
              <w:t>Disaster Assistance</w:t>
            </w:r>
          </w:p>
        </w:tc>
        <w:tc>
          <w:tcPr>
            <w:tcW w:w="3117" w:type="dxa"/>
            <w:shd w:val="clear" w:color="auto" w:fill="FFFFFF" w:themeFill="background1"/>
            <w:vAlign w:val="center"/>
          </w:tcPr>
          <w:p w14:paraId="09FD1DA0" w14:textId="77777777" w:rsidR="005A66A1" w:rsidRPr="003E1743" w:rsidRDefault="005A66A1" w:rsidP="00A64596">
            <w:pPr>
              <w:rPr>
                <w:sz w:val="20"/>
                <w:szCs w:val="20"/>
              </w:rPr>
            </w:pPr>
            <w:r w:rsidRPr="003E1743">
              <w:rPr>
                <w:sz w:val="20"/>
                <w:szCs w:val="20"/>
              </w:rPr>
              <w:t>724.283.2810</w:t>
            </w:r>
          </w:p>
        </w:tc>
      </w:tr>
      <w:tr w:rsidR="005A66A1" w:rsidRPr="003E1743" w14:paraId="21F9BC42" w14:textId="77777777" w:rsidTr="007200E4">
        <w:tc>
          <w:tcPr>
            <w:tcW w:w="3116" w:type="dxa"/>
            <w:shd w:val="clear" w:color="auto" w:fill="D9D9D9" w:themeFill="background1" w:themeFillShade="D9"/>
            <w:vAlign w:val="center"/>
          </w:tcPr>
          <w:p w14:paraId="4312BA91" w14:textId="77777777" w:rsidR="005A66A1" w:rsidRPr="003E1743" w:rsidRDefault="005A66A1" w:rsidP="00A64596">
            <w:pPr>
              <w:rPr>
                <w:sz w:val="20"/>
                <w:szCs w:val="20"/>
              </w:rPr>
            </w:pPr>
            <w:r w:rsidRPr="003E1743">
              <w:rPr>
                <w:sz w:val="20"/>
                <w:szCs w:val="20"/>
              </w:rPr>
              <w:t>Butler County Assistance Office</w:t>
            </w:r>
          </w:p>
        </w:tc>
        <w:tc>
          <w:tcPr>
            <w:tcW w:w="3117" w:type="dxa"/>
            <w:gridSpan w:val="2"/>
            <w:shd w:val="clear" w:color="auto" w:fill="D9D9D9" w:themeFill="background1" w:themeFillShade="D9"/>
            <w:vAlign w:val="center"/>
          </w:tcPr>
          <w:p w14:paraId="408C1222" w14:textId="77777777" w:rsidR="005A66A1" w:rsidRPr="008C6895" w:rsidRDefault="005A66A1" w:rsidP="00A64596">
            <w:pPr>
              <w:rPr>
                <w:sz w:val="16"/>
                <w:szCs w:val="16"/>
              </w:rPr>
            </w:pPr>
            <w:r w:rsidRPr="008C6895">
              <w:rPr>
                <w:sz w:val="16"/>
                <w:szCs w:val="16"/>
              </w:rPr>
              <w:t>TANF, SNAP, medical assistance, job training, &amp; emergency shelter assistance</w:t>
            </w:r>
          </w:p>
        </w:tc>
        <w:tc>
          <w:tcPr>
            <w:tcW w:w="3117" w:type="dxa"/>
            <w:shd w:val="clear" w:color="auto" w:fill="D9D9D9" w:themeFill="background1" w:themeFillShade="D9"/>
            <w:vAlign w:val="center"/>
          </w:tcPr>
          <w:p w14:paraId="58A08ACD" w14:textId="77777777" w:rsidR="005A66A1" w:rsidRPr="003E1743" w:rsidRDefault="005A66A1" w:rsidP="00A64596">
            <w:pPr>
              <w:rPr>
                <w:sz w:val="20"/>
                <w:szCs w:val="20"/>
              </w:rPr>
            </w:pPr>
            <w:r>
              <w:rPr>
                <w:sz w:val="20"/>
                <w:szCs w:val="20"/>
              </w:rPr>
              <w:t>724.284.8844</w:t>
            </w:r>
          </w:p>
        </w:tc>
      </w:tr>
      <w:tr w:rsidR="005A66A1" w14:paraId="4555E120" w14:textId="77777777" w:rsidTr="007200E4">
        <w:tc>
          <w:tcPr>
            <w:tcW w:w="3116" w:type="dxa"/>
            <w:shd w:val="clear" w:color="auto" w:fill="FFFFFF" w:themeFill="background1"/>
            <w:vAlign w:val="center"/>
          </w:tcPr>
          <w:p w14:paraId="04B7E508" w14:textId="77777777" w:rsidR="005A66A1" w:rsidRPr="003E1743" w:rsidRDefault="005A66A1" w:rsidP="00A64596">
            <w:pPr>
              <w:rPr>
                <w:sz w:val="20"/>
                <w:szCs w:val="20"/>
              </w:rPr>
            </w:pPr>
            <w:r>
              <w:rPr>
                <w:sz w:val="20"/>
                <w:szCs w:val="20"/>
              </w:rPr>
              <w:t>Butler Transit Authority</w:t>
            </w:r>
          </w:p>
        </w:tc>
        <w:tc>
          <w:tcPr>
            <w:tcW w:w="3117" w:type="dxa"/>
            <w:gridSpan w:val="2"/>
            <w:shd w:val="clear" w:color="auto" w:fill="FFFFFF" w:themeFill="background1"/>
            <w:vAlign w:val="center"/>
          </w:tcPr>
          <w:p w14:paraId="1DDA0819" w14:textId="77777777" w:rsidR="005A66A1" w:rsidRPr="008C6895" w:rsidRDefault="005A66A1" w:rsidP="00A64596">
            <w:pPr>
              <w:rPr>
                <w:sz w:val="16"/>
                <w:szCs w:val="16"/>
              </w:rPr>
            </w:pPr>
            <w:r w:rsidRPr="008C6895">
              <w:rPr>
                <w:sz w:val="16"/>
                <w:szCs w:val="16"/>
              </w:rPr>
              <w:t>Bus Schedule Available</w:t>
            </w:r>
          </w:p>
        </w:tc>
        <w:tc>
          <w:tcPr>
            <w:tcW w:w="3117" w:type="dxa"/>
            <w:shd w:val="clear" w:color="auto" w:fill="FFFFFF" w:themeFill="background1"/>
            <w:vAlign w:val="center"/>
          </w:tcPr>
          <w:p w14:paraId="507576A8" w14:textId="77777777" w:rsidR="005A66A1" w:rsidRDefault="005A66A1" w:rsidP="00A64596">
            <w:pPr>
              <w:rPr>
                <w:sz w:val="20"/>
                <w:szCs w:val="20"/>
              </w:rPr>
            </w:pPr>
            <w:r>
              <w:rPr>
                <w:sz w:val="20"/>
                <w:szCs w:val="20"/>
              </w:rPr>
              <w:t>724.283.0445</w:t>
            </w:r>
          </w:p>
        </w:tc>
      </w:tr>
      <w:tr w:rsidR="005A66A1" w14:paraId="727FD14E" w14:textId="77777777" w:rsidTr="007200E4">
        <w:tc>
          <w:tcPr>
            <w:tcW w:w="3116" w:type="dxa"/>
            <w:shd w:val="clear" w:color="auto" w:fill="D9D9D9" w:themeFill="background1" w:themeFillShade="D9"/>
            <w:vAlign w:val="center"/>
          </w:tcPr>
          <w:p w14:paraId="0AAA5727" w14:textId="77777777" w:rsidR="005A66A1" w:rsidRDefault="005A66A1" w:rsidP="00A64596">
            <w:pPr>
              <w:rPr>
                <w:sz w:val="20"/>
                <w:szCs w:val="20"/>
              </w:rPr>
            </w:pPr>
            <w:r>
              <w:rPr>
                <w:sz w:val="20"/>
                <w:szCs w:val="20"/>
              </w:rPr>
              <w:t>Career Track, Inc</w:t>
            </w:r>
          </w:p>
        </w:tc>
        <w:tc>
          <w:tcPr>
            <w:tcW w:w="3117" w:type="dxa"/>
            <w:gridSpan w:val="2"/>
            <w:shd w:val="clear" w:color="auto" w:fill="D9D9D9" w:themeFill="background1" w:themeFillShade="D9"/>
            <w:vAlign w:val="center"/>
          </w:tcPr>
          <w:p w14:paraId="43DE346E" w14:textId="77777777" w:rsidR="005A66A1" w:rsidRPr="008C6895" w:rsidRDefault="005A66A1" w:rsidP="00A64596">
            <w:pPr>
              <w:rPr>
                <w:sz w:val="16"/>
                <w:szCs w:val="16"/>
              </w:rPr>
            </w:pPr>
            <w:r w:rsidRPr="008C6895">
              <w:rPr>
                <w:sz w:val="16"/>
                <w:szCs w:val="16"/>
              </w:rPr>
              <w:t>Job training, youth programs, summer jobs for youth and older workers (54+)</w:t>
            </w:r>
          </w:p>
        </w:tc>
        <w:tc>
          <w:tcPr>
            <w:tcW w:w="3117" w:type="dxa"/>
            <w:shd w:val="clear" w:color="auto" w:fill="D9D9D9" w:themeFill="background1" w:themeFillShade="D9"/>
            <w:vAlign w:val="center"/>
          </w:tcPr>
          <w:p w14:paraId="3E8E41D1" w14:textId="77777777" w:rsidR="005A66A1" w:rsidRDefault="005A66A1" w:rsidP="00A64596">
            <w:pPr>
              <w:rPr>
                <w:sz w:val="20"/>
                <w:szCs w:val="20"/>
              </w:rPr>
            </w:pPr>
            <w:r>
              <w:rPr>
                <w:sz w:val="20"/>
                <w:szCs w:val="20"/>
              </w:rPr>
              <w:t>724.431.4046</w:t>
            </w:r>
          </w:p>
        </w:tc>
      </w:tr>
      <w:tr w:rsidR="005A66A1" w14:paraId="528DFAC7" w14:textId="77777777" w:rsidTr="007200E4">
        <w:tc>
          <w:tcPr>
            <w:tcW w:w="3116" w:type="dxa"/>
            <w:shd w:val="clear" w:color="auto" w:fill="D9D9D9" w:themeFill="background1" w:themeFillShade="D9"/>
            <w:vAlign w:val="center"/>
          </w:tcPr>
          <w:p w14:paraId="2C8D8A22" w14:textId="77777777" w:rsidR="005A66A1" w:rsidRDefault="005A66A1" w:rsidP="00A64596">
            <w:pPr>
              <w:rPr>
                <w:sz w:val="20"/>
                <w:szCs w:val="20"/>
              </w:rPr>
            </w:pPr>
            <w:r w:rsidRPr="003E1743">
              <w:rPr>
                <w:sz w:val="20"/>
                <w:szCs w:val="20"/>
              </w:rPr>
              <w:t>Center for Community Resources</w:t>
            </w:r>
          </w:p>
        </w:tc>
        <w:tc>
          <w:tcPr>
            <w:tcW w:w="3117" w:type="dxa"/>
            <w:gridSpan w:val="2"/>
            <w:shd w:val="clear" w:color="auto" w:fill="D9D9D9" w:themeFill="background1" w:themeFillShade="D9"/>
            <w:vAlign w:val="center"/>
          </w:tcPr>
          <w:p w14:paraId="4CF90A4D" w14:textId="77777777" w:rsidR="005A66A1" w:rsidRPr="008C6895" w:rsidRDefault="005A66A1" w:rsidP="00A64596">
            <w:pPr>
              <w:rPr>
                <w:sz w:val="16"/>
                <w:szCs w:val="16"/>
              </w:rPr>
            </w:pPr>
            <w:r w:rsidRPr="008C6895">
              <w:rPr>
                <w:sz w:val="16"/>
                <w:szCs w:val="16"/>
              </w:rPr>
              <w:t>Crisis intervention, service &amp; supports coordination, community education and supports</w:t>
            </w:r>
          </w:p>
        </w:tc>
        <w:tc>
          <w:tcPr>
            <w:tcW w:w="3117" w:type="dxa"/>
            <w:shd w:val="clear" w:color="auto" w:fill="D9D9D9" w:themeFill="background1" w:themeFillShade="D9"/>
            <w:vAlign w:val="center"/>
          </w:tcPr>
          <w:p w14:paraId="090CFE8C" w14:textId="77777777" w:rsidR="005A66A1" w:rsidRDefault="005A66A1" w:rsidP="00A64596">
            <w:pPr>
              <w:rPr>
                <w:sz w:val="20"/>
                <w:szCs w:val="20"/>
              </w:rPr>
            </w:pPr>
            <w:r w:rsidRPr="003E1743">
              <w:rPr>
                <w:sz w:val="20"/>
                <w:szCs w:val="20"/>
              </w:rPr>
              <w:t>724.431.0095</w:t>
            </w:r>
          </w:p>
        </w:tc>
      </w:tr>
      <w:tr w:rsidR="005A66A1" w:rsidRPr="003E1743" w14:paraId="234FBCCB" w14:textId="77777777" w:rsidTr="007200E4">
        <w:tc>
          <w:tcPr>
            <w:tcW w:w="3116" w:type="dxa"/>
            <w:shd w:val="clear" w:color="auto" w:fill="FFFFFF" w:themeFill="background1"/>
            <w:vAlign w:val="center"/>
          </w:tcPr>
          <w:p w14:paraId="2BDA8DCB" w14:textId="77777777" w:rsidR="005A66A1" w:rsidRPr="003E1743" w:rsidRDefault="005A66A1" w:rsidP="00A64596">
            <w:pPr>
              <w:rPr>
                <w:sz w:val="20"/>
                <w:szCs w:val="20"/>
              </w:rPr>
            </w:pPr>
            <w:r>
              <w:rPr>
                <w:sz w:val="20"/>
                <w:szCs w:val="20"/>
              </w:rPr>
              <w:t>Community Cares Connections</w:t>
            </w:r>
          </w:p>
        </w:tc>
        <w:tc>
          <w:tcPr>
            <w:tcW w:w="3117" w:type="dxa"/>
            <w:gridSpan w:val="2"/>
            <w:shd w:val="clear" w:color="auto" w:fill="FFFFFF" w:themeFill="background1"/>
            <w:vAlign w:val="center"/>
          </w:tcPr>
          <w:p w14:paraId="7A7E74FE" w14:textId="77777777" w:rsidR="005A66A1" w:rsidRPr="008C6895" w:rsidRDefault="005A66A1" w:rsidP="00A64596">
            <w:pPr>
              <w:rPr>
                <w:sz w:val="16"/>
                <w:szCs w:val="16"/>
              </w:rPr>
            </w:pPr>
            <w:r w:rsidRPr="008C6895">
              <w:rPr>
                <w:sz w:val="16"/>
                <w:szCs w:val="16"/>
              </w:rPr>
              <w:t>Infant stimulation program (0-3years) recreation programs for disabled children (6-8), adult day care and recreation programs for adults</w:t>
            </w:r>
          </w:p>
        </w:tc>
        <w:tc>
          <w:tcPr>
            <w:tcW w:w="3117" w:type="dxa"/>
            <w:shd w:val="clear" w:color="auto" w:fill="FFFFFF" w:themeFill="background1"/>
            <w:vAlign w:val="center"/>
          </w:tcPr>
          <w:p w14:paraId="605B22B7" w14:textId="77777777" w:rsidR="005A66A1" w:rsidRPr="003E1743" w:rsidRDefault="005A66A1" w:rsidP="00A64596">
            <w:pPr>
              <w:rPr>
                <w:sz w:val="20"/>
                <w:szCs w:val="20"/>
              </w:rPr>
            </w:pPr>
            <w:r>
              <w:rPr>
                <w:sz w:val="20"/>
                <w:szCs w:val="20"/>
              </w:rPr>
              <w:t>724.283.5945</w:t>
            </w:r>
          </w:p>
        </w:tc>
      </w:tr>
      <w:tr w:rsidR="005A66A1" w:rsidRPr="003E1743" w14:paraId="1CD87A41" w14:textId="77777777" w:rsidTr="007200E4">
        <w:tc>
          <w:tcPr>
            <w:tcW w:w="6233" w:type="dxa"/>
            <w:gridSpan w:val="3"/>
            <w:shd w:val="clear" w:color="auto" w:fill="D9D9D9" w:themeFill="background1" w:themeFillShade="D9"/>
            <w:vAlign w:val="center"/>
          </w:tcPr>
          <w:p w14:paraId="450A8A51" w14:textId="77777777" w:rsidR="005A66A1" w:rsidRPr="003E1743" w:rsidRDefault="005A66A1" w:rsidP="00A64596">
            <w:pPr>
              <w:rPr>
                <w:sz w:val="20"/>
                <w:szCs w:val="20"/>
              </w:rPr>
            </w:pPr>
            <w:r w:rsidRPr="003E1743">
              <w:rPr>
                <w:sz w:val="20"/>
                <w:szCs w:val="20"/>
              </w:rPr>
              <w:t>Early Learning Resource Center – Region 3</w:t>
            </w:r>
          </w:p>
        </w:tc>
        <w:tc>
          <w:tcPr>
            <w:tcW w:w="3117" w:type="dxa"/>
            <w:shd w:val="clear" w:color="auto" w:fill="D9D9D9" w:themeFill="background1" w:themeFillShade="D9"/>
            <w:vAlign w:val="center"/>
          </w:tcPr>
          <w:p w14:paraId="406925B5" w14:textId="77777777" w:rsidR="005A66A1" w:rsidRPr="003E1743" w:rsidRDefault="005A66A1" w:rsidP="00A64596">
            <w:pPr>
              <w:rPr>
                <w:sz w:val="20"/>
                <w:szCs w:val="20"/>
              </w:rPr>
            </w:pPr>
            <w:r w:rsidRPr="003E1743">
              <w:rPr>
                <w:sz w:val="20"/>
                <w:szCs w:val="20"/>
              </w:rPr>
              <w:t>724.285.9431</w:t>
            </w:r>
          </w:p>
        </w:tc>
      </w:tr>
      <w:tr w:rsidR="005A66A1" w:rsidRPr="003E1743" w14:paraId="083650EA" w14:textId="77777777" w:rsidTr="007200E4">
        <w:tc>
          <w:tcPr>
            <w:tcW w:w="3116" w:type="dxa"/>
            <w:shd w:val="clear" w:color="auto" w:fill="FFFFFF" w:themeFill="background1"/>
            <w:vAlign w:val="center"/>
          </w:tcPr>
          <w:p w14:paraId="37D6DFDD" w14:textId="77777777" w:rsidR="005A66A1" w:rsidRPr="003E1743" w:rsidRDefault="005A66A1" w:rsidP="00A64596">
            <w:pPr>
              <w:rPr>
                <w:sz w:val="20"/>
                <w:szCs w:val="20"/>
              </w:rPr>
            </w:pPr>
            <w:r>
              <w:rPr>
                <w:sz w:val="20"/>
                <w:szCs w:val="20"/>
              </w:rPr>
              <w:t>Family First Resource Center</w:t>
            </w:r>
          </w:p>
        </w:tc>
        <w:tc>
          <w:tcPr>
            <w:tcW w:w="3117" w:type="dxa"/>
            <w:gridSpan w:val="2"/>
            <w:shd w:val="clear" w:color="auto" w:fill="FFFFFF" w:themeFill="background1"/>
            <w:vAlign w:val="center"/>
          </w:tcPr>
          <w:p w14:paraId="4956E95E" w14:textId="77777777" w:rsidR="005A66A1" w:rsidRPr="008C6895" w:rsidRDefault="005A66A1" w:rsidP="00A64596">
            <w:pPr>
              <w:rPr>
                <w:sz w:val="16"/>
                <w:szCs w:val="16"/>
              </w:rPr>
            </w:pPr>
            <w:r w:rsidRPr="008C6895">
              <w:rPr>
                <w:sz w:val="16"/>
                <w:szCs w:val="16"/>
              </w:rPr>
              <w:t>Parent education &amp; family support services for pre and post-natal parents</w:t>
            </w:r>
          </w:p>
        </w:tc>
        <w:tc>
          <w:tcPr>
            <w:tcW w:w="3117" w:type="dxa"/>
            <w:shd w:val="clear" w:color="auto" w:fill="FFFFFF" w:themeFill="background1"/>
            <w:vAlign w:val="center"/>
          </w:tcPr>
          <w:p w14:paraId="26438AF3" w14:textId="77777777" w:rsidR="005A66A1" w:rsidRPr="003E1743" w:rsidRDefault="005A66A1" w:rsidP="00A64596">
            <w:pPr>
              <w:rPr>
                <w:sz w:val="20"/>
                <w:szCs w:val="20"/>
              </w:rPr>
            </w:pPr>
            <w:r>
              <w:rPr>
                <w:sz w:val="20"/>
                <w:szCs w:val="20"/>
              </w:rPr>
              <w:t>724.284.4894</w:t>
            </w:r>
          </w:p>
        </w:tc>
      </w:tr>
      <w:tr w:rsidR="005A66A1" w14:paraId="06C5A9C5" w14:textId="77777777" w:rsidTr="007200E4">
        <w:tc>
          <w:tcPr>
            <w:tcW w:w="3116" w:type="dxa"/>
            <w:shd w:val="clear" w:color="auto" w:fill="D9D9D9" w:themeFill="background1" w:themeFillShade="D9"/>
            <w:vAlign w:val="center"/>
          </w:tcPr>
          <w:p w14:paraId="26CAE32C" w14:textId="77777777" w:rsidR="005A66A1" w:rsidRDefault="005A66A1" w:rsidP="00A64596">
            <w:pPr>
              <w:rPr>
                <w:sz w:val="20"/>
                <w:szCs w:val="20"/>
              </w:rPr>
            </w:pPr>
            <w:r>
              <w:rPr>
                <w:sz w:val="20"/>
                <w:szCs w:val="20"/>
              </w:rPr>
              <w:t>Family Service of BMH</w:t>
            </w:r>
          </w:p>
        </w:tc>
        <w:tc>
          <w:tcPr>
            <w:tcW w:w="3117" w:type="dxa"/>
            <w:gridSpan w:val="2"/>
            <w:shd w:val="clear" w:color="auto" w:fill="D9D9D9" w:themeFill="background1" w:themeFillShade="D9"/>
            <w:vAlign w:val="center"/>
          </w:tcPr>
          <w:p w14:paraId="5079D15F" w14:textId="77777777" w:rsidR="005A66A1" w:rsidRPr="008C6895" w:rsidRDefault="005A66A1" w:rsidP="00A64596">
            <w:pPr>
              <w:rPr>
                <w:sz w:val="16"/>
                <w:szCs w:val="16"/>
              </w:rPr>
            </w:pPr>
            <w:r w:rsidRPr="008C6895">
              <w:rPr>
                <w:sz w:val="16"/>
                <w:szCs w:val="16"/>
              </w:rPr>
              <w:t>Outpatient mental health service, grief &amp; loss support groups for children &amp; families, family literacy programs, teen parenting program, parents anonymous and ADHA programs</w:t>
            </w:r>
          </w:p>
        </w:tc>
        <w:tc>
          <w:tcPr>
            <w:tcW w:w="3117" w:type="dxa"/>
            <w:shd w:val="clear" w:color="auto" w:fill="D9D9D9" w:themeFill="background1" w:themeFillShade="D9"/>
            <w:vAlign w:val="center"/>
          </w:tcPr>
          <w:p w14:paraId="6C6200CD" w14:textId="77777777" w:rsidR="005A66A1" w:rsidRDefault="005A66A1" w:rsidP="00A64596">
            <w:pPr>
              <w:rPr>
                <w:sz w:val="20"/>
                <w:szCs w:val="20"/>
              </w:rPr>
            </w:pPr>
            <w:r>
              <w:rPr>
                <w:sz w:val="20"/>
                <w:szCs w:val="20"/>
              </w:rPr>
              <w:t>724.284.4891</w:t>
            </w:r>
          </w:p>
        </w:tc>
      </w:tr>
      <w:tr w:rsidR="005A66A1" w14:paraId="32264482" w14:textId="77777777" w:rsidTr="007200E4">
        <w:tc>
          <w:tcPr>
            <w:tcW w:w="3116" w:type="dxa"/>
            <w:shd w:val="clear" w:color="auto" w:fill="FFFFFF" w:themeFill="background1"/>
            <w:vAlign w:val="center"/>
          </w:tcPr>
          <w:p w14:paraId="680E9041" w14:textId="77777777" w:rsidR="005A66A1" w:rsidRDefault="005A66A1" w:rsidP="00A64596">
            <w:pPr>
              <w:rPr>
                <w:sz w:val="20"/>
                <w:szCs w:val="20"/>
              </w:rPr>
            </w:pPr>
            <w:r>
              <w:rPr>
                <w:sz w:val="20"/>
                <w:szCs w:val="20"/>
              </w:rPr>
              <w:t>Housing Authority</w:t>
            </w:r>
          </w:p>
        </w:tc>
        <w:tc>
          <w:tcPr>
            <w:tcW w:w="3117" w:type="dxa"/>
            <w:gridSpan w:val="2"/>
            <w:shd w:val="clear" w:color="auto" w:fill="FFFFFF" w:themeFill="background1"/>
            <w:vAlign w:val="center"/>
          </w:tcPr>
          <w:p w14:paraId="11C0F578" w14:textId="77777777" w:rsidR="005A66A1" w:rsidRPr="008C6895" w:rsidRDefault="005A66A1" w:rsidP="00A64596">
            <w:pPr>
              <w:rPr>
                <w:sz w:val="16"/>
                <w:szCs w:val="16"/>
              </w:rPr>
            </w:pPr>
            <w:r w:rsidRPr="008C6895">
              <w:rPr>
                <w:sz w:val="16"/>
                <w:szCs w:val="16"/>
              </w:rPr>
              <w:t>Affordable housing for disabled individuals &amp; elderly families, owner-occupied housing rehabilitation &amp; first time home buyers service.  Public housing &amp;rental assistance for low-income families.</w:t>
            </w:r>
          </w:p>
        </w:tc>
        <w:tc>
          <w:tcPr>
            <w:tcW w:w="3117" w:type="dxa"/>
            <w:shd w:val="clear" w:color="auto" w:fill="FFFFFF" w:themeFill="background1"/>
            <w:vAlign w:val="center"/>
          </w:tcPr>
          <w:p w14:paraId="3295A6A1" w14:textId="77777777" w:rsidR="005A66A1" w:rsidRDefault="005A66A1" w:rsidP="00A64596">
            <w:pPr>
              <w:rPr>
                <w:sz w:val="20"/>
                <w:szCs w:val="20"/>
              </w:rPr>
            </w:pPr>
            <w:r>
              <w:rPr>
                <w:sz w:val="20"/>
                <w:szCs w:val="20"/>
              </w:rPr>
              <w:t>724.287.6767</w:t>
            </w:r>
          </w:p>
        </w:tc>
      </w:tr>
      <w:tr w:rsidR="005A66A1" w14:paraId="3B244AF6" w14:textId="77777777" w:rsidTr="007200E4">
        <w:tc>
          <w:tcPr>
            <w:tcW w:w="3116" w:type="dxa"/>
            <w:shd w:val="clear" w:color="auto" w:fill="D9D9D9" w:themeFill="background1" w:themeFillShade="D9"/>
            <w:vAlign w:val="center"/>
          </w:tcPr>
          <w:p w14:paraId="011EF6CA" w14:textId="77777777" w:rsidR="005A66A1" w:rsidRDefault="005A66A1" w:rsidP="00A64596">
            <w:pPr>
              <w:rPr>
                <w:sz w:val="20"/>
                <w:szCs w:val="20"/>
              </w:rPr>
            </w:pPr>
            <w:r>
              <w:rPr>
                <w:sz w:val="20"/>
                <w:szCs w:val="20"/>
              </w:rPr>
              <w:t>Lighthouse</w:t>
            </w:r>
          </w:p>
        </w:tc>
        <w:tc>
          <w:tcPr>
            <w:tcW w:w="3117" w:type="dxa"/>
            <w:gridSpan w:val="2"/>
            <w:shd w:val="clear" w:color="auto" w:fill="D9D9D9" w:themeFill="background1" w:themeFillShade="D9"/>
            <w:vAlign w:val="center"/>
          </w:tcPr>
          <w:p w14:paraId="1BEE4268" w14:textId="77777777" w:rsidR="005A66A1" w:rsidRPr="008C6895" w:rsidRDefault="005A66A1" w:rsidP="00A64596">
            <w:pPr>
              <w:rPr>
                <w:sz w:val="16"/>
                <w:szCs w:val="16"/>
              </w:rPr>
            </w:pPr>
            <w:r w:rsidRPr="008C6895">
              <w:rPr>
                <w:sz w:val="16"/>
                <w:szCs w:val="16"/>
              </w:rPr>
              <w:t>Food bank, furniture &amp; appliances, warehouse, wheels to work program &amp; emergency assistance</w:t>
            </w:r>
          </w:p>
        </w:tc>
        <w:tc>
          <w:tcPr>
            <w:tcW w:w="3117" w:type="dxa"/>
            <w:shd w:val="clear" w:color="auto" w:fill="D9D9D9" w:themeFill="background1" w:themeFillShade="D9"/>
            <w:vAlign w:val="center"/>
          </w:tcPr>
          <w:p w14:paraId="1E764AE7" w14:textId="77777777" w:rsidR="005A66A1" w:rsidRDefault="005A66A1" w:rsidP="00A64596">
            <w:pPr>
              <w:rPr>
                <w:sz w:val="20"/>
                <w:szCs w:val="20"/>
              </w:rPr>
            </w:pPr>
          </w:p>
        </w:tc>
      </w:tr>
      <w:tr w:rsidR="005A66A1" w14:paraId="6C6BB1A6" w14:textId="77777777" w:rsidTr="007200E4">
        <w:tc>
          <w:tcPr>
            <w:tcW w:w="3116" w:type="dxa"/>
            <w:shd w:val="clear" w:color="auto" w:fill="FFFFFF" w:themeFill="background1"/>
            <w:vAlign w:val="center"/>
          </w:tcPr>
          <w:p w14:paraId="7A5C82B0" w14:textId="77777777" w:rsidR="005A66A1" w:rsidRDefault="005A66A1" w:rsidP="00A64596">
            <w:pPr>
              <w:rPr>
                <w:sz w:val="20"/>
                <w:szCs w:val="20"/>
              </w:rPr>
            </w:pPr>
            <w:r w:rsidRPr="003E1743">
              <w:rPr>
                <w:sz w:val="20"/>
                <w:szCs w:val="20"/>
              </w:rPr>
              <w:t>Mental Health Crisis</w:t>
            </w:r>
          </w:p>
        </w:tc>
        <w:tc>
          <w:tcPr>
            <w:tcW w:w="3117" w:type="dxa"/>
            <w:gridSpan w:val="2"/>
            <w:shd w:val="clear" w:color="auto" w:fill="FFFFFF" w:themeFill="background1"/>
            <w:vAlign w:val="center"/>
          </w:tcPr>
          <w:p w14:paraId="4A0E8ED3" w14:textId="77777777" w:rsidR="005A66A1" w:rsidRPr="008C6895" w:rsidRDefault="005A66A1" w:rsidP="00A64596">
            <w:pPr>
              <w:rPr>
                <w:sz w:val="16"/>
                <w:szCs w:val="16"/>
              </w:rPr>
            </w:pPr>
          </w:p>
        </w:tc>
        <w:tc>
          <w:tcPr>
            <w:tcW w:w="3117" w:type="dxa"/>
            <w:shd w:val="clear" w:color="auto" w:fill="FFFFFF" w:themeFill="background1"/>
            <w:vAlign w:val="center"/>
          </w:tcPr>
          <w:p w14:paraId="2B8A1C48" w14:textId="77777777" w:rsidR="005A66A1" w:rsidRDefault="005A66A1" w:rsidP="00A64596">
            <w:pPr>
              <w:rPr>
                <w:sz w:val="20"/>
                <w:szCs w:val="20"/>
              </w:rPr>
            </w:pPr>
            <w:r w:rsidRPr="003E1743">
              <w:rPr>
                <w:sz w:val="20"/>
                <w:szCs w:val="20"/>
              </w:rPr>
              <w:t>800.292.3866</w:t>
            </w:r>
          </w:p>
        </w:tc>
      </w:tr>
      <w:tr w:rsidR="005A66A1" w14:paraId="5E3D4833" w14:textId="77777777" w:rsidTr="007200E4">
        <w:tc>
          <w:tcPr>
            <w:tcW w:w="3116" w:type="dxa"/>
            <w:shd w:val="clear" w:color="auto" w:fill="D9D9D9" w:themeFill="background1" w:themeFillShade="D9"/>
            <w:vAlign w:val="center"/>
          </w:tcPr>
          <w:p w14:paraId="7A8B0FAF" w14:textId="77777777" w:rsidR="005A66A1" w:rsidRDefault="005A66A1" w:rsidP="00A64596">
            <w:pPr>
              <w:rPr>
                <w:sz w:val="20"/>
                <w:szCs w:val="20"/>
              </w:rPr>
            </w:pPr>
            <w:r>
              <w:rPr>
                <w:sz w:val="20"/>
                <w:szCs w:val="20"/>
              </w:rPr>
              <w:t>Neighborhood Legan Assistance</w:t>
            </w:r>
          </w:p>
        </w:tc>
        <w:tc>
          <w:tcPr>
            <w:tcW w:w="3117" w:type="dxa"/>
            <w:gridSpan w:val="2"/>
            <w:shd w:val="clear" w:color="auto" w:fill="D9D9D9" w:themeFill="background1" w:themeFillShade="D9"/>
            <w:vAlign w:val="center"/>
          </w:tcPr>
          <w:p w14:paraId="43E59972" w14:textId="77777777" w:rsidR="005A66A1" w:rsidRPr="008C6895" w:rsidRDefault="005A66A1" w:rsidP="00A64596">
            <w:pPr>
              <w:rPr>
                <w:sz w:val="16"/>
                <w:szCs w:val="16"/>
              </w:rPr>
            </w:pPr>
            <w:r>
              <w:rPr>
                <w:sz w:val="16"/>
                <w:szCs w:val="16"/>
              </w:rPr>
              <w:t>Legal services to low-income residents</w:t>
            </w:r>
          </w:p>
        </w:tc>
        <w:tc>
          <w:tcPr>
            <w:tcW w:w="3117" w:type="dxa"/>
            <w:shd w:val="clear" w:color="auto" w:fill="D9D9D9" w:themeFill="background1" w:themeFillShade="D9"/>
            <w:vAlign w:val="center"/>
          </w:tcPr>
          <w:p w14:paraId="5A3C8168" w14:textId="77777777" w:rsidR="005A66A1" w:rsidRDefault="005A66A1" w:rsidP="00A64596">
            <w:pPr>
              <w:rPr>
                <w:sz w:val="20"/>
                <w:szCs w:val="20"/>
              </w:rPr>
            </w:pPr>
            <w:r>
              <w:rPr>
                <w:sz w:val="20"/>
                <w:szCs w:val="20"/>
              </w:rPr>
              <w:t>724.282.3888</w:t>
            </w:r>
          </w:p>
        </w:tc>
      </w:tr>
      <w:tr w:rsidR="005A66A1" w14:paraId="7E87F28C" w14:textId="77777777" w:rsidTr="007200E4">
        <w:tc>
          <w:tcPr>
            <w:tcW w:w="3116" w:type="dxa"/>
            <w:shd w:val="clear" w:color="auto" w:fill="FFFFFF" w:themeFill="background1"/>
            <w:vAlign w:val="center"/>
          </w:tcPr>
          <w:p w14:paraId="7007A910" w14:textId="77777777" w:rsidR="005A66A1" w:rsidRDefault="005A66A1" w:rsidP="00A64596">
            <w:pPr>
              <w:rPr>
                <w:sz w:val="20"/>
                <w:szCs w:val="20"/>
              </w:rPr>
            </w:pPr>
          </w:p>
        </w:tc>
        <w:tc>
          <w:tcPr>
            <w:tcW w:w="3117" w:type="dxa"/>
            <w:gridSpan w:val="2"/>
            <w:shd w:val="clear" w:color="auto" w:fill="FFFFFF" w:themeFill="background1"/>
            <w:vAlign w:val="center"/>
          </w:tcPr>
          <w:p w14:paraId="70EDB129" w14:textId="77777777" w:rsidR="005A66A1" w:rsidRDefault="005A66A1" w:rsidP="00A64596">
            <w:pPr>
              <w:rPr>
                <w:sz w:val="16"/>
                <w:szCs w:val="16"/>
              </w:rPr>
            </w:pPr>
          </w:p>
        </w:tc>
        <w:tc>
          <w:tcPr>
            <w:tcW w:w="3117" w:type="dxa"/>
            <w:shd w:val="clear" w:color="auto" w:fill="FFFFFF" w:themeFill="background1"/>
            <w:vAlign w:val="center"/>
          </w:tcPr>
          <w:p w14:paraId="69B276E4" w14:textId="77777777" w:rsidR="005A66A1" w:rsidRDefault="005A66A1" w:rsidP="00A64596">
            <w:pPr>
              <w:rPr>
                <w:sz w:val="20"/>
                <w:szCs w:val="20"/>
              </w:rPr>
            </w:pPr>
          </w:p>
        </w:tc>
      </w:tr>
      <w:tr w:rsidR="005A66A1" w:rsidRPr="003E1743" w14:paraId="0A136BAC" w14:textId="77777777" w:rsidTr="007200E4">
        <w:tc>
          <w:tcPr>
            <w:tcW w:w="6233" w:type="dxa"/>
            <w:gridSpan w:val="3"/>
            <w:shd w:val="clear" w:color="auto" w:fill="D9D9D9" w:themeFill="background1" w:themeFillShade="D9"/>
            <w:vAlign w:val="center"/>
          </w:tcPr>
          <w:p w14:paraId="4070F060" w14:textId="77777777" w:rsidR="005A66A1" w:rsidRPr="003E1743" w:rsidRDefault="005A66A1" w:rsidP="00A64596">
            <w:pPr>
              <w:rPr>
                <w:sz w:val="20"/>
                <w:szCs w:val="20"/>
              </w:rPr>
            </w:pPr>
            <w:r w:rsidRPr="003E1743">
              <w:rPr>
                <w:sz w:val="20"/>
                <w:szCs w:val="20"/>
              </w:rPr>
              <w:t>Resource &amp; Referrals for Child Care</w:t>
            </w:r>
          </w:p>
        </w:tc>
        <w:tc>
          <w:tcPr>
            <w:tcW w:w="3117" w:type="dxa"/>
            <w:shd w:val="clear" w:color="auto" w:fill="D9D9D9" w:themeFill="background1" w:themeFillShade="D9"/>
            <w:vAlign w:val="center"/>
          </w:tcPr>
          <w:p w14:paraId="47C2751B" w14:textId="77777777" w:rsidR="005A66A1" w:rsidRPr="003E1743" w:rsidRDefault="005A66A1" w:rsidP="00A64596">
            <w:pPr>
              <w:rPr>
                <w:sz w:val="20"/>
                <w:szCs w:val="20"/>
              </w:rPr>
            </w:pPr>
            <w:r w:rsidRPr="003E1743">
              <w:rPr>
                <w:sz w:val="20"/>
                <w:szCs w:val="20"/>
              </w:rPr>
              <w:t>724.28</w:t>
            </w:r>
            <w:r>
              <w:rPr>
                <w:sz w:val="20"/>
                <w:szCs w:val="20"/>
              </w:rPr>
              <w:t>7</w:t>
            </w:r>
            <w:r w:rsidRPr="003E1743">
              <w:rPr>
                <w:sz w:val="20"/>
                <w:szCs w:val="20"/>
              </w:rPr>
              <w:t>.1044</w:t>
            </w:r>
          </w:p>
        </w:tc>
      </w:tr>
      <w:tr w:rsidR="005A66A1" w:rsidRPr="003E1743" w14:paraId="1C5043F2" w14:textId="77777777" w:rsidTr="007200E4">
        <w:tc>
          <w:tcPr>
            <w:tcW w:w="3116" w:type="dxa"/>
            <w:shd w:val="clear" w:color="auto" w:fill="FFFFFF" w:themeFill="background1"/>
            <w:vAlign w:val="center"/>
          </w:tcPr>
          <w:p w14:paraId="26165750" w14:textId="77777777" w:rsidR="005A66A1" w:rsidRPr="003E1743" w:rsidRDefault="005A66A1" w:rsidP="00A64596">
            <w:pPr>
              <w:rPr>
                <w:sz w:val="20"/>
                <w:szCs w:val="20"/>
              </w:rPr>
            </w:pPr>
            <w:r>
              <w:rPr>
                <w:sz w:val="20"/>
                <w:szCs w:val="20"/>
              </w:rPr>
              <w:t>WIC</w:t>
            </w:r>
          </w:p>
        </w:tc>
        <w:tc>
          <w:tcPr>
            <w:tcW w:w="3117" w:type="dxa"/>
            <w:gridSpan w:val="2"/>
            <w:shd w:val="clear" w:color="auto" w:fill="FFFFFF" w:themeFill="background1"/>
            <w:vAlign w:val="center"/>
          </w:tcPr>
          <w:p w14:paraId="422069E2" w14:textId="77777777" w:rsidR="005A66A1" w:rsidRPr="003E1743" w:rsidRDefault="005A66A1" w:rsidP="00A64596">
            <w:pPr>
              <w:rPr>
                <w:sz w:val="20"/>
                <w:szCs w:val="20"/>
              </w:rPr>
            </w:pPr>
            <w:r>
              <w:rPr>
                <w:sz w:val="16"/>
                <w:szCs w:val="16"/>
              </w:rPr>
              <w:t>Supplemental food program for women, infants, &amp; children</w:t>
            </w:r>
          </w:p>
        </w:tc>
        <w:tc>
          <w:tcPr>
            <w:tcW w:w="3117" w:type="dxa"/>
            <w:shd w:val="clear" w:color="auto" w:fill="FFFFFF" w:themeFill="background1"/>
            <w:vAlign w:val="center"/>
          </w:tcPr>
          <w:p w14:paraId="708AEA6D" w14:textId="77777777" w:rsidR="005A66A1" w:rsidRPr="003E1743" w:rsidRDefault="005A66A1" w:rsidP="00A64596">
            <w:pPr>
              <w:rPr>
                <w:sz w:val="20"/>
                <w:szCs w:val="20"/>
              </w:rPr>
            </w:pPr>
            <w:r>
              <w:rPr>
                <w:sz w:val="20"/>
                <w:szCs w:val="20"/>
              </w:rPr>
              <w:t>866.942.2778</w:t>
            </w:r>
          </w:p>
        </w:tc>
      </w:tr>
      <w:tr w:rsidR="005A66A1" w14:paraId="3DD0F88C" w14:textId="77777777" w:rsidTr="007200E4">
        <w:tc>
          <w:tcPr>
            <w:tcW w:w="9350" w:type="dxa"/>
            <w:gridSpan w:val="4"/>
            <w:shd w:val="clear" w:color="auto" w:fill="F1A983" w:themeFill="accent2" w:themeFillTint="99"/>
            <w:vAlign w:val="center"/>
          </w:tcPr>
          <w:p w14:paraId="4E4B6791" w14:textId="77777777" w:rsidR="005A66A1" w:rsidRDefault="005A66A1" w:rsidP="00A64596">
            <w:pPr>
              <w:rPr>
                <w:sz w:val="20"/>
                <w:szCs w:val="20"/>
              </w:rPr>
            </w:pPr>
          </w:p>
        </w:tc>
      </w:tr>
      <w:tr w:rsidR="005A66A1" w:rsidRPr="00FB6375" w14:paraId="69F43652" w14:textId="77777777" w:rsidTr="007200E4">
        <w:trPr>
          <w:trHeight w:val="530"/>
        </w:trPr>
        <w:tc>
          <w:tcPr>
            <w:tcW w:w="3415" w:type="dxa"/>
            <w:gridSpan w:val="2"/>
            <w:shd w:val="clear" w:color="auto" w:fill="D9D9D9" w:themeFill="background1" w:themeFillShade="D9"/>
            <w:vAlign w:val="center"/>
          </w:tcPr>
          <w:p w14:paraId="14DBE8A8" w14:textId="77777777" w:rsidR="005A66A1" w:rsidRPr="003E1743" w:rsidRDefault="005A66A1" w:rsidP="00A64596">
            <w:pPr>
              <w:rPr>
                <w:sz w:val="20"/>
                <w:szCs w:val="20"/>
              </w:rPr>
            </w:pPr>
            <w:r w:rsidRPr="003E1743">
              <w:rPr>
                <w:sz w:val="20"/>
                <w:szCs w:val="20"/>
              </w:rPr>
              <w:t>Language Line</w:t>
            </w:r>
          </w:p>
        </w:tc>
        <w:tc>
          <w:tcPr>
            <w:tcW w:w="5935" w:type="dxa"/>
            <w:gridSpan w:val="2"/>
            <w:shd w:val="clear" w:color="auto" w:fill="D9D9D9" w:themeFill="background1" w:themeFillShade="D9"/>
            <w:vAlign w:val="center"/>
          </w:tcPr>
          <w:p w14:paraId="537927AF" w14:textId="77777777" w:rsidR="005A66A1" w:rsidRPr="00FB6375" w:rsidRDefault="005A66A1" w:rsidP="00A64596">
            <w:pPr>
              <w:rPr>
                <w:rFonts w:ascii="Gulim" w:eastAsia="Gulim" w:hAnsi="Gulim" w:cs="Arial"/>
                <w:sz w:val="18"/>
                <w:szCs w:val="18"/>
              </w:rPr>
            </w:pPr>
            <w:hyperlink r:id="rId47" w:history="1">
              <w:r w:rsidRPr="00FB6375">
                <w:rPr>
                  <w:rStyle w:val="Hyperlink"/>
                  <w:rFonts w:ascii="Gulim" w:eastAsia="Gulim" w:hAnsi="Gulim" w:cs="Arial"/>
                  <w:sz w:val="18"/>
                  <w:szCs w:val="18"/>
                </w:rPr>
                <w:t>https://www.languageline.com</w:t>
              </w:r>
            </w:hyperlink>
          </w:p>
        </w:tc>
      </w:tr>
      <w:tr w:rsidR="005A66A1" w:rsidRPr="00FB6375" w14:paraId="0C3D0D64" w14:textId="77777777" w:rsidTr="007200E4">
        <w:trPr>
          <w:trHeight w:val="530"/>
        </w:trPr>
        <w:tc>
          <w:tcPr>
            <w:tcW w:w="3415" w:type="dxa"/>
            <w:gridSpan w:val="2"/>
            <w:shd w:val="clear" w:color="auto" w:fill="FFFFFF" w:themeFill="background1"/>
          </w:tcPr>
          <w:p w14:paraId="58D4C825" w14:textId="77777777" w:rsidR="005A66A1" w:rsidRPr="003E1743" w:rsidRDefault="005A66A1" w:rsidP="00A64596">
            <w:pPr>
              <w:rPr>
                <w:sz w:val="20"/>
                <w:szCs w:val="20"/>
              </w:rPr>
            </w:pPr>
            <w:r>
              <w:rPr>
                <w:sz w:val="20"/>
                <w:szCs w:val="20"/>
              </w:rPr>
              <w:t>Dept of Human Services Child Regulations (view childcare centers)</w:t>
            </w:r>
          </w:p>
        </w:tc>
        <w:tc>
          <w:tcPr>
            <w:tcW w:w="5935" w:type="dxa"/>
            <w:gridSpan w:val="2"/>
            <w:shd w:val="clear" w:color="auto" w:fill="FFFFFF" w:themeFill="background1"/>
          </w:tcPr>
          <w:p w14:paraId="760F23E8" w14:textId="77777777" w:rsidR="005A66A1" w:rsidRPr="00FB6375" w:rsidRDefault="005A66A1" w:rsidP="00A64596">
            <w:pPr>
              <w:tabs>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spacing w:line="259" w:lineRule="auto"/>
              <w:rPr>
                <w:rFonts w:ascii="Gulim" w:eastAsia="Gulim" w:hAnsi="Gulim" w:cs="Arial"/>
                <w:kern w:val="0"/>
                <w:sz w:val="18"/>
                <w:szCs w:val="18"/>
                <w14:ligatures w14:val="none"/>
              </w:rPr>
            </w:pPr>
            <w:hyperlink r:id="rId48" w:history="1">
              <w:r w:rsidRPr="00FB6375">
                <w:rPr>
                  <w:rStyle w:val="Hyperlink"/>
                  <w:rFonts w:ascii="Gulim" w:eastAsia="Gulim" w:hAnsi="Gulim" w:cs="Arial"/>
                  <w:kern w:val="0"/>
                  <w:sz w:val="18"/>
                  <w:szCs w:val="18"/>
                  <w14:ligatures w14:val="none"/>
                </w:rPr>
                <w:t>https://www.dhs.pa.gov/providers/Child-Care/Pages/Child-Care-Regulations.aspx</w:t>
              </w:r>
            </w:hyperlink>
          </w:p>
          <w:p w14:paraId="3DE16DC6" w14:textId="77777777" w:rsidR="005A66A1" w:rsidRPr="00FB6375" w:rsidRDefault="005A66A1" w:rsidP="00A64596">
            <w:pPr>
              <w:rPr>
                <w:rFonts w:ascii="Gulim" w:eastAsia="Gulim" w:hAnsi="Gulim" w:cs="Arial"/>
                <w:sz w:val="18"/>
                <w:szCs w:val="18"/>
              </w:rPr>
            </w:pPr>
          </w:p>
        </w:tc>
      </w:tr>
    </w:tbl>
    <w:p w14:paraId="7F14B6F8" w14:textId="2A232B34" w:rsidR="009959F9" w:rsidRDefault="009959F9" w:rsidP="009959F9">
      <w:pPr>
        <w:tabs>
          <w:tab w:val="left" w:pos="1419"/>
        </w:tabs>
        <w:rPr>
          <w:rFonts w:asciiTheme="majorHAnsi" w:eastAsia="Gulim" w:hAnsiTheme="majorHAnsi" w:cs="Arial"/>
          <w:sz w:val="40"/>
          <w:szCs w:val="40"/>
        </w:rPr>
      </w:pPr>
    </w:p>
    <w:p w14:paraId="0F192EF5" w14:textId="77777777" w:rsidR="009959F9" w:rsidRPr="009959F9" w:rsidRDefault="009959F9" w:rsidP="009959F9">
      <w:pPr>
        <w:tabs>
          <w:tab w:val="left" w:pos="1419"/>
        </w:tabs>
        <w:rPr>
          <w:rFonts w:asciiTheme="majorHAnsi" w:eastAsia="Gulim" w:hAnsiTheme="majorHAnsi" w:cs="Arial"/>
          <w:b/>
          <w:bCs/>
          <w:color w:val="215E99" w:themeColor="text2" w:themeTint="BF"/>
          <w:sz w:val="16"/>
          <w:szCs w:val="16"/>
        </w:rPr>
      </w:pPr>
    </w:p>
    <w:p w14:paraId="655EDC02" w14:textId="4BEE1E5C" w:rsidR="009959F9" w:rsidRPr="009959F9" w:rsidRDefault="009959F9" w:rsidP="00A64596">
      <w:pPr>
        <w:tabs>
          <w:tab w:val="left" w:pos="1419"/>
        </w:tabs>
        <w:jc w:val="center"/>
        <w:rPr>
          <w:rFonts w:asciiTheme="majorHAnsi" w:eastAsia="Gulim" w:hAnsiTheme="majorHAnsi" w:cs="Arial"/>
          <w:b/>
          <w:bCs/>
          <w:color w:val="215E99" w:themeColor="text2" w:themeTint="BF"/>
          <w:sz w:val="18"/>
          <w:szCs w:val="18"/>
        </w:rPr>
      </w:pPr>
    </w:p>
    <w:p w14:paraId="42F24AE2" w14:textId="45F50F75" w:rsidR="00A64596" w:rsidRPr="009959F9" w:rsidRDefault="00A64596" w:rsidP="00A64596">
      <w:pPr>
        <w:tabs>
          <w:tab w:val="left" w:pos="1419"/>
        </w:tabs>
        <w:jc w:val="center"/>
        <w:rPr>
          <w:rFonts w:asciiTheme="majorHAnsi" w:eastAsia="Gulim" w:hAnsiTheme="majorHAnsi" w:cs="Arial"/>
          <w:b/>
          <w:bCs/>
          <w:color w:val="215E99" w:themeColor="text2" w:themeTint="BF"/>
          <w:sz w:val="40"/>
          <w:szCs w:val="40"/>
        </w:rPr>
      </w:pPr>
      <w:r w:rsidRPr="009959F9">
        <w:rPr>
          <w:rFonts w:asciiTheme="majorHAnsi" w:eastAsia="Gulim" w:hAnsiTheme="majorHAnsi" w:cs="Arial"/>
          <w:b/>
          <w:bCs/>
          <w:color w:val="215E99" w:themeColor="text2" w:themeTint="BF"/>
          <w:sz w:val="40"/>
          <w:szCs w:val="40"/>
        </w:rPr>
        <w:t>The Department of Human Services (DHS) Licensing</w:t>
      </w:r>
    </w:p>
    <w:p w14:paraId="4B86FCB4" w14:textId="672971DE" w:rsidR="00A64596" w:rsidRDefault="00A64596" w:rsidP="00A64596">
      <w:pPr>
        <w:tabs>
          <w:tab w:val="left" w:pos="1419"/>
        </w:tabs>
        <w:spacing w:line="276" w:lineRule="auto"/>
        <w:rPr>
          <w:rFonts w:asciiTheme="majorHAnsi" w:eastAsia="Gulim" w:hAnsiTheme="majorHAnsi" w:cs="Arial"/>
          <w:bCs/>
          <w:kern w:val="0"/>
          <w14:ligatures w14:val="none"/>
        </w:rPr>
      </w:pPr>
      <w:r w:rsidRPr="00A64596">
        <w:rPr>
          <w:rFonts w:asciiTheme="majorHAnsi" w:eastAsia="Gulim" w:hAnsiTheme="majorHAnsi" w:cs="Arial"/>
        </w:rPr>
        <w:t>The Department</w:t>
      </w:r>
      <w:r w:rsidRPr="00A64596">
        <w:rPr>
          <w:rFonts w:asciiTheme="majorHAnsi" w:eastAsia="Gulim" w:hAnsiTheme="majorHAnsi" w:cs="Arial"/>
          <w:bCs/>
          <w:kern w:val="0"/>
          <w14:ligatures w14:val="none"/>
        </w:rPr>
        <w:t xml:space="preserve"> of Human Services (DHS), Office of Child Development and Early Learning regulates programs in Pennsylvania to ensure they meet minimum health and safety standards.  DHS conducts annual licensing inspections of providers to determine their continuous compliance with Pennsylvania regulation requirements.  The Regional DHS office can be contacted at 1-800-222-2149 or 412-565-2138.  Butler County Children’s Center, Inc. dba</w:t>
      </w:r>
      <w:r>
        <w:rPr>
          <w:rFonts w:asciiTheme="majorHAnsi" w:eastAsia="Gulim" w:hAnsiTheme="majorHAnsi" w:cs="Arial"/>
          <w:bCs/>
          <w:kern w:val="0"/>
          <w14:ligatures w14:val="none"/>
        </w:rPr>
        <w:t xml:space="preserve"> Early Learning Connections certificate of compliance and inspection details can be found on the PA COMPASS website at </w:t>
      </w:r>
      <w:hyperlink r:id="rId49" w:history="1">
        <w:r w:rsidRPr="002B2526">
          <w:rPr>
            <w:rStyle w:val="Hyperlink"/>
            <w:rFonts w:asciiTheme="majorHAnsi" w:eastAsia="Gulim" w:hAnsiTheme="majorHAnsi" w:cs="Arial"/>
            <w:bCs/>
            <w:kern w:val="0"/>
            <w14:ligatures w14:val="none"/>
          </w:rPr>
          <w:t>www.compass.pa.us.childcare</w:t>
        </w:r>
      </w:hyperlink>
      <w:r>
        <w:rPr>
          <w:rFonts w:asciiTheme="majorHAnsi" w:eastAsia="Gulim" w:hAnsiTheme="majorHAnsi" w:cs="Arial"/>
          <w:bCs/>
          <w:kern w:val="0"/>
          <w14:ligatures w14:val="none"/>
        </w:rPr>
        <w:t xml:space="preserve"> and the Provider Search. </w:t>
      </w:r>
    </w:p>
    <w:p w14:paraId="564F090D" w14:textId="77777777" w:rsidR="00A64596" w:rsidRPr="00A64596" w:rsidRDefault="00A64596" w:rsidP="00A64596">
      <w:pPr>
        <w:rPr>
          <w:rFonts w:asciiTheme="majorHAnsi" w:eastAsia="Gulim" w:hAnsiTheme="majorHAnsi" w:cs="Arial"/>
        </w:rPr>
      </w:pPr>
    </w:p>
    <w:p w14:paraId="78B3D981" w14:textId="1990B42A" w:rsidR="00A64596" w:rsidRPr="00A64596" w:rsidRDefault="00A64596" w:rsidP="00A64596">
      <w:pPr>
        <w:jc w:val="center"/>
        <w:rPr>
          <w:rFonts w:asciiTheme="majorHAnsi" w:eastAsia="Gulim" w:hAnsiTheme="majorHAnsi" w:cs="Arial"/>
          <w:b/>
          <w:color w:val="215E99" w:themeColor="text2" w:themeTint="BF"/>
          <w:kern w:val="0"/>
          <w:sz w:val="40"/>
          <w:szCs w:val="40"/>
          <w14:ligatures w14:val="none"/>
        </w:rPr>
      </w:pPr>
      <w:r w:rsidRPr="00A64596">
        <w:rPr>
          <w:rFonts w:asciiTheme="majorHAnsi" w:eastAsia="Gulim" w:hAnsiTheme="majorHAnsi" w:cs="Arial"/>
          <w:b/>
          <w:color w:val="215E99" w:themeColor="text2" w:themeTint="BF"/>
          <w:kern w:val="0"/>
          <w:sz w:val="40"/>
          <w:szCs w:val="40"/>
          <w14:ligatures w14:val="none"/>
        </w:rPr>
        <w:t>Parent Training</w:t>
      </w:r>
    </w:p>
    <w:p w14:paraId="3354FEE1" w14:textId="7544F5FA" w:rsidR="00A64596" w:rsidRPr="00A64596" w:rsidRDefault="00A64596" w:rsidP="00A64596">
      <w:pPr>
        <w:spacing w:after="120" w:line="276" w:lineRule="auto"/>
        <w:jc w:val="both"/>
        <w:rPr>
          <w:rFonts w:asciiTheme="majorHAnsi" w:eastAsia="Gulim" w:hAnsiTheme="majorHAnsi" w:cs="Arial"/>
        </w:rPr>
      </w:pPr>
      <w:r w:rsidRPr="00A64596">
        <w:rPr>
          <w:rFonts w:asciiTheme="majorHAnsi" w:eastAsia="Gulim" w:hAnsiTheme="majorHAnsi" w:cs="Arial"/>
        </w:rPr>
        <w:t xml:space="preserve">Parents whose children are enrolled in all programs are invited to participate in Early Learning Connections Parent Trainings. The training courses will be offered throughout the year, that will address a wide variety of topics that are of interest to parents of preschool age children. Your child’s teacher will send informational flyers home to you in your child’s backpack. The flyers will include dates, times, locations, and registration information. </w:t>
      </w:r>
    </w:p>
    <w:p w14:paraId="5EC2C9CA" w14:textId="1B7FE244" w:rsidR="00A64596" w:rsidRPr="00A64596" w:rsidRDefault="00A64596" w:rsidP="00A64596">
      <w:pPr>
        <w:spacing w:after="120" w:line="276" w:lineRule="auto"/>
        <w:jc w:val="both"/>
        <w:rPr>
          <w:rFonts w:asciiTheme="majorHAnsi" w:eastAsia="Gulim" w:hAnsiTheme="majorHAnsi" w:cs="Arial"/>
        </w:rPr>
      </w:pPr>
      <w:r w:rsidRPr="00A64596">
        <w:rPr>
          <w:rFonts w:asciiTheme="majorHAnsi" w:eastAsia="Gulim" w:hAnsiTheme="majorHAnsi" w:cs="Arial"/>
        </w:rPr>
        <w:t>Dual Language Families: We will support and provide you with materials and/or interpreters in your home language for the parent training as well as any other family events, meetings and home visits as requested.</w:t>
      </w:r>
    </w:p>
    <w:p w14:paraId="7907B827" w14:textId="77777777" w:rsidR="00A64596" w:rsidRPr="00A64596" w:rsidRDefault="00A64596" w:rsidP="00A64596">
      <w:pPr>
        <w:jc w:val="center"/>
        <w:rPr>
          <w:rFonts w:asciiTheme="majorHAnsi" w:eastAsia="Gulim" w:hAnsiTheme="majorHAnsi" w:cs="Arial"/>
          <w:bCs/>
          <w:kern w:val="0"/>
          <w14:ligatures w14:val="none"/>
        </w:rPr>
      </w:pPr>
    </w:p>
    <w:p w14:paraId="32189575" w14:textId="66EAA706" w:rsidR="00A64596" w:rsidRPr="00A64596" w:rsidRDefault="00A64596" w:rsidP="00A64596">
      <w:pPr>
        <w:spacing w:before="240" w:after="120"/>
        <w:jc w:val="center"/>
        <w:rPr>
          <w:rFonts w:asciiTheme="majorHAnsi" w:eastAsia="Gulim" w:hAnsiTheme="majorHAnsi" w:cs="Arial"/>
          <w:b/>
          <w:bCs/>
          <w:kern w:val="0"/>
          <w:sz w:val="40"/>
          <w:szCs w:val="40"/>
          <w14:ligatures w14:val="none"/>
        </w:rPr>
      </w:pPr>
      <w:r>
        <w:rPr>
          <w:rFonts w:asciiTheme="majorHAnsi" w:eastAsia="Gulim" w:hAnsiTheme="majorHAnsi" w:cs="Arial"/>
        </w:rPr>
        <w:tab/>
      </w:r>
      <w:r w:rsidRPr="00A64596">
        <w:rPr>
          <w:rFonts w:asciiTheme="majorHAnsi" w:eastAsia="Gulim" w:hAnsiTheme="majorHAnsi" w:cs="Arial"/>
          <w:b/>
          <w:bCs/>
          <w:color w:val="215E99" w:themeColor="text2" w:themeTint="BF"/>
          <w:kern w:val="0"/>
          <w:sz w:val="40"/>
          <w:szCs w:val="40"/>
          <w14:ligatures w14:val="none"/>
        </w:rPr>
        <w:t>Parent Participation in Programs</w:t>
      </w:r>
    </w:p>
    <w:p w14:paraId="742A813E" w14:textId="2E7A08DD" w:rsidR="00A64596" w:rsidRPr="00A64596" w:rsidRDefault="00A64596" w:rsidP="00A64596">
      <w:pPr>
        <w:spacing w:after="120" w:line="276" w:lineRule="auto"/>
        <w:jc w:val="both"/>
        <w:rPr>
          <w:rFonts w:asciiTheme="majorHAnsi" w:eastAsia="Gulim" w:hAnsiTheme="majorHAnsi" w:cs="Arial"/>
          <w:b/>
          <w:color w:val="215E99" w:themeColor="text2" w:themeTint="BF"/>
          <w:kern w:val="0"/>
          <w14:ligatures w14:val="none"/>
        </w:rPr>
      </w:pPr>
      <w:r w:rsidRPr="00A64596">
        <w:rPr>
          <w:rFonts w:asciiTheme="majorHAnsi" w:eastAsia="Gulim" w:hAnsiTheme="majorHAnsi" w:cs="Arial"/>
          <w:b/>
          <w:color w:val="215E99" w:themeColor="text2" w:themeTint="BF"/>
          <w:kern w:val="0"/>
          <w14:ligatures w14:val="none"/>
        </w:rPr>
        <w:t>1. Health Advisory Committee</w:t>
      </w:r>
    </w:p>
    <w:p w14:paraId="1DAD1C44" w14:textId="0C2AD051" w:rsidR="00A64596" w:rsidRPr="00A64596" w:rsidRDefault="00A64596" w:rsidP="00A64596">
      <w:pPr>
        <w:spacing w:after="120" w:line="276" w:lineRule="auto"/>
        <w:ind w:left="72" w:right="71"/>
        <w:jc w:val="both"/>
        <w:rPr>
          <w:rFonts w:asciiTheme="majorHAnsi" w:eastAsia="Gulim" w:hAnsiTheme="majorHAnsi" w:cs="Arial"/>
          <w:kern w:val="0"/>
          <w14:ligatures w14:val="none"/>
        </w:rPr>
      </w:pPr>
      <w:r w:rsidRPr="00A64596">
        <w:rPr>
          <w:rFonts w:asciiTheme="majorHAnsi" w:eastAsia="Gulim" w:hAnsiTheme="majorHAnsi" w:cs="Arial"/>
          <w:kern w:val="0"/>
          <w14:ligatures w14:val="none"/>
        </w:rPr>
        <w:t xml:space="preserve">Parents, staff, and community professionals provide guidance and oversight to the medical, dental, nutritional, and mental health components of our program. </w:t>
      </w:r>
    </w:p>
    <w:p w14:paraId="1522102F" w14:textId="5279C447" w:rsidR="00A64596" w:rsidRPr="00A64596" w:rsidRDefault="00A64596" w:rsidP="00A64596">
      <w:pPr>
        <w:spacing w:after="120" w:line="276" w:lineRule="auto"/>
        <w:ind w:left="72" w:right="71"/>
        <w:jc w:val="both"/>
        <w:rPr>
          <w:rFonts w:asciiTheme="majorHAnsi" w:eastAsia="Gulim" w:hAnsiTheme="majorHAnsi" w:cs="Arial"/>
          <w:kern w:val="0"/>
          <w14:ligatures w14:val="none"/>
        </w:rPr>
      </w:pPr>
      <w:r w:rsidRPr="00A64596">
        <w:rPr>
          <w:rFonts w:asciiTheme="majorHAnsi" w:eastAsia="Gulim" w:hAnsiTheme="majorHAnsi" w:cs="Arial"/>
          <w:kern w:val="0"/>
          <w14:ligatures w14:val="none"/>
        </w:rPr>
        <w:t xml:space="preserve">This group formulates health policies, develops, and approves program work plans, participates in program evaluations, and occasionally sponsors health-related events. </w:t>
      </w:r>
    </w:p>
    <w:p w14:paraId="56D38662" w14:textId="776582C3" w:rsidR="00A64596" w:rsidRPr="00A64596" w:rsidRDefault="00A64596" w:rsidP="00A64596">
      <w:pPr>
        <w:spacing w:after="120" w:line="276" w:lineRule="auto"/>
        <w:ind w:right="71"/>
        <w:jc w:val="both"/>
        <w:rPr>
          <w:rFonts w:asciiTheme="majorHAnsi" w:eastAsia="Gulim" w:hAnsiTheme="majorHAnsi" w:cs="Arial"/>
          <w:b/>
          <w:bCs/>
          <w:color w:val="215E99" w:themeColor="text2" w:themeTint="BF"/>
          <w:kern w:val="0"/>
          <w14:ligatures w14:val="none"/>
        </w:rPr>
      </w:pPr>
      <w:r w:rsidRPr="00A64596">
        <w:rPr>
          <w:rFonts w:asciiTheme="majorHAnsi" w:eastAsia="Gulim" w:hAnsiTheme="majorHAnsi" w:cs="Arial"/>
          <w:color w:val="215E99" w:themeColor="text2" w:themeTint="BF"/>
          <w:kern w:val="0"/>
          <w14:ligatures w14:val="none"/>
        </w:rPr>
        <w:t xml:space="preserve">2. </w:t>
      </w:r>
      <w:r w:rsidRPr="00A64596">
        <w:rPr>
          <w:rFonts w:asciiTheme="majorHAnsi" w:eastAsia="Gulim" w:hAnsiTheme="majorHAnsi" w:cs="Arial"/>
          <w:b/>
          <w:bCs/>
          <w:color w:val="215E99" w:themeColor="text2" w:themeTint="BF"/>
          <w:kern w:val="0"/>
          <w14:ligatures w14:val="none"/>
        </w:rPr>
        <w:t>Positive Behavior Support Core Leadership Team</w:t>
      </w:r>
    </w:p>
    <w:p w14:paraId="0BD736FF" w14:textId="58697A7F" w:rsidR="00A64596" w:rsidRPr="00A64596" w:rsidRDefault="009959F9" w:rsidP="00A64596">
      <w:pPr>
        <w:spacing w:after="120" w:line="276" w:lineRule="auto"/>
        <w:ind w:right="71"/>
        <w:jc w:val="both"/>
        <w:rPr>
          <w:rFonts w:asciiTheme="majorHAnsi" w:eastAsia="Gulim" w:hAnsiTheme="majorHAnsi" w:cs="Arial"/>
          <w:kern w:val="0"/>
          <w14:ligatures w14:val="none"/>
        </w:rPr>
      </w:pPr>
      <w:r>
        <w:rPr>
          <w:noProof/>
        </w:rPr>
        <w:drawing>
          <wp:anchor distT="0" distB="0" distL="114300" distR="114300" simplePos="0" relativeHeight="251703296" behindDoc="1" locked="0" layoutInCell="1" allowOverlap="1" wp14:anchorId="0946F467" wp14:editId="2BAD25B2">
            <wp:simplePos x="0" y="0"/>
            <wp:positionH relativeFrom="column">
              <wp:posOffset>1098770</wp:posOffset>
            </wp:positionH>
            <wp:positionV relativeFrom="paragraph">
              <wp:posOffset>835841</wp:posOffset>
            </wp:positionV>
            <wp:extent cx="4348233" cy="1744980"/>
            <wp:effectExtent l="0" t="0" r="0" b="7620"/>
            <wp:wrapNone/>
            <wp:docPr id="1982354052" name="Picture 1" descr="406,900+ Preschool Stock Illustrations, Royalty-Free Vector Graphics &amp; Clip  Art - iStock | Daycare, Preschool teacher, Preschoo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6,900+ Preschool Stock Illustrations, Royalty-Free Vector Graphics &amp; Clip  Art - iStock | Daycare, Preschool teacher, Preschool stud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54047" cy="1747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596" w:rsidRPr="00A64596">
        <w:rPr>
          <w:rFonts w:asciiTheme="majorHAnsi" w:eastAsia="Gulim" w:hAnsiTheme="majorHAnsi" w:cs="Arial"/>
          <w:kern w:val="0"/>
          <w14:ligatures w14:val="none"/>
        </w:rPr>
        <w:t xml:space="preserve">The PBIS Core Leadership Team leads the program through planning and implantation of the pyramid model practices promoting positive behavior in our program and prevent challenging behaviors. Committees’ members will review policies, procedures, and data to set goals and develop action plans to create safe and productive learning environments for all children. </w:t>
      </w:r>
    </w:p>
    <w:p w14:paraId="34D6CB82" w14:textId="61822244" w:rsidR="00A64596" w:rsidRDefault="00A64596" w:rsidP="00A64596">
      <w:pPr>
        <w:tabs>
          <w:tab w:val="left" w:pos="1831"/>
        </w:tabs>
        <w:rPr>
          <w:rFonts w:asciiTheme="majorHAnsi" w:eastAsia="Gulim" w:hAnsiTheme="majorHAnsi" w:cs="Arial"/>
        </w:rPr>
      </w:pPr>
    </w:p>
    <w:p w14:paraId="011B4EFB" w14:textId="77777777" w:rsidR="009959F9" w:rsidRDefault="009959F9" w:rsidP="009959F9">
      <w:pPr>
        <w:rPr>
          <w:rFonts w:asciiTheme="majorHAnsi" w:eastAsia="Gulim" w:hAnsiTheme="majorHAnsi" w:cs="Arial"/>
        </w:rPr>
      </w:pPr>
    </w:p>
    <w:p w14:paraId="1E838EEC" w14:textId="77777777" w:rsidR="009959F9" w:rsidRDefault="009959F9" w:rsidP="009959F9">
      <w:pPr>
        <w:jc w:val="right"/>
        <w:rPr>
          <w:rFonts w:asciiTheme="majorHAnsi" w:eastAsia="Gulim" w:hAnsiTheme="majorHAnsi" w:cs="Arial"/>
        </w:rPr>
      </w:pPr>
    </w:p>
    <w:p w14:paraId="25B8AE36" w14:textId="77777777" w:rsidR="009959F9" w:rsidRDefault="009959F9" w:rsidP="009959F9">
      <w:pPr>
        <w:jc w:val="right"/>
        <w:rPr>
          <w:rFonts w:asciiTheme="majorHAnsi" w:eastAsia="Gulim" w:hAnsiTheme="majorHAnsi" w:cs="Arial"/>
        </w:rPr>
      </w:pPr>
    </w:p>
    <w:p w14:paraId="58DD4A5A" w14:textId="77777777" w:rsidR="00B62E1B" w:rsidRDefault="00B62E1B" w:rsidP="00B62E1B">
      <w:pPr>
        <w:spacing w:before="240" w:after="120"/>
        <w:ind w:left="72" w:right="71"/>
        <w:jc w:val="center"/>
        <w:rPr>
          <w:rFonts w:asciiTheme="majorHAnsi" w:hAnsiTheme="majorHAnsi" w:cs="Arial"/>
          <w:b/>
          <w:bCs/>
          <w:color w:val="215E99" w:themeColor="text2" w:themeTint="BF"/>
          <w:kern w:val="0"/>
          <w:sz w:val="40"/>
          <w:szCs w:val="40"/>
          <w14:ligatures w14:val="none"/>
        </w:rPr>
      </w:pPr>
    </w:p>
    <w:p w14:paraId="394A80C2" w14:textId="77777777" w:rsidR="00B62E1B" w:rsidRPr="00B62E1B" w:rsidRDefault="00B62E1B" w:rsidP="00B62E1B">
      <w:pPr>
        <w:spacing w:before="240" w:after="120"/>
        <w:ind w:left="72" w:right="71"/>
        <w:jc w:val="center"/>
        <w:rPr>
          <w:rFonts w:asciiTheme="majorHAnsi" w:hAnsiTheme="majorHAnsi" w:cs="Arial"/>
          <w:b/>
          <w:bCs/>
          <w:color w:val="215E99" w:themeColor="text2" w:themeTint="BF"/>
          <w:kern w:val="0"/>
          <w:sz w:val="16"/>
          <w:szCs w:val="16"/>
          <w14:ligatures w14:val="none"/>
        </w:rPr>
      </w:pPr>
    </w:p>
    <w:p w14:paraId="230BBABA" w14:textId="3C7A4233" w:rsidR="00B62E1B" w:rsidRPr="00B62E1B" w:rsidRDefault="00B62E1B" w:rsidP="00B62E1B">
      <w:pPr>
        <w:spacing w:before="240" w:after="120"/>
        <w:ind w:left="72" w:right="71"/>
        <w:jc w:val="center"/>
        <w:rPr>
          <w:rFonts w:asciiTheme="majorHAnsi" w:hAnsiTheme="majorHAnsi" w:cs="Arial"/>
          <w:b/>
          <w:bCs/>
          <w:color w:val="215E99" w:themeColor="text2" w:themeTint="BF"/>
          <w:kern w:val="0"/>
          <w:sz w:val="40"/>
          <w:szCs w:val="40"/>
          <w14:ligatures w14:val="none"/>
        </w:rPr>
      </w:pPr>
      <w:r w:rsidRPr="00B62E1B">
        <w:rPr>
          <w:rFonts w:asciiTheme="majorHAnsi" w:hAnsiTheme="majorHAnsi" w:cs="Arial"/>
          <w:b/>
          <w:bCs/>
          <w:color w:val="215E99" w:themeColor="text2" w:themeTint="BF"/>
          <w:kern w:val="0"/>
          <w:sz w:val="40"/>
          <w:szCs w:val="40"/>
          <w14:ligatures w14:val="none"/>
        </w:rPr>
        <w:t>Home &amp; School Connections</w:t>
      </w:r>
    </w:p>
    <w:p w14:paraId="1407481E" w14:textId="77777777" w:rsidR="00B62E1B" w:rsidRPr="00B62E1B" w:rsidRDefault="00B62E1B" w:rsidP="00B62E1B">
      <w:pPr>
        <w:numPr>
          <w:ilvl w:val="0"/>
          <w:numId w:val="19"/>
        </w:numPr>
        <w:spacing w:after="0" w:line="276" w:lineRule="auto"/>
        <w:ind w:left="360"/>
        <w:jc w:val="both"/>
        <w:rPr>
          <w:rFonts w:asciiTheme="majorHAnsi" w:eastAsia="Gulim" w:hAnsiTheme="majorHAnsi" w:cs="Arial"/>
          <w:kern w:val="0"/>
          <w14:ligatures w14:val="none"/>
        </w:rPr>
      </w:pPr>
      <w:r w:rsidRPr="00B62E1B">
        <w:rPr>
          <w:rFonts w:asciiTheme="majorHAnsi" w:eastAsia="Gulim" w:hAnsiTheme="majorHAnsi" w:cs="Arial"/>
          <w:b/>
          <w:color w:val="215E99" w:themeColor="text2" w:themeTint="BF"/>
          <w:kern w:val="0"/>
          <w14:ligatures w14:val="none"/>
        </w:rPr>
        <w:t>Parent/Teacher Conferences</w:t>
      </w:r>
      <w:r w:rsidRPr="00B62E1B">
        <w:rPr>
          <w:rFonts w:asciiTheme="majorHAnsi" w:eastAsia="Gulim" w:hAnsiTheme="majorHAnsi" w:cs="Arial"/>
          <w:color w:val="215E99" w:themeColor="text2" w:themeTint="BF"/>
          <w:kern w:val="0"/>
          <w14:ligatures w14:val="none"/>
        </w:rPr>
        <w:t xml:space="preserve"> </w:t>
      </w:r>
      <w:r w:rsidRPr="00B62E1B">
        <w:rPr>
          <w:rFonts w:asciiTheme="majorHAnsi" w:eastAsia="Gulim" w:hAnsiTheme="majorHAnsi" w:cs="Arial"/>
          <w:kern w:val="0"/>
          <w14:ligatures w14:val="none"/>
        </w:rPr>
        <w:t xml:space="preserve">are held 2 times a program year. These two meetings are a time to talk about your child’s growth and development, and it is your time to talk about what you would like your child to be learning. </w:t>
      </w:r>
    </w:p>
    <w:p w14:paraId="76665281" w14:textId="77777777" w:rsidR="00B62E1B" w:rsidRPr="00B62E1B" w:rsidRDefault="00B62E1B" w:rsidP="00B62E1B">
      <w:pPr>
        <w:numPr>
          <w:ilvl w:val="0"/>
          <w:numId w:val="19"/>
        </w:numPr>
        <w:spacing w:after="0" w:line="276" w:lineRule="auto"/>
        <w:ind w:left="360"/>
        <w:jc w:val="both"/>
        <w:rPr>
          <w:rFonts w:asciiTheme="majorHAnsi" w:eastAsia="Gulim" w:hAnsiTheme="majorHAnsi" w:cs="Arial"/>
          <w:b/>
          <w:kern w:val="0"/>
          <w14:ligatures w14:val="none"/>
        </w:rPr>
      </w:pPr>
      <w:r w:rsidRPr="00B62E1B">
        <w:rPr>
          <w:rFonts w:asciiTheme="majorHAnsi" w:eastAsia="Gulim" w:hAnsiTheme="majorHAnsi" w:cs="Arial"/>
          <w:b/>
          <w:color w:val="215E99" w:themeColor="text2" w:themeTint="BF"/>
          <w:kern w:val="0"/>
          <w14:ligatures w14:val="none"/>
        </w:rPr>
        <w:t xml:space="preserve">Classroom Times for Preschool </w:t>
      </w:r>
      <w:r w:rsidRPr="00B62E1B">
        <w:rPr>
          <w:rFonts w:asciiTheme="majorHAnsi" w:eastAsia="Gulim" w:hAnsiTheme="majorHAnsi" w:cs="Arial"/>
          <w:kern w:val="0"/>
          <w14:ligatures w14:val="none"/>
        </w:rPr>
        <w:t xml:space="preserve">is written by your child’s teacher and sent home weekly.  Look over it to find out what books will be read and what special events and study units will be occurring (Pets, Buildings, Trees, Recycling, etc.).  </w:t>
      </w:r>
    </w:p>
    <w:p w14:paraId="4E781420" w14:textId="77777777" w:rsidR="00B62E1B" w:rsidRPr="00B62E1B" w:rsidRDefault="00B62E1B" w:rsidP="00B62E1B">
      <w:pPr>
        <w:numPr>
          <w:ilvl w:val="0"/>
          <w:numId w:val="19"/>
        </w:numPr>
        <w:spacing w:after="0" w:line="276" w:lineRule="auto"/>
        <w:ind w:left="360"/>
        <w:jc w:val="both"/>
        <w:rPr>
          <w:rFonts w:asciiTheme="majorHAnsi" w:eastAsia="Gulim" w:hAnsiTheme="majorHAnsi" w:cs="Arial"/>
          <w:b/>
          <w:kern w:val="0"/>
          <w14:ligatures w14:val="none"/>
        </w:rPr>
      </w:pPr>
      <w:r w:rsidRPr="00B62E1B">
        <w:rPr>
          <w:rFonts w:asciiTheme="majorHAnsi" w:eastAsia="Gulim" w:hAnsiTheme="majorHAnsi" w:cs="Arial"/>
          <w:b/>
          <w:color w:val="215E99" w:themeColor="text2" w:themeTint="BF"/>
          <w:kern w:val="0"/>
          <w14:ligatures w14:val="none"/>
        </w:rPr>
        <w:t>ITCS</w:t>
      </w:r>
      <w:r w:rsidRPr="00B62E1B">
        <w:rPr>
          <w:rFonts w:asciiTheme="majorHAnsi" w:eastAsia="Gulim" w:hAnsiTheme="majorHAnsi" w:cs="Arial"/>
          <w:b/>
          <w:kern w:val="0"/>
          <w14:ligatures w14:val="none"/>
        </w:rPr>
        <w:t xml:space="preserve"> </w:t>
      </w:r>
      <w:r w:rsidRPr="00B62E1B">
        <w:rPr>
          <w:rFonts w:asciiTheme="majorHAnsi" w:eastAsia="Gulim" w:hAnsiTheme="majorHAnsi" w:cs="Arial"/>
          <w:bCs/>
          <w:kern w:val="0"/>
          <w14:ligatures w14:val="none"/>
        </w:rPr>
        <w:t>invites families to use the “Tadpoles App” to send and receive daily communication.  The app will send you a daily report at the end of the day that includes your child’s feeding, diapering/toileting, and sleeping information.</w:t>
      </w:r>
    </w:p>
    <w:p w14:paraId="559D692F" w14:textId="1371B6C4" w:rsidR="009959F9" w:rsidRPr="009959F9" w:rsidRDefault="00BB3127" w:rsidP="009959F9">
      <w:pPr>
        <w:rPr>
          <w:rFonts w:asciiTheme="majorHAnsi" w:eastAsia="Gulim" w:hAnsiTheme="majorHAnsi" w:cs="Arial"/>
        </w:rPr>
      </w:pPr>
      <w:r>
        <w:rPr>
          <w:noProof/>
        </w:rPr>
        <w:drawing>
          <wp:anchor distT="0" distB="0" distL="114300" distR="114300" simplePos="0" relativeHeight="251704320" behindDoc="1" locked="0" layoutInCell="1" allowOverlap="1" wp14:anchorId="0C7D2CF0" wp14:editId="021C78F5">
            <wp:simplePos x="0" y="0"/>
            <wp:positionH relativeFrom="column">
              <wp:posOffset>653143</wp:posOffset>
            </wp:positionH>
            <wp:positionV relativeFrom="paragraph">
              <wp:posOffset>393791</wp:posOffset>
            </wp:positionV>
            <wp:extent cx="5290457" cy="5290457"/>
            <wp:effectExtent l="0" t="0" r="0" b="0"/>
            <wp:wrapNone/>
            <wp:docPr id="1331108556" name="Picture 1331108556" descr="Preschool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Clipart Images | Free Download | PNG Transparent Background -  Pngtre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0457" cy="5290457"/>
                    </a:xfrm>
                    <a:prstGeom prst="rect">
                      <a:avLst/>
                    </a:prstGeom>
                    <a:noFill/>
                    <a:ln>
                      <a:noFill/>
                    </a:ln>
                  </pic:spPr>
                </pic:pic>
              </a:graphicData>
            </a:graphic>
          </wp:anchor>
        </w:drawing>
      </w:r>
    </w:p>
    <w:sectPr w:rsidR="009959F9" w:rsidRPr="009959F9" w:rsidSect="001B141C">
      <w:footerReference w:type="default" r:id="rId52"/>
      <w:pgSz w:w="12240" w:h="15840"/>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DDA2E" w14:textId="77777777" w:rsidR="001B141C" w:rsidRDefault="001B141C" w:rsidP="001B141C">
      <w:pPr>
        <w:spacing w:after="0" w:line="240" w:lineRule="auto"/>
      </w:pPr>
      <w:r>
        <w:separator/>
      </w:r>
    </w:p>
  </w:endnote>
  <w:endnote w:type="continuationSeparator" w:id="0">
    <w:p w14:paraId="7C0B4C86" w14:textId="77777777" w:rsidR="001B141C" w:rsidRDefault="001B141C" w:rsidP="001B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698E9" w14:textId="581186E9" w:rsidR="001B141C" w:rsidRDefault="001B141C">
    <w:pPr>
      <w:tabs>
        <w:tab w:val="center" w:pos="4550"/>
        <w:tab w:val="left" w:pos="5818"/>
      </w:tabs>
      <w:ind w:right="260"/>
      <w:jc w:val="right"/>
      <w:rPr>
        <w:color w:val="071320" w:themeColor="text2" w:themeShade="80"/>
      </w:rPr>
    </w:pPr>
    <w:r>
      <w:rPr>
        <w:color w:val="2C7FCE" w:themeColor="text2" w:themeTint="99"/>
        <w:spacing w:val="60"/>
      </w:rPr>
      <w:t>Page</w:t>
    </w:r>
    <w:r>
      <w:rPr>
        <w:color w:val="2C7FCE" w:themeColor="text2" w:themeTint="99"/>
      </w:rPr>
      <w:t xml:space="preserve"> </w:t>
    </w:r>
    <w:r>
      <w:rPr>
        <w:color w:val="0A1D30" w:themeColor="text2" w:themeShade="BF"/>
      </w:rPr>
      <w:fldChar w:fldCharType="begin"/>
    </w:r>
    <w:r>
      <w:rPr>
        <w:color w:val="0A1D30" w:themeColor="text2" w:themeShade="BF"/>
      </w:rPr>
      <w:instrText xml:space="preserve"> PAGE   \* MERGEFORMAT </w:instrText>
    </w:r>
    <w:r>
      <w:rPr>
        <w:color w:val="0A1D30" w:themeColor="text2" w:themeShade="BF"/>
      </w:rPr>
      <w:fldChar w:fldCharType="separate"/>
    </w:r>
    <w:r>
      <w:rPr>
        <w:noProof/>
        <w:color w:val="0A1D30" w:themeColor="text2" w:themeShade="BF"/>
      </w:rPr>
      <w:t>1</w:t>
    </w:r>
    <w:r>
      <w:rPr>
        <w:color w:val="0A1D30" w:themeColor="text2" w:themeShade="BF"/>
      </w:rPr>
      <w:fldChar w:fldCharType="end"/>
    </w:r>
    <w:r>
      <w:rPr>
        <w:color w:val="0A1D30" w:themeColor="text2" w:themeShade="BF"/>
      </w:rPr>
      <w:t xml:space="preserve"> </w:t>
    </w:r>
  </w:p>
  <w:p w14:paraId="3FB1C72E" w14:textId="0499E1C3" w:rsidR="001B141C" w:rsidRDefault="001B1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DE0C8" w14:textId="77777777" w:rsidR="001B141C" w:rsidRDefault="001B141C" w:rsidP="001B141C">
      <w:pPr>
        <w:spacing w:after="0" w:line="240" w:lineRule="auto"/>
      </w:pPr>
      <w:r>
        <w:separator/>
      </w:r>
    </w:p>
  </w:footnote>
  <w:footnote w:type="continuationSeparator" w:id="0">
    <w:p w14:paraId="6403F1A1" w14:textId="77777777" w:rsidR="001B141C" w:rsidRDefault="001B141C" w:rsidP="001B1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C7A"/>
    <w:multiLevelType w:val="hybridMultilevel"/>
    <w:tmpl w:val="E9E0B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171B5"/>
    <w:multiLevelType w:val="hybridMultilevel"/>
    <w:tmpl w:val="FFA02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6F15B7"/>
    <w:multiLevelType w:val="hybridMultilevel"/>
    <w:tmpl w:val="1B2A944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ED1215A"/>
    <w:multiLevelType w:val="hybridMultilevel"/>
    <w:tmpl w:val="571A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B70FBA"/>
    <w:multiLevelType w:val="singleLevel"/>
    <w:tmpl w:val="04090001"/>
    <w:lvl w:ilvl="0">
      <w:start w:val="1"/>
      <w:numFmt w:val="bullet"/>
      <w:lvlText w:val=""/>
      <w:lvlJc w:val="left"/>
      <w:pPr>
        <w:ind w:left="720" w:hanging="360"/>
      </w:pPr>
      <w:rPr>
        <w:rFonts w:ascii="Symbol" w:hAnsi="Symbol" w:hint="default"/>
      </w:rPr>
    </w:lvl>
  </w:abstractNum>
  <w:abstractNum w:abstractNumId="5" w15:restartNumberingAfterBreak="0">
    <w:nsid w:val="215B67F7"/>
    <w:multiLevelType w:val="hybridMultilevel"/>
    <w:tmpl w:val="856E5E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F31B48"/>
    <w:multiLevelType w:val="hybridMultilevel"/>
    <w:tmpl w:val="8E0005FA"/>
    <w:lvl w:ilvl="0" w:tplc="04090001">
      <w:start w:val="1"/>
      <w:numFmt w:val="bullet"/>
      <w:lvlText w:val=""/>
      <w:lvlJc w:val="left"/>
      <w:pPr>
        <w:ind w:left="720" w:hanging="360"/>
      </w:pPr>
      <w:rPr>
        <w:rFonts w:ascii="Symbol" w:hAnsi="Symbol" w:hint="default"/>
      </w:rPr>
    </w:lvl>
    <w:lvl w:ilvl="1" w:tplc="444EB15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640F49"/>
    <w:multiLevelType w:val="hybridMultilevel"/>
    <w:tmpl w:val="A770F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DD4DA1"/>
    <w:multiLevelType w:val="singleLevel"/>
    <w:tmpl w:val="04090005"/>
    <w:lvl w:ilvl="0">
      <w:start w:val="1"/>
      <w:numFmt w:val="bullet"/>
      <w:lvlText w:val=""/>
      <w:lvlJc w:val="left"/>
      <w:pPr>
        <w:ind w:left="720" w:hanging="360"/>
      </w:pPr>
      <w:rPr>
        <w:rFonts w:ascii="Wingdings" w:hAnsi="Wingdings" w:hint="default"/>
      </w:rPr>
    </w:lvl>
  </w:abstractNum>
  <w:abstractNum w:abstractNumId="9" w15:restartNumberingAfterBreak="0">
    <w:nsid w:val="552B0C61"/>
    <w:multiLevelType w:val="hybridMultilevel"/>
    <w:tmpl w:val="1A2E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D7051"/>
    <w:multiLevelType w:val="hybridMultilevel"/>
    <w:tmpl w:val="6F9AD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C23278"/>
    <w:multiLevelType w:val="singleLevel"/>
    <w:tmpl w:val="C578443C"/>
    <w:lvl w:ilvl="0">
      <w:start w:val="1"/>
      <w:numFmt w:val="decimal"/>
      <w:lvlText w:val="%1."/>
      <w:lvlJc w:val="left"/>
      <w:pPr>
        <w:tabs>
          <w:tab w:val="num" w:pos="720"/>
        </w:tabs>
        <w:ind w:left="720" w:hanging="720"/>
      </w:pPr>
    </w:lvl>
  </w:abstractNum>
  <w:abstractNum w:abstractNumId="12" w15:restartNumberingAfterBreak="0">
    <w:nsid w:val="5B5D3E5C"/>
    <w:multiLevelType w:val="hybridMultilevel"/>
    <w:tmpl w:val="237E24F2"/>
    <w:lvl w:ilvl="0" w:tplc="D4B60518">
      <w:start w:val="1"/>
      <w:numFmt w:val="upperLetter"/>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7E4B0B"/>
    <w:multiLevelType w:val="singleLevel"/>
    <w:tmpl w:val="4886C72E"/>
    <w:lvl w:ilvl="0">
      <w:start w:val="1"/>
      <w:numFmt w:val="decimal"/>
      <w:lvlText w:val="%1."/>
      <w:lvlJc w:val="left"/>
      <w:pPr>
        <w:tabs>
          <w:tab w:val="num" w:pos="720"/>
        </w:tabs>
        <w:ind w:left="720" w:hanging="720"/>
      </w:pPr>
      <w:rPr>
        <w:rFonts w:hint="default"/>
      </w:rPr>
    </w:lvl>
  </w:abstractNum>
  <w:abstractNum w:abstractNumId="14" w15:restartNumberingAfterBreak="0">
    <w:nsid w:val="60271254"/>
    <w:multiLevelType w:val="hybridMultilevel"/>
    <w:tmpl w:val="C406C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93327"/>
    <w:multiLevelType w:val="hybridMultilevel"/>
    <w:tmpl w:val="330219C2"/>
    <w:lvl w:ilvl="0" w:tplc="7AF483F4">
      <w:start w:val="1"/>
      <w:numFmt w:val="bullet"/>
      <w:lvlText w:val="•"/>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DB22C3E">
      <w:start w:val="1"/>
      <w:numFmt w:val="bullet"/>
      <w:lvlText w:val="o"/>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2DA22CC">
      <w:start w:val="1"/>
      <w:numFmt w:val="bullet"/>
      <w:lvlText w:val="▪"/>
      <w:lvlJc w:val="left"/>
      <w:pPr>
        <w:ind w:left="25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E403012">
      <w:start w:val="1"/>
      <w:numFmt w:val="bullet"/>
      <w:lvlText w:val="•"/>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682A404">
      <w:start w:val="1"/>
      <w:numFmt w:val="bullet"/>
      <w:lvlText w:val="o"/>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9CA0E3E">
      <w:start w:val="1"/>
      <w:numFmt w:val="bullet"/>
      <w:lvlText w:val="▪"/>
      <w:lvlJc w:val="left"/>
      <w:pPr>
        <w:ind w:left="46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9DB6D482">
      <w:start w:val="1"/>
      <w:numFmt w:val="bullet"/>
      <w:lvlText w:val="•"/>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36A1BFC">
      <w:start w:val="1"/>
      <w:numFmt w:val="bullet"/>
      <w:lvlText w:val="o"/>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A3CBF64">
      <w:start w:val="1"/>
      <w:numFmt w:val="bullet"/>
      <w:lvlText w:val="▪"/>
      <w:lvlJc w:val="left"/>
      <w:pPr>
        <w:ind w:left="68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6AF90EE3"/>
    <w:multiLevelType w:val="hybridMultilevel"/>
    <w:tmpl w:val="AB9AC1B8"/>
    <w:lvl w:ilvl="0" w:tplc="20C69E3A">
      <w:start w:val="1"/>
      <w:numFmt w:val="decimal"/>
      <w:lvlText w:val="%1."/>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F00D73E">
      <w:start w:val="1"/>
      <w:numFmt w:val="lowerLetter"/>
      <w:lvlText w:val="%2"/>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0BE0D1AC">
      <w:start w:val="1"/>
      <w:numFmt w:val="lowerRoman"/>
      <w:lvlText w:val="%3"/>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71C9E28">
      <w:start w:val="1"/>
      <w:numFmt w:val="decimal"/>
      <w:lvlText w:val="%4"/>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FE85CAC">
      <w:start w:val="1"/>
      <w:numFmt w:val="lowerLetter"/>
      <w:lvlText w:val="%5"/>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4143FDE">
      <w:start w:val="1"/>
      <w:numFmt w:val="lowerRoman"/>
      <w:lvlText w:val="%6"/>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6BAF818">
      <w:start w:val="1"/>
      <w:numFmt w:val="decimal"/>
      <w:lvlText w:val="%7"/>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6EE0E2E">
      <w:start w:val="1"/>
      <w:numFmt w:val="lowerLetter"/>
      <w:lvlText w:val="%8"/>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CB28B22">
      <w:start w:val="1"/>
      <w:numFmt w:val="lowerRoman"/>
      <w:lvlText w:val="%9"/>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6F513D5D"/>
    <w:multiLevelType w:val="hybridMultilevel"/>
    <w:tmpl w:val="D0E44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290764"/>
    <w:multiLevelType w:val="hybridMultilevel"/>
    <w:tmpl w:val="89D0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4585855">
    <w:abstractNumId w:val="0"/>
  </w:num>
  <w:num w:numId="2" w16cid:durableId="392048320">
    <w:abstractNumId w:val="11"/>
    <w:lvlOverride w:ilvl="0">
      <w:startOverride w:val="1"/>
    </w:lvlOverride>
  </w:num>
  <w:num w:numId="3" w16cid:durableId="1722485605">
    <w:abstractNumId w:val="8"/>
  </w:num>
  <w:num w:numId="4" w16cid:durableId="1591307377">
    <w:abstractNumId w:val="1"/>
  </w:num>
  <w:num w:numId="5" w16cid:durableId="4334491">
    <w:abstractNumId w:val="7"/>
  </w:num>
  <w:num w:numId="6" w16cid:durableId="951134656">
    <w:abstractNumId w:val="17"/>
  </w:num>
  <w:num w:numId="7" w16cid:durableId="1499491924">
    <w:abstractNumId w:val="9"/>
  </w:num>
  <w:num w:numId="8" w16cid:durableId="1717663247">
    <w:abstractNumId w:val="3"/>
  </w:num>
  <w:num w:numId="9" w16cid:durableId="1970427405">
    <w:abstractNumId w:val="13"/>
  </w:num>
  <w:num w:numId="10" w16cid:durableId="1139570131">
    <w:abstractNumId w:val="5"/>
  </w:num>
  <w:num w:numId="11" w16cid:durableId="2100515488">
    <w:abstractNumId w:val="18"/>
  </w:num>
  <w:num w:numId="12" w16cid:durableId="627274042">
    <w:abstractNumId w:val="6"/>
  </w:num>
  <w:num w:numId="13" w16cid:durableId="2110351681">
    <w:abstractNumId w:val="14"/>
  </w:num>
  <w:num w:numId="14" w16cid:durableId="1647857864">
    <w:abstractNumId w:val="12"/>
  </w:num>
  <w:num w:numId="15" w16cid:durableId="2042197059">
    <w:abstractNumId w:val="10"/>
  </w:num>
  <w:num w:numId="16" w16cid:durableId="543031486">
    <w:abstractNumId w:val="2"/>
  </w:num>
  <w:num w:numId="17" w16cid:durableId="2115903704">
    <w:abstractNumId w:val="15"/>
  </w:num>
  <w:num w:numId="18" w16cid:durableId="1235118602">
    <w:abstractNumId w:val="16"/>
  </w:num>
  <w:num w:numId="19" w16cid:durableId="1282805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245"/>
    <w:rsid w:val="00037D66"/>
    <w:rsid w:val="000B003E"/>
    <w:rsid w:val="001B141C"/>
    <w:rsid w:val="00246CD6"/>
    <w:rsid w:val="00284B6B"/>
    <w:rsid w:val="002F351C"/>
    <w:rsid w:val="0031206E"/>
    <w:rsid w:val="00364DEE"/>
    <w:rsid w:val="004803B0"/>
    <w:rsid w:val="00541A3C"/>
    <w:rsid w:val="005460FD"/>
    <w:rsid w:val="005731F6"/>
    <w:rsid w:val="005A66A1"/>
    <w:rsid w:val="005B0D76"/>
    <w:rsid w:val="00630C0A"/>
    <w:rsid w:val="008816F5"/>
    <w:rsid w:val="009959F9"/>
    <w:rsid w:val="00A64596"/>
    <w:rsid w:val="00B15245"/>
    <w:rsid w:val="00B22896"/>
    <w:rsid w:val="00B27E09"/>
    <w:rsid w:val="00B32099"/>
    <w:rsid w:val="00B62E1B"/>
    <w:rsid w:val="00BA134C"/>
    <w:rsid w:val="00BB3127"/>
    <w:rsid w:val="00BD3409"/>
    <w:rsid w:val="00C42ED6"/>
    <w:rsid w:val="00C576DB"/>
    <w:rsid w:val="00C8055A"/>
    <w:rsid w:val="00D2659E"/>
    <w:rsid w:val="00E13115"/>
    <w:rsid w:val="00EB785B"/>
    <w:rsid w:val="00FC0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214DF2"/>
  <w15:chartTrackingRefBased/>
  <w15:docId w15:val="{7E808E80-CDFF-4CD4-88E4-44B5A0948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52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52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52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52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52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52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52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52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52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2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52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52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52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52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52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52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52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5245"/>
    <w:rPr>
      <w:rFonts w:eastAsiaTheme="majorEastAsia" w:cstheme="majorBidi"/>
      <w:color w:val="272727" w:themeColor="text1" w:themeTint="D8"/>
    </w:rPr>
  </w:style>
  <w:style w:type="paragraph" w:styleId="Title">
    <w:name w:val="Title"/>
    <w:basedOn w:val="Normal"/>
    <w:next w:val="Normal"/>
    <w:link w:val="TitleChar"/>
    <w:uiPriority w:val="10"/>
    <w:qFormat/>
    <w:rsid w:val="00B152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52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52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52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5245"/>
    <w:pPr>
      <w:spacing w:before="160"/>
      <w:jc w:val="center"/>
    </w:pPr>
    <w:rPr>
      <w:i/>
      <w:iCs/>
      <w:color w:val="404040" w:themeColor="text1" w:themeTint="BF"/>
    </w:rPr>
  </w:style>
  <w:style w:type="character" w:customStyle="1" w:styleId="QuoteChar">
    <w:name w:val="Quote Char"/>
    <w:basedOn w:val="DefaultParagraphFont"/>
    <w:link w:val="Quote"/>
    <w:uiPriority w:val="29"/>
    <w:rsid w:val="00B15245"/>
    <w:rPr>
      <w:i/>
      <w:iCs/>
      <w:color w:val="404040" w:themeColor="text1" w:themeTint="BF"/>
    </w:rPr>
  </w:style>
  <w:style w:type="paragraph" w:styleId="ListParagraph">
    <w:name w:val="List Paragraph"/>
    <w:basedOn w:val="Normal"/>
    <w:uiPriority w:val="34"/>
    <w:qFormat/>
    <w:rsid w:val="00B15245"/>
    <w:pPr>
      <w:ind w:left="720"/>
      <w:contextualSpacing/>
    </w:pPr>
  </w:style>
  <w:style w:type="character" w:styleId="IntenseEmphasis">
    <w:name w:val="Intense Emphasis"/>
    <w:basedOn w:val="DefaultParagraphFont"/>
    <w:uiPriority w:val="21"/>
    <w:qFormat/>
    <w:rsid w:val="00B15245"/>
    <w:rPr>
      <w:i/>
      <w:iCs/>
      <w:color w:val="0F4761" w:themeColor="accent1" w:themeShade="BF"/>
    </w:rPr>
  </w:style>
  <w:style w:type="paragraph" w:styleId="IntenseQuote">
    <w:name w:val="Intense Quote"/>
    <w:basedOn w:val="Normal"/>
    <w:next w:val="Normal"/>
    <w:link w:val="IntenseQuoteChar"/>
    <w:uiPriority w:val="30"/>
    <w:qFormat/>
    <w:rsid w:val="00B152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5245"/>
    <w:rPr>
      <w:i/>
      <w:iCs/>
      <w:color w:val="0F4761" w:themeColor="accent1" w:themeShade="BF"/>
    </w:rPr>
  </w:style>
  <w:style w:type="character" w:styleId="IntenseReference">
    <w:name w:val="Intense Reference"/>
    <w:basedOn w:val="DefaultParagraphFont"/>
    <w:uiPriority w:val="32"/>
    <w:qFormat/>
    <w:rsid w:val="00B15245"/>
    <w:rPr>
      <w:b/>
      <w:bCs/>
      <w:smallCaps/>
      <w:color w:val="0F4761" w:themeColor="accent1" w:themeShade="BF"/>
      <w:spacing w:val="5"/>
    </w:rPr>
  </w:style>
  <w:style w:type="table" w:styleId="TableGrid">
    <w:name w:val="Table Grid"/>
    <w:basedOn w:val="TableNormal"/>
    <w:uiPriority w:val="39"/>
    <w:rsid w:val="00EB7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14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41C"/>
  </w:style>
  <w:style w:type="paragraph" w:styleId="Footer">
    <w:name w:val="footer"/>
    <w:basedOn w:val="Normal"/>
    <w:link w:val="FooterChar"/>
    <w:uiPriority w:val="99"/>
    <w:unhideWhenUsed/>
    <w:rsid w:val="001B14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41C"/>
  </w:style>
  <w:style w:type="character" w:styleId="Hyperlink">
    <w:name w:val="Hyperlink"/>
    <w:basedOn w:val="DefaultParagraphFont"/>
    <w:uiPriority w:val="99"/>
    <w:unhideWhenUsed/>
    <w:rsid w:val="005460FD"/>
    <w:rPr>
      <w:color w:val="467886" w:themeColor="hyperlink"/>
      <w:u w:val="single"/>
    </w:rPr>
  </w:style>
  <w:style w:type="paragraph" w:customStyle="1" w:styleId="Default">
    <w:name w:val="Default"/>
    <w:rsid w:val="005460FD"/>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table" w:customStyle="1" w:styleId="TableGrid0">
    <w:name w:val="TableGrid"/>
    <w:rsid w:val="00BD3409"/>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paragraph" w:styleId="NormalWeb">
    <w:name w:val="Normal (Web)"/>
    <w:basedOn w:val="Normal"/>
    <w:uiPriority w:val="99"/>
    <w:unhideWhenUsed/>
    <w:rsid w:val="00BD3409"/>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TableGrid1">
    <w:name w:val="Table Grid1"/>
    <w:basedOn w:val="TableNormal"/>
    <w:next w:val="TableGrid"/>
    <w:rsid w:val="00FC014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014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2099"/>
    <w:pPr>
      <w:spacing w:after="0" w:line="240" w:lineRule="auto"/>
    </w:pPr>
    <w:rPr>
      <w:rFonts w:ascii="Calibri" w:eastAsia="Calibri" w:hAnsi="Calibri" w:cs="Times New Roman"/>
      <w:kern w:val="0"/>
      <w:sz w:val="22"/>
      <w:szCs w:val="22"/>
      <w14:ligatures w14:val="none"/>
    </w:rPr>
  </w:style>
  <w:style w:type="paragraph" w:styleId="PlainText">
    <w:name w:val="Plain Text"/>
    <w:basedOn w:val="Normal"/>
    <w:link w:val="PlainTextChar"/>
    <w:rsid w:val="005B0D76"/>
    <w:pPr>
      <w:spacing w:after="0" w:line="240" w:lineRule="auto"/>
    </w:pPr>
    <w:rPr>
      <w:rFonts w:ascii="Courier New" w:eastAsia="Times New Roman" w:hAnsi="Courier New" w:cs="Times New Roman"/>
      <w:kern w:val="0"/>
      <w:sz w:val="20"/>
      <w:szCs w:val="20"/>
      <w14:ligatures w14:val="none"/>
    </w:rPr>
  </w:style>
  <w:style w:type="character" w:customStyle="1" w:styleId="PlainTextChar">
    <w:name w:val="Plain Text Char"/>
    <w:basedOn w:val="DefaultParagraphFont"/>
    <w:link w:val="PlainText"/>
    <w:rsid w:val="005B0D76"/>
    <w:rPr>
      <w:rFonts w:ascii="Courier New" w:eastAsia="Times New Roman" w:hAnsi="Courier New" w:cs="Times New Roman"/>
      <w:kern w:val="0"/>
      <w:sz w:val="20"/>
      <w:szCs w:val="20"/>
      <w14:ligatures w14:val="none"/>
    </w:rPr>
  </w:style>
  <w:style w:type="character" w:styleId="UnresolvedMention">
    <w:name w:val="Unresolved Mention"/>
    <w:basedOn w:val="DefaultParagraphFont"/>
    <w:uiPriority w:val="99"/>
    <w:semiHidden/>
    <w:unhideWhenUsed/>
    <w:rsid w:val="00A64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imgres?imgurl=http://www.seregionalkey.org/images_specific/New-STARS-logo-6.6.17.png&amp;imgrefurl=http://www.seregionalkey.org/8-home/215-learn-more-about-changes-to-keystone-stars&amp;docid=EFqOqzl5TWPr6M&amp;tbnid=nY5bIadSgM7gMM:&amp;vet=10ahUKEwiTo4XyzujVAhUj24MKHdFOBcMQMwgqKAAwAA..i&amp;w=692&amp;h=166&amp;bih=545&amp;biw=1120&amp;q=keystone%20stars%20logo&amp;ved=0ahUKEwiTo4XyzujVAhUj24MKHdFOBcMQMwgqKAAwAA&amp;iact=mrc&amp;uact=8" TargetMode="External"/><Relationship Id="rId18" Type="http://schemas.openxmlformats.org/officeDocument/2006/relationships/hyperlink" Target="mailto:espadafora@earlylearningconnections.org" TargetMode="Externa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https://www.ecfr.gov/cgi-bin/text-idx?SID=7bccb87e2adea2b12d90203ac0764981&amp;mc=true&amp;tpl=/ecfrbrowse/Title07/7cfr15b_main_02.tpl" TargetMode="External"/><Relationship Id="rId47" Type="http://schemas.openxmlformats.org/officeDocument/2006/relationships/hyperlink" Target="https://www.languageline.com" TargetMode="External"/><Relationship Id="rId50"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chaba@earlylearningconnections.org" TargetMode="External"/><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yperlink" Target="mailto:program.intake@usda.gov" TargetMode="External"/><Relationship Id="rId45" Type="http://schemas.openxmlformats.org/officeDocument/2006/relationships/hyperlink" Target="https://www.usda.gov/sites/default/files/documents/USDA-OASCR%20P-Complaint-Form-0508-0002-508-11-28-17Fax2Mail.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mailto:kherbert@earlylearningconnections.org" TargetMode="External"/><Relationship Id="rId31" Type="http://schemas.openxmlformats.org/officeDocument/2006/relationships/image" Target="media/image18.png"/><Relationship Id="rId44" Type="http://schemas.openxmlformats.org/officeDocument/2006/relationships/hyperlink" Target="https://www.usda.gov/sites/default/files/documents/USDA-OASCR%20P-Complaint-Form-0508-0002-508-11-28-17Fax2Mail.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ecfr.gov/cgi-bin/text-idx?SID=7bccb87e2adea2b12d90203ac0764981&amp;mc=true&amp;tpl=/ecfrbrowse/Title07/7cfr15b_main_02.tpl" TargetMode="External"/><Relationship Id="rId48" Type="http://schemas.openxmlformats.org/officeDocument/2006/relationships/hyperlink" Target="https://www.dhs.pa.gov/providers/Child-Care/Pages/Child-Care-Regulations.aspx" TargetMode="Externa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alumley@earlylearningconnections.org"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yperlink" Target="https://www.usda.gov/sites/default/files/documents/USDA-OASCR%20P-Complaint-Form-0508-0002-508-11-28-17Fax2Mail.pdf" TargetMode="External"/><Relationship Id="rId20" Type="http://schemas.openxmlformats.org/officeDocument/2006/relationships/image" Target="media/image7.png"/><Relationship Id="rId41" Type="http://schemas.openxmlformats.org/officeDocument/2006/relationships/image" Target="media/image27.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queen@earlylearningconnections.org" TargetMode="External"/><Relationship Id="rId23" Type="http://schemas.openxmlformats.org/officeDocument/2006/relationships/image" Target="media/image10.jpeg"/><Relationship Id="rId28" Type="http://schemas.openxmlformats.org/officeDocument/2006/relationships/image" Target="media/image15.gif"/><Relationship Id="rId36" Type="http://schemas.openxmlformats.org/officeDocument/2006/relationships/image" Target="media/image23.png"/><Relationship Id="rId49" Type="http://schemas.openxmlformats.org/officeDocument/2006/relationships/hyperlink" Target="http://www.compass.pa.us.chil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1DE0B-9362-42D0-ACDD-C357F2431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11880</Words>
  <Characters>67719</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Young</dc:creator>
  <cp:keywords/>
  <dc:description/>
  <cp:lastModifiedBy>Gina Young</cp:lastModifiedBy>
  <cp:revision>2</cp:revision>
  <cp:lastPrinted>2025-04-18T12:18:00Z</cp:lastPrinted>
  <dcterms:created xsi:type="dcterms:W3CDTF">2025-05-19T17:06:00Z</dcterms:created>
  <dcterms:modified xsi:type="dcterms:W3CDTF">2025-05-19T17:06:00Z</dcterms:modified>
</cp:coreProperties>
</file>