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700"/>
        <w:gridCol w:w="2363"/>
        <w:gridCol w:w="2767"/>
        <w:gridCol w:w="6"/>
      </w:tblGrid>
      <w:tr w:rsidR="00D10573" w:rsidRPr="008E03E6" w14:paraId="2CCF0EE8" w14:textId="77777777" w:rsidTr="00505342">
        <w:trPr>
          <w:gridAfter w:val="1"/>
          <w:wAfter w:w="6" w:type="dxa"/>
          <w:jc w:val="center"/>
        </w:trPr>
        <w:tc>
          <w:tcPr>
            <w:tcW w:w="5125" w:type="dxa"/>
            <w:gridSpan w:val="2"/>
          </w:tcPr>
          <w:p w14:paraId="5C247BEB" w14:textId="0B7AA1FD" w:rsidR="00D10573" w:rsidRPr="00F33663" w:rsidRDefault="00F676AB" w:rsidP="00505342">
            <w:pPr>
              <w:jc w:val="center"/>
              <w:rPr>
                <w:rFonts w:ascii="Arial" w:hAnsi="Arial" w:cs="Arial"/>
              </w:rPr>
            </w:pPr>
            <w:r>
              <w:rPr>
                <w:rFonts w:ascii="Arial" w:hAnsi="Arial" w:cs="Arial"/>
              </w:rPr>
              <w:t xml:space="preserve">Family </w:t>
            </w:r>
            <w:r w:rsidR="00D10573">
              <w:rPr>
                <w:rFonts w:ascii="Arial" w:hAnsi="Arial" w:cs="Arial"/>
              </w:rPr>
              <w:t>Code of Conduct</w:t>
            </w:r>
          </w:p>
        </w:tc>
        <w:tc>
          <w:tcPr>
            <w:tcW w:w="5130" w:type="dxa"/>
            <w:gridSpan w:val="2"/>
          </w:tcPr>
          <w:p w14:paraId="7EB2CF7E" w14:textId="7B3A9606" w:rsidR="00D10573" w:rsidRPr="008E03E6" w:rsidRDefault="00266D3F" w:rsidP="00505342">
            <w:pPr>
              <w:jc w:val="center"/>
              <w:rPr>
                <w:rFonts w:ascii="Arial" w:hAnsi="Arial" w:cs="Arial"/>
              </w:rPr>
            </w:pPr>
            <w:r>
              <w:rPr>
                <w:rFonts w:ascii="Arial" w:hAnsi="Arial" w:cs="Arial"/>
              </w:rPr>
              <w:t>FS-04-110</w:t>
            </w:r>
          </w:p>
        </w:tc>
      </w:tr>
      <w:tr w:rsidR="00D10573" w:rsidRPr="00C9246C" w14:paraId="0B2CD5C4" w14:textId="77777777" w:rsidTr="00505342">
        <w:trPr>
          <w:jc w:val="center"/>
        </w:trPr>
        <w:tc>
          <w:tcPr>
            <w:tcW w:w="10261" w:type="dxa"/>
            <w:gridSpan w:val="5"/>
          </w:tcPr>
          <w:p w14:paraId="1E7BB71F" w14:textId="77777777" w:rsidR="00D10573" w:rsidRPr="003C6CF9" w:rsidRDefault="00D10573" w:rsidP="00505342">
            <w:pPr>
              <w:jc w:val="center"/>
              <w:rPr>
                <w:rFonts w:ascii="Arial" w:hAnsi="Arial" w:cs="Arial"/>
                <w:strike/>
              </w:rPr>
            </w:pPr>
            <w:r w:rsidRPr="003C6CF9">
              <w:rPr>
                <w:rFonts w:ascii="Arial" w:hAnsi="Arial" w:cs="Arial"/>
              </w:rPr>
              <w:t>Early Learning Connections (ELC)</w:t>
            </w:r>
          </w:p>
        </w:tc>
      </w:tr>
      <w:tr w:rsidR="00D10573" w:rsidRPr="008E03E6" w14:paraId="49565616" w14:textId="77777777" w:rsidTr="00505342">
        <w:trPr>
          <w:gridAfter w:val="1"/>
          <w:wAfter w:w="6" w:type="dxa"/>
          <w:jc w:val="center"/>
        </w:trPr>
        <w:tc>
          <w:tcPr>
            <w:tcW w:w="2425" w:type="dxa"/>
          </w:tcPr>
          <w:p w14:paraId="521167D7" w14:textId="77777777" w:rsidR="00D10573" w:rsidRPr="008E03E6" w:rsidRDefault="00D10573" w:rsidP="00505342">
            <w:pPr>
              <w:rPr>
                <w:rFonts w:ascii="Arial" w:hAnsi="Arial" w:cs="Arial"/>
              </w:rPr>
            </w:pPr>
            <w:r w:rsidRPr="008E03E6">
              <w:rPr>
                <w:rFonts w:ascii="Arial" w:hAnsi="Arial" w:cs="Arial"/>
              </w:rPr>
              <w:t>Effective Date</w:t>
            </w:r>
            <w:r>
              <w:rPr>
                <w:rFonts w:ascii="Arial" w:hAnsi="Arial" w:cs="Arial"/>
              </w:rPr>
              <w:t>:</w:t>
            </w:r>
          </w:p>
        </w:tc>
        <w:tc>
          <w:tcPr>
            <w:tcW w:w="2700" w:type="dxa"/>
          </w:tcPr>
          <w:p w14:paraId="00C98052" w14:textId="63D2764D" w:rsidR="00D10573" w:rsidRPr="008E03E6" w:rsidRDefault="00D10573" w:rsidP="00505342">
            <w:pPr>
              <w:jc w:val="center"/>
              <w:rPr>
                <w:rFonts w:ascii="Arial" w:hAnsi="Arial" w:cs="Arial"/>
              </w:rPr>
            </w:pPr>
            <w:r>
              <w:rPr>
                <w:rFonts w:ascii="Arial" w:hAnsi="Arial" w:cs="Arial"/>
              </w:rPr>
              <w:t>02/15/2024</w:t>
            </w:r>
          </w:p>
        </w:tc>
        <w:tc>
          <w:tcPr>
            <w:tcW w:w="2363" w:type="dxa"/>
          </w:tcPr>
          <w:p w14:paraId="4D4C7BC4" w14:textId="77777777" w:rsidR="00D10573" w:rsidRPr="008E03E6" w:rsidRDefault="00D10573" w:rsidP="00505342">
            <w:pPr>
              <w:rPr>
                <w:rFonts w:ascii="Arial" w:hAnsi="Arial" w:cs="Arial"/>
              </w:rPr>
            </w:pPr>
            <w:r w:rsidRPr="008E03E6">
              <w:rPr>
                <w:rFonts w:ascii="Arial" w:hAnsi="Arial" w:cs="Arial"/>
              </w:rPr>
              <w:t>Revised Date:</w:t>
            </w:r>
          </w:p>
        </w:tc>
        <w:tc>
          <w:tcPr>
            <w:tcW w:w="2767" w:type="dxa"/>
          </w:tcPr>
          <w:p w14:paraId="2B99E0EB" w14:textId="025E8CFC" w:rsidR="00D10573" w:rsidRPr="003C6CF9" w:rsidRDefault="001676A2" w:rsidP="00505342">
            <w:pPr>
              <w:jc w:val="center"/>
              <w:rPr>
                <w:rFonts w:ascii="Arial" w:hAnsi="Arial" w:cs="Arial"/>
              </w:rPr>
            </w:pPr>
            <w:r w:rsidRPr="003C6CF9">
              <w:rPr>
                <w:rFonts w:ascii="Arial" w:hAnsi="Arial" w:cs="Arial"/>
              </w:rPr>
              <w:t>4.14.26</w:t>
            </w:r>
          </w:p>
        </w:tc>
      </w:tr>
      <w:tr w:rsidR="00D10573" w:rsidRPr="008E03E6" w14:paraId="059FCFF2" w14:textId="77777777" w:rsidTr="00505342">
        <w:trPr>
          <w:gridAfter w:val="1"/>
          <w:wAfter w:w="6" w:type="dxa"/>
          <w:jc w:val="center"/>
        </w:trPr>
        <w:tc>
          <w:tcPr>
            <w:tcW w:w="2425" w:type="dxa"/>
          </w:tcPr>
          <w:p w14:paraId="1031651C" w14:textId="77777777" w:rsidR="00D10573" w:rsidRPr="008E03E6" w:rsidRDefault="00D10573" w:rsidP="00505342">
            <w:pPr>
              <w:rPr>
                <w:rFonts w:ascii="Arial" w:hAnsi="Arial" w:cs="Arial"/>
              </w:rPr>
            </w:pPr>
          </w:p>
        </w:tc>
        <w:tc>
          <w:tcPr>
            <w:tcW w:w="2700" w:type="dxa"/>
          </w:tcPr>
          <w:p w14:paraId="520091DA" w14:textId="77777777" w:rsidR="00D10573" w:rsidRPr="008E03E6" w:rsidRDefault="00D10573" w:rsidP="00505342">
            <w:pPr>
              <w:rPr>
                <w:rFonts w:ascii="Arial" w:hAnsi="Arial" w:cs="Arial"/>
              </w:rPr>
            </w:pPr>
          </w:p>
        </w:tc>
        <w:tc>
          <w:tcPr>
            <w:tcW w:w="2363" w:type="dxa"/>
          </w:tcPr>
          <w:p w14:paraId="7AE83840" w14:textId="77777777" w:rsidR="00D10573" w:rsidRPr="008E03E6" w:rsidRDefault="00D10573" w:rsidP="00505342">
            <w:pPr>
              <w:rPr>
                <w:rFonts w:ascii="Arial" w:hAnsi="Arial" w:cs="Arial"/>
              </w:rPr>
            </w:pPr>
          </w:p>
        </w:tc>
        <w:tc>
          <w:tcPr>
            <w:tcW w:w="2767" w:type="dxa"/>
          </w:tcPr>
          <w:p w14:paraId="39C2EA35" w14:textId="77777777" w:rsidR="00D10573" w:rsidRPr="008E03E6" w:rsidRDefault="00D10573" w:rsidP="00505342">
            <w:pPr>
              <w:rPr>
                <w:rFonts w:ascii="Arial" w:hAnsi="Arial" w:cs="Arial"/>
              </w:rPr>
            </w:pPr>
          </w:p>
        </w:tc>
      </w:tr>
      <w:tr w:rsidR="00D10573" w:rsidRPr="008E03E6" w14:paraId="72A2E4C5" w14:textId="77777777" w:rsidTr="00505342">
        <w:trPr>
          <w:gridAfter w:val="1"/>
          <w:wAfter w:w="6" w:type="dxa"/>
          <w:jc w:val="center"/>
        </w:trPr>
        <w:tc>
          <w:tcPr>
            <w:tcW w:w="5125" w:type="dxa"/>
            <w:gridSpan w:val="2"/>
          </w:tcPr>
          <w:p w14:paraId="5EF91E7A" w14:textId="77777777" w:rsidR="00D10573" w:rsidRPr="008E03E6" w:rsidRDefault="00D10573" w:rsidP="00505342">
            <w:pPr>
              <w:ind w:left="-18"/>
              <w:jc w:val="center"/>
              <w:rPr>
                <w:rFonts w:ascii="Arial" w:hAnsi="Arial" w:cs="Arial"/>
              </w:rPr>
            </w:pPr>
            <w:r w:rsidRPr="008E03E6">
              <w:rPr>
                <w:rFonts w:ascii="Arial" w:hAnsi="Arial" w:cs="Arial"/>
              </w:rPr>
              <w:t>Approved By:</w:t>
            </w:r>
          </w:p>
        </w:tc>
        <w:tc>
          <w:tcPr>
            <w:tcW w:w="5130" w:type="dxa"/>
            <w:gridSpan w:val="2"/>
          </w:tcPr>
          <w:p w14:paraId="16130491" w14:textId="77777777" w:rsidR="00D10573" w:rsidRPr="008E03E6" w:rsidRDefault="00D10573" w:rsidP="00505342">
            <w:pPr>
              <w:jc w:val="center"/>
              <w:rPr>
                <w:rFonts w:ascii="Arial" w:hAnsi="Arial" w:cs="Arial"/>
              </w:rPr>
            </w:pPr>
            <w:r w:rsidRPr="008E03E6">
              <w:rPr>
                <w:rFonts w:ascii="Arial" w:hAnsi="Arial" w:cs="Arial"/>
              </w:rPr>
              <w:t>Date:</w:t>
            </w:r>
          </w:p>
        </w:tc>
      </w:tr>
      <w:tr w:rsidR="00D10573" w:rsidRPr="008E03E6" w14:paraId="01A0F569" w14:textId="77777777" w:rsidTr="00505342">
        <w:trPr>
          <w:gridAfter w:val="1"/>
          <w:wAfter w:w="6" w:type="dxa"/>
          <w:jc w:val="center"/>
        </w:trPr>
        <w:tc>
          <w:tcPr>
            <w:tcW w:w="5125" w:type="dxa"/>
            <w:gridSpan w:val="2"/>
          </w:tcPr>
          <w:p w14:paraId="6E2F5F50" w14:textId="77777777" w:rsidR="00D10573" w:rsidRPr="008E03E6" w:rsidRDefault="00D10573" w:rsidP="00505342">
            <w:pPr>
              <w:jc w:val="center"/>
              <w:rPr>
                <w:rFonts w:ascii="Arial" w:hAnsi="Arial" w:cs="Arial"/>
              </w:rPr>
            </w:pPr>
            <w:r w:rsidRPr="008E03E6">
              <w:rPr>
                <w:rFonts w:ascii="Arial" w:hAnsi="Arial" w:cs="Arial"/>
              </w:rPr>
              <w:t>Board of Directors</w:t>
            </w:r>
          </w:p>
        </w:tc>
        <w:tc>
          <w:tcPr>
            <w:tcW w:w="5130" w:type="dxa"/>
            <w:gridSpan w:val="2"/>
          </w:tcPr>
          <w:p w14:paraId="2A6862BF" w14:textId="6C1BD68F" w:rsidR="00D10573" w:rsidRPr="003C6CF9" w:rsidRDefault="003C6CF9" w:rsidP="00505342">
            <w:pPr>
              <w:jc w:val="center"/>
              <w:rPr>
                <w:rFonts w:ascii="Arial" w:hAnsi="Arial" w:cs="Arial"/>
              </w:rPr>
            </w:pPr>
            <w:r w:rsidRPr="003C6CF9">
              <w:rPr>
                <w:rFonts w:ascii="Arial" w:hAnsi="Arial" w:cs="Arial"/>
              </w:rPr>
              <w:t>5.8.26</w:t>
            </w:r>
          </w:p>
        </w:tc>
      </w:tr>
      <w:tr w:rsidR="00D10573" w:rsidRPr="00004816" w14:paraId="25814689" w14:textId="77777777" w:rsidTr="00505342">
        <w:trPr>
          <w:gridAfter w:val="1"/>
          <w:wAfter w:w="6" w:type="dxa"/>
          <w:trHeight w:val="305"/>
          <w:jc w:val="center"/>
        </w:trPr>
        <w:tc>
          <w:tcPr>
            <w:tcW w:w="5125" w:type="dxa"/>
            <w:gridSpan w:val="2"/>
          </w:tcPr>
          <w:p w14:paraId="16F35D37" w14:textId="5F8EFDC8" w:rsidR="00D10573" w:rsidRPr="00004816" w:rsidRDefault="00D10573" w:rsidP="00505342">
            <w:pPr>
              <w:jc w:val="center"/>
              <w:rPr>
                <w:rFonts w:ascii="Arial" w:hAnsi="Arial" w:cs="Arial"/>
              </w:rPr>
            </w:pPr>
            <w:r w:rsidRPr="00004816">
              <w:rPr>
                <w:rFonts w:ascii="Arial" w:hAnsi="Arial" w:cs="Arial"/>
              </w:rPr>
              <w:t xml:space="preserve">Policy Council </w:t>
            </w:r>
          </w:p>
        </w:tc>
        <w:tc>
          <w:tcPr>
            <w:tcW w:w="5130" w:type="dxa"/>
            <w:gridSpan w:val="2"/>
          </w:tcPr>
          <w:p w14:paraId="114BD6EF" w14:textId="5F3A4071" w:rsidR="00D10573" w:rsidRPr="003C6CF9" w:rsidRDefault="003C6CF9" w:rsidP="00505342">
            <w:pPr>
              <w:jc w:val="center"/>
              <w:rPr>
                <w:rFonts w:ascii="Arial" w:hAnsi="Arial" w:cs="Arial"/>
              </w:rPr>
            </w:pPr>
            <w:r w:rsidRPr="003C6CF9">
              <w:rPr>
                <w:rFonts w:ascii="Arial" w:hAnsi="Arial" w:cs="Arial"/>
              </w:rPr>
              <w:t>4.19.26</w:t>
            </w:r>
          </w:p>
        </w:tc>
      </w:tr>
    </w:tbl>
    <w:p w14:paraId="25E0978A" w14:textId="77777777" w:rsidR="00D10573" w:rsidRDefault="00D10573"/>
    <w:p w14:paraId="259223C3" w14:textId="1638E093" w:rsidR="00D10573" w:rsidRPr="00DB2C21" w:rsidRDefault="00F676AB" w:rsidP="00D10573">
      <w:pPr>
        <w:jc w:val="center"/>
        <w:rPr>
          <w:rFonts w:ascii="Arial" w:hAnsi="Arial" w:cs="Arial"/>
          <w:b/>
          <w:bCs/>
          <w:sz w:val="32"/>
          <w:szCs w:val="32"/>
        </w:rPr>
      </w:pPr>
      <w:r>
        <w:rPr>
          <w:rFonts w:ascii="Arial" w:hAnsi="Arial" w:cs="Arial"/>
          <w:b/>
          <w:bCs/>
          <w:sz w:val="32"/>
          <w:szCs w:val="32"/>
        </w:rPr>
        <w:t xml:space="preserve">Family </w:t>
      </w:r>
      <w:r w:rsidR="00D10573" w:rsidRPr="00DB2C21">
        <w:rPr>
          <w:rFonts w:ascii="Arial" w:hAnsi="Arial" w:cs="Arial"/>
          <w:b/>
          <w:bCs/>
          <w:sz w:val="32"/>
          <w:szCs w:val="32"/>
        </w:rPr>
        <w:t>Code of Conduct</w:t>
      </w:r>
    </w:p>
    <w:p w14:paraId="1C88E1F0" w14:textId="77777777" w:rsidR="00EB03FE" w:rsidRDefault="00EB03FE" w:rsidP="00EB03FE">
      <w:pPr>
        <w:shd w:val="clear" w:color="auto" w:fill="FFFFFF"/>
        <w:rPr>
          <w:rFonts w:ascii="inherit" w:hAnsi="inherit"/>
          <w:color w:val="242424"/>
          <w:sz w:val="22"/>
          <w:szCs w:val="22"/>
          <w:bdr w:val="none" w:sz="0" w:space="0" w:color="auto" w:frame="1"/>
        </w:rPr>
      </w:pPr>
    </w:p>
    <w:p w14:paraId="04B4784E" w14:textId="1ECF94B7" w:rsidR="00EB03FE" w:rsidRPr="00AF049E" w:rsidRDefault="00EB03FE" w:rsidP="00EB03FE">
      <w:pPr>
        <w:shd w:val="clear" w:color="auto" w:fill="FFFFFF"/>
        <w:rPr>
          <w:rFonts w:ascii="Arial" w:hAnsi="Arial" w:cs="Arial"/>
          <w:color w:val="000000" w:themeColor="text1"/>
          <w:sz w:val="22"/>
          <w:szCs w:val="22"/>
          <w:bdr w:val="none" w:sz="0" w:space="0" w:color="auto" w:frame="1"/>
        </w:rPr>
      </w:pPr>
      <w:r w:rsidRPr="00AF049E">
        <w:rPr>
          <w:rFonts w:ascii="Arial" w:hAnsi="Arial" w:cs="Arial"/>
          <w:color w:val="000000" w:themeColor="text1"/>
          <w:sz w:val="22"/>
          <w:szCs w:val="22"/>
          <w:bdr w:val="none" w:sz="0" w:space="0" w:color="auto" w:frame="1"/>
        </w:rPr>
        <w:t>Early Learning Connections strives to provide an environment for our students and families that is safe, kind, and respectful for all members of our community.  Families of enrolled students are expected to behave in a manner which is consistent with those expectations when on agency property or at any agency sponsored event.  Below is a list of behaviors that are prohibited while on agency property or while meeting with any staff members of the agency.</w:t>
      </w:r>
    </w:p>
    <w:p w14:paraId="31C7F593" w14:textId="77777777" w:rsidR="00EB03FE" w:rsidRPr="00AF049E" w:rsidRDefault="00EB03FE" w:rsidP="00EB03FE">
      <w:pPr>
        <w:shd w:val="clear" w:color="auto" w:fill="FFFFFF"/>
        <w:rPr>
          <w:rFonts w:ascii="Arial" w:hAnsi="Arial" w:cs="Arial"/>
          <w:color w:val="000000" w:themeColor="text1"/>
        </w:rPr>
      </w:pPr>
    </w:p>
    <w:p w14:paraId="1A7802EF" w14:textId="77777777" w:rsidR="00EB03FE" w:rsidRPr="00AF049E" w:rsidRDefault="00EB03FE" w:rsidP="00EB03FE">
      <w:pPr>
        <w:numPr>
          <w:ilvl w:val="0"/>
          <w:numId w:val="2"/>
        </w:numPr>
        <w:shd w:val="clear" w:color="auto" w:fill="FFFFFF"/>
        <w:rPr>
          <w:rFonts w:ascii="Arial" w:hAnsi="Arial" w:cs="Arial"/>
          <w:color w:val="000000" w:themeColor="text1"/>
        </w:rPr>
      </w:pPr>
      <w:r w:rsidRPr="00AF049E">
        <w:rPr>
          <w:rFonts w:ascii="Arial" w:hAnsi="Arial" w:cs="Arial"/>
          <w:b/>
          <w:bCs/>
          <w:color w:val="000000" w:themeColor="text1"/>
          <w:sz w:val="22"/>
          <w:szCs w:val="22"/>
          <w:bdr w:val="none" w:sz="0" w:space="0" w:color="auto" w:frame="1"/>
        </w:rPr>
        <w:t>SWEARING/CURSING</w:t>
      </w:r>
      <w:r w:rsidRPr="00AF049E">
        <w:rPr>
          <w:rFonts w:ascii="Arial" w:hAnsi="Arial" w:cs="Arial"/>
          <w:color w:val="000000" w:themeColor="text1"/>
          <w:sz w:val="22"/>
          <w:szCs w:val="22"/>
          <w:bdr w:val="none" w:sz="0" w:space="0" w:color="auto" w:frame="1"/>
        </w:rPr>
        <w:t>: No one is permitted to use curse words or other inappropriate language on agency property or during agency events. Such language is considered offensive and is not respectful to the other members of our community. If a parent/guardian or other adult is unhappy or angry with a situation, they can make a complaint with a member of staff. </w:t>
      </w:r>
      <w:r w:rsidRPr="00AF049E">
        <w:rPr>
          <w:rFonts w:ascii="Arial" w:hAnsi="Arial" w:cs="Arial"/>
          <w:b/>
          <w:bCs/>
          <w:color w:val="000000" w:themeColor="text1"/>
          <w:sz w:val="22"/>
          <w:szCs w:val="22"/>
          <w:bdr w:val="none" w:sz="0" w:space="0" w:color="auto" w:frame="1"/>
        </w:rPr>
        <w:t>At no time should inappropriate language be directed towards any member of staff.</w:t>
      </w:r>
    </w:p>
    <w:p w14:paraId="09153FF4" w14:textId="77777777" w:rsidR="00EB03FE" w:rsidRPr="00AF049E" w:rsidRDefault="00EB03FE" w:rsidP="00EB03FE">
      <w:pPr>
        <w:shd w:val="clear" w:color="auto" w:fill="FFFFFF"/>
        <w:rPr>
          <w:rFonts w:ascii="Arial" w:hAnsi="Arial" w:cs="Arial"/>
          <w:color w:val="000000" w:themeColor="text1"/>
        </w:rPr>
      </w:pPr>
      <w:r w:rsidRPr="00AF049E">
        <w:rPr>
          <w:rFonts w:ascii="Arial" w:hAnsi="Arial" w:cs="Arial"/>
          <w:b/>
          <w:bCs/>
          <w:color w:val="000000" w:themeColor="text1"/>
          <w:sz w:val="22"/>
          <w:szCs w:val="22"/>
          <w:bdr w:val="none" w:sz="0" w:space="0" w:color="auto" w:frame="1"/>
        </w:rPr>
        <w:t> </w:t>
      </w:r>
    </w:p>
    <w:p w14:paraId="0F431ECD" w14:textId="2EA585E1" w:rsidR="00EB03FE" w:rsidRPr="00AF049E" w:rsidRDefault="00EB03FE" w:rsidP="00EB03FE">
      <w:pPr>
        <w:numPr>
          <w:ilvl w:val="0"/>
          <w:numId w:val="3"/>
        </w:numPr>
        <w:shd w:val="clear" w:color="auto" w:fill="FFFFFF"/>
        <w:rPr>
          <w:rFonts w:ascii="Arial" w:hAnsi="Arial" w:cs="Arial"/>
          <w:color w:val="000000" w:themeColor="text1"/>
        </w:rPr>
      </w:pPr>
      <w:r w:rsidRPr="00AF049E">
        <w:rPr>
          <w:rFonts w:ascii="Arial" w:hAnsi="Arial" w:cs="Arial"/>
          <w:b/>
          <w:bCs/>
          <w:color w:val="000000" w:themeColor="text1"/>
          <w:sz w:val="22"/>
          <w:szCs w:val="22"/>
          <w:bdr w:val="none" w:sz="0" w:space="0" w:color="auto" w:frame="1"/>
        </w:rPr>
        <w:t>THREATENING EMPLOYEES, CHILDREN, OTHER PARENTS, OR ADU</w:t>
      </w:r>
      <w:r w:rsidR="00FC6D7A">
        <w:rPr>
          <w:rFonts w:ascii="Arial" w:hAnsi="Arial" w:cs="Arial"/>
          <w:b/>
          <w:bCs/>
          <w:color w:val="000000" w:themeColor="text1"/>
          <w:sz w:val="22"/>
          <w:szCs w:val="22"/>
          <w:bdr w:val="none" w:sz="0" w:space="0" w:color="auto" w:frame="1"/>
        </w:rPr>
        <w:t>LT</w:t>
      </w:r>
      <w:r w:rsidRPr="00AF049E">
        <w:rPr>
          <w:rFonts w:ascii="Arial" w:hAnsi="Arial" w:cs="Arial"/>
          <w:b/>
          <w:bCs/>
          <w:color w:val="000000" w:themeColor="text1"/>
          <w:sz w:val="22"/>
          <w:szCs w:val="22"/>
          <w:bdr w:val="none" w:sz="0" w:space="0" w:color="auto" w:frame="1"/>
        </w:rPr>
        <w:t>S ASSOCIATED WITH EARLY LEARNING CONNECTIONS</w:t>
      </w:r>
      <w:r w:rsidRPr="00AF049E">
        <w:rPr>
          <w:rFonts w:ascii="Arial" w:hAnsi="Arial" w:cs="Arial"/>
          <w:color w:val="000000" w:themeColor="text1"/>
          <w:sz w:val="22"/>
          <w:szCs w:val="22"/>
          <w:bdr w:val="none" w:sz="0" w:space="0" w:color="auto" w:frame="1"/>
        </w:rPr>
        <w:t>: Any direct or indirect threat towards staff members, students, other families, or anyone that is associated with Early Learning Connections will not be tolerated. </w:t>
      </w:r>
      <w:r w:rsidRPr="00AF049E">
        <w:rPr>
          <w:rFonts w:ascii="Arial" w:hAnsi="Arial" w:cs="Arial"/>
          <w:b/>
          <w:bCs/>
          <w:color w:val="000000" w:themeColor="text1"/>
          <w:sz w:val="22"/>
          <w:szCs w:val="22"/>
          <w:bdr w:val="none" w:sz="0" w:space="0" w:color="auto" w:frame="1"/>
        </w:rPr>
        <w:t>ALL</w:t>
      </w:r>
      <w:r w:rsidRPr="00AF049E">
        <w:rPr>
          <w:rFonts w:ascii="Arial" w:hAnsi="Arial" w:cs="Arial"/>
          <w:color w:val="000000" w:themeColor="text1"/>
          <w:sz w:val="22"/>
          <w:szCs w:val="22"/>
          <w:bdr w:val="none" w:sz="0" w:space="0" w:color="auto" w:frame="1"/>
        </w:rPr>
        <w:t> threats will be reported to the proper authorities for investigation.</w:t>
      </w:r>
    </w:p>
    <w:p w14:paraId="22987243" w14:textId="77777777" w:rsidR="00EB03FE" w:rsidRPr="00AF049E" w:rsidRDefault="00EB03FE" w:rsidP="00EB03FE">
      <w:pPr>
        <w:shd w:val="clear" w:color="auto" w:fill="FFFFFF"/>
        <w:ind w:left="720"/>
        <w:rPr>
          <w:rFonts w:ascii="Arial" w:hAnsi="Arial" w:cs="Arial"/>
          <w:color w:val="000000" w:themeColor="text1"/>
        </w:rPr>
      </w:pPr>
    </w:p>
    <w:p w14:paraId="1D0169EE" w14:textId="17BE43A5" w:rsidR="00EB03FE" w:rsidRPr="00AF049E" w:rsidRDefault="00EB03FE" w:rsidP="00EB03FE">
      <w:pPr>
        <w:numPr>
          <w:ilvl w:val="0"/>
          <w:numId w:val="3"/>
        </w:numPr>
        <w:shd w:val="clear" w:color="auto" w:fill="FFFFFF"/>
        <w:rPr>
          <w:rFonts w:ascii="Arial" w:hAnsi="Arial" w:cs="Arial"/>
          <w:color w:val="000000" w:themeColor="text1"/>
        </w:rPr>
      </w:pPr>
      <w:r w:rsidRPr="00AF049E">
        <w:rPr>
          <w:rFonts w:ascii="Arial" w:hAnsi="Arial" w:cs="Arial"/>
          <w:b/>
          <w:bCs/>
          <w:color w:val="000000" w:themeColor="text1"/>
          <w:sz w:val="22"/>
          <w:szCs w:val="22"/>
          <w:bdr w:val="none" w:sz="0" w:space="0" w:color="auto" w:frame="1"/>
        </w:rPr>
        <w:t>PHYSICAL/VERBAL PUNISHMENT OF YOUR CHILD OR OTHER CHILDREN AT EARLY LEARNING CONNECTIONS</w:t>
      </w:r>
      <w:r w:rsidRPr="00AF049E">
        <w:rPr>
          <w:rFonts w:ascii="Arial" w:hAnsi="Arial" w:cs="Arial"/>
          <w:color w:val="000000" w:themeColor="text1"/>
          <w:sz w:val="22"/>
          <w:szCs w:val="22"/>
          <w:bdr w:val="none" w:sz="0" w:space="0" w:color="auto" w:frame="1"/>
        </w:rPr>
        <w:t xml:space="preserve">: </w:t>
      </w:r>
      <w:r w:rsidR="005542ED" w:rsidRPr="00AF049E">
        <w:rPr>
          <w:rFonts w:ascii="Arial" w:hAnsi="Arial" w:cs="Arial"/>
          <w:color w:val="000000" w:themeColor="text1"/>
          <w:sz w:val="22"/>
          <w:szCs w:val="22"/>
          <w:bdr w:val="none" w:sz="0" w:space="0" w:color="auto" w:frame="1"/>
        </w:rPr>
        <w:t>No adult, including family members, are ever permitted to physically punish any child, including their own, while on agency property</w:t>
      </w:r>
      <w:r w:rsidRPr="00AF049E">
        <w:rPr>
          <w:rFonts w:ascii="Arial" w:hAnsi="Arial" w:cs="Arial"/>
          <w:color w:val="000000" w:themeColor="text1"/>
          <w:sz w:val="22"/>
          <w:szCs w:val="22"/>
          <w:bdr w:val="none" w:sz="0" w:space="0" w:color="auto" w:frame="1"/>
        </w:rPr>
        <w:t xml:space="preserve"> or during any agency event.  If there is concern regarding a child’s behavior, it is appropriate for that student’s parent/guardian to discuss these concerns with the classroom teacher or family service worker to seek advice on appropriate ways to address the behavior.</w:t>
      </w:r>
    </w:p>
    <w:p w14:paraId="18101AD0" w14:textId="77777777" w:rsidR="00EB03FE" w:rsidRPr="00AF049E" w:rsidRDefault="00EB03FE" w:rsidP="00EB03FE">
      <w:pPr>
        <w:shd w:val="clear" w:color="auto" w:fill="FFFFFF"/>
        <w:rPr>
          <w:rFonts w:ascii="Arial" w:hAnsi="Arial" w:cs="Arial"/>
          <w:b/>
          <w:bCs/>
          <w:color w:val="000000" w:themeColor="text1"/>
          <w:sz w:val="22"/>
          <w:szCs w:val="22"/>
          <w:bdr w:val="none" w:sz="0" w:space="0" w:color="auto" w:frame="1"/>
        </w:rPr>
      </w:pPr>
    </w:p>
    <w:p w14:paraId="5A497F90" w14:textId="4D643347" w:rsidR="00EB03FE" w:rsidRPr="00AF049E" w:rsidRDefault="00EB03FE" w:rsidP="00EB03FE">
      <w:pPr>
        <w:shd w:val="clear" w:color="auto" w:fill="FFFFFF"/>
        <w:rPr>
          <w:rFonts w:ascii="Arial" w:hAnsi="Arial" w:cs="Arial"/>
          <w:color w:val="000000" w:themeColor="text1"/>
        </w:rPr>
      </w:pPr>
      <w:r w:rsidRPr="00AF049E">
        <w:rPr>
          <w:rFonts w:ascii="Arial" w:hAnsi="Arial" w:cs="Arial"/>
          <w:b/>
          <w:bCs/>
          <w:color w:val="000000" w:themeColor="text1"/>
          <w:sz w:val="22"/>
          <w:szCs w:val="22"/>
          <w:bdr w:val="none" w:sz="0" w:space="0" w:color="auto" w:frame="1"/>
        </w:rPr>
        <w:t>Parents/guardians are prohibited from addressing the behavior of a child that is not their own, either verbally or physically.  </w:t>
      </w:r>
      <w:r w:rsidRPr="00AF049E">
        <w:rPr>
          <w:rFonts w:ascii="Arial" w:hAnsi="Arial" w:cs="Arial"/>
          <w:color w:val="000000" w:themeColor="text1"/>
          <w:sz w:val="22"/>
          <w:szCs w:val="22"/>
          <w:bdr w:val="none" w:sz="0" w:space="0" w:color="auto" w:frame="1"/>
        </w:rPr>
        <w:t>If a parent/guardian should witness behavior that they feel is inappropriate or they are concerned with, it is appropriate for them to direct their concerns to the classroom teacher and/or the Program Manager.</w:t>
      </w:r>
    </w:p>
    <w:p w14:paraId="767E4A2D" w14:textId="77777777" w:rsidR="00EB03FE" w:rsidRPr="00AF049E" w:rsidRDefault="00EB03FE" w:rsidP="00EB03FE">
      <w:pPr>
        <w:shd w:val="clear" w:color="auto" w:fill="FFFFFF"/>
        <w:rPr>
          <w:rFonts w:ascii="Arial" w:hAnsi="Arial" w:cs="Arial"/>
          <w:b/>
          <w:bCs/>
          <w:color w:val="000000" w:themeColor="text1"/>
          <w:sz w:val="22"/>
          <w:szCs w:val="22"/>
          <w:bdr w:val="none" w:sz="0" w:space="0" w:color="auto" w:frame="1"/>
        </w:rPr>
      </w:pPr>
    </w:p>
    <w:p w14:paraId="50AFA8AE" w14:textId="0BDE9EC9" w:rsidR="00EB03FE" w:rsidRPr="00AF049E" w:rsidRDefault="00EB03FE" w:rsidP="00EB03FE">
      <w:pPr>
        <w:shd w:val="clear" w:color="auto" w:fill="FFFFFF"/>
        <w:rPr>
          <w:rFonts w:ascii="Arial" w:hAnsi="Arial" w:cs="Arial"/>
          <w:color w:val="000000" w:themeColor="text1"/>
        </w:rPr>
      </w:pPr>
      <w:r w:rsidRPr="00AF049E">
        <w:rPr>
          <w:rFonts w:ascii="Arial" w:hAnsi="Arial" w:cs="Arial"/>
          <w:b/>
          <w:bCs/>
          <w:color w:val="000000" w:themeColor="text1"/>
          <w:sz w:val="22"/>
          <w:szCs w:val="22"/>
          <w:bdr w:val="none" w:sz="0" w:space="0" w:color="auto" w:frame="1"/>
        </w:rPr>
        <w:t>Parents/guardians may not seek out other parents/guardians to discuss their child’s classroom behaviors.</w:t>
      </w:r>
    </w:p>
    <w:p w14:paraId="2E1C39B5" w14:textId="77777777" w:rsidR="00EB03FE" w:rsidRPr="00AF049E" w:rsidRDefault="00EB03FE" w:rsidP="00EB03FE">
      <w:pPr>
        <w:shd w:val="clear" w:color="auto" w:fill="FFFFFF"/>
        <w:rPr>
          <w:rFonts w:ascii="Arial" w:hAnsi="Arial" w:cs="Arial"/>
          <w:b/>
          <w:bCs/>
          <w:color w:val="000000" w:themeColor="text1"/>
          <w:sz w:val="22"/>
          <w:szCs w:val="22"/>
          <w:bdr w:val="none" w:sz="0" w:space="0" w:color="auto" w:frame="1"/>
        </w:rPr>
      </w:pPr>
    </w:p>
    <w:p w14:paraId="7DE6EE3A" w14:textId="3CE1663E" w:rsidR="00EB03FE" w:rsidRPr="00AF049E" w:rsidRDefault="00EB03FE" w:rsidP="00EB03FE">
      <w:pPr>
        <w:shd w:val="clear" w:color="auto" w:fill="FFFFFF"/>
        <w:rPr>
          <w:rFonts w:ascii="Arial" w:hAnsi="Arial" w:cs="Arial"/>
          <w:color w:val="000000" w:themeColor="text1"/>
        </w:rPr>
      </w:pPr>
      <w:r w:rsidRPr="00AF049E">
        <w:rPr>
          <w:rFonts w:ascii="Arial" w:hAnsi="Arial" w:cs="Arial"/>
          <w:b/>
          <w:bCs/>
          <w:color w:val="000000" w:themeColor="text1"/>
          <w:sz w:val="22"/>
          <w:szCs w:val="22"/>
          <w:bdr w:val="none" w:sz="0" w:space="0" w:color="auto" w:frame="1"/>
        </w:rPr>
        <w:t>All employees of Early Learning Connections are bound by our Confidentiality Policy and are not permitted to discuss anything regarding students or families with any other student or family in the program.</w:t>
      </w:r>
    </w:p>
    <w:p w14:paraId="1F4E312A" w14:textId="77777777" w:rsidR="00EB03FE" w:rsidRPr="00AF049E" w:rsidRDefault="00EB03FE" w:rsidP="00EB03FE">
      <w:pPr>
        <w:shd w:val="clear" w:color="auto" w:fill="FFFFFF"/>
        <w:rPr>
          <w:rFonts w:ascii="Arial" w:hAnsi="Arial" w:cs="Arial"/>
          <w:color w:val="000000" w:themeColor="text1"/>
        </w:rPr>
      </w:pPr>
      <w:r w:rsidRPr="00AF049E">
        <w:rPr>
          <w:rFonts w:ascii="Arial" w:hAnsi="Arial" w:cs="Arial"/>
          <w:b/>
          <w:bCs/>
          <w:color w:val="000000" w:themeColor="text1"/>
          <w:sz w:val="22"/>
          <w:szCs w:val="22"/>
          <w:bdr w:val="none" w:sz="0" w:space="0" w:color="auto" w:frame="1"/>
        </w:rPr>
        <w:t> </w:t>
      </w:r>
    </w:p>
    <w:p w14:paraId="15C0E91C" w14:textId="77777777" w:rsidR="00EB03FE" w:rsidRPr="003C6CF9" w:rsidRDefault="00EB03FE" w:rsidP="00EB03FE">
      <w:pPr>
        <w:numPr>
          <w:ilvl w:val="0"/>
          <w:numId w:val="4"/>
        </w:numPr>
        <w:shd w:val="clear" w:color="auto" w:fill="FFFFFF"/>
        <w:rPr>
          <w:rFonts w:ascii="Arial" w:hAnsi="Arial" w:cs="Arial"/>
        </w:rPr>
      </w:pPr>
      <w:r w:rsidRPr="00AF049E">
        <w:rPr>
          <w:rFonts w:ascii="Arial" w:hAnsi="Arial" w:cs="Arial"/>
          <w:b/>
          <w:bCs/>
          <w:color w:val="000000" w:themeColor="text1"/>
          <w:sz w:val="22"/>
          <w:szCs w:val="22"/>
          <w:bdr w:val="none" w:sz="0" w:space="0" w:color="auto" w:frame="1"/>
        </w:rPr>
        <w:lastRenderedPageBreak/>
        <w:t>CONFRONTATIONAL INTERACTIONS WITH EMPLOYEES, OTHER PARENTS, OR ASSOCIATES OF EARLY LEARNING CONNECTIONS:</w:t>
      </w:r>
      <w:r w:rsidRPr="00AF049E">
        <w:rPr>
          <w:rFonts w:ascii="Arial" w:hAnsi="Arial" w:cs="Arial"/>
          <w:color w:val="000000" w:themeColor="text1"/>
          <w:sz w:val="22"/>
          <w:szCs w:val="22"/>
          <w:bdr w:val="none" w:sz="0" w:space="0" w:color="auto" w:frame="1"/>
        </w:rPr>
        <w:t xml:space="preserve"> It is expected that all disagreements be handled in a respectful manner.  Confrontational interactions are </w:t>
      </w:r>
      <w:r w:rsidRPr="003C6CF9">
        <w:rPr>
          <w:rFonts w:ascii="Arial" w:hAnsi="Arial" w:cs="Arial"/>
          <w:sz w:val="22"/>
          <w:szCs w:val="22"/>
          <w:bdr w:val="none" w:sz="0" w:space="0" w:color="auto" w:frame="1"/>
        </w:rPr>
        <w:t>strictly prohibited.  </w:t>
      </w:r>
    </w:p>
    <w:p w14:paraId="24BB8A46" w14:textId="77777777" w:rsidR="00EB03FE" w:rsidRPr="003C6CF9" w:rsidRDefault="00EB03FE" w:rsidP="00EB03FE">
      <w:pPr>
        <w:shd w:val="clear" w:color="auto" w:fill="FFFFFF"/>
        <w:rPr>
          <w:rFonts w:ascii="Arial" w:hAnsi="Arial" w:cs="Arial"/>
        </w:rPr>
      </w:pPr>
      <w:r w:rsidRPr="003C6CF9">
        <w:rPr>
          <w:rFonts w:ascii="Arial" w:hAnsi="Arial" w:cs="Arial"/>
          <w:b/>
          <w:bCs/>
          <w:sz w:val="22"/>
          <w:szCs w:val="22"/>
          <w:bdr w:val="none" w:sz="0" w:space="0" w:color="auto" w:frame="1"/>
        </w:rPr>
        <w:t> </w:t>
      </w:r>
    </w:p>
    <w:p w14:paraId="49B4749F" w14:textId="77777777" w:rsidR="00EB03FE" w:rsidRPr="003C6CF9" w:rsidRDefault="00EB03FE" w:rsidP="00EB03FE">
      <w:pPr>
        <w:numPr>
          <w:ilvl w:val="0"/>
          <w:numId w:val="5"/>
        </w:numPr>
        <w:shd w:val="clear" w:color="auto" w:fill="FFFFFF"/>
        <w:rPr>
          <w:rFonts w:ascii="Arial" w:hAnsi="Arial" w:cs="Arial"/>
        </w:rPr>
      </w:pPr>
      <w:r w:rsidRPr="003C6CF9">
        <w:rPr>
          <w:rFonts w:ascii="Arial" w:hAnsi="Arial" w:cs="Arial"/>
          <w:b/>
          <w:bCs/>
          <w:sz w:val="22"/>
          <w:szCs w:val="22"/>
          <w:bdr w:val="none" w:sz="0" w:space="0" w:color="auto" w:frame="1"/>
        </w:rPr>
        <w:t>DRUG, ALCOHOL, TOBACCO, AND WEAPONS: </w:t>
      </w:r>
      <w:r w:rsidRPr="003C6CF9">
        <w:rPr>
          <w:rFonts w:ascii="Arial" w:hAnsi="Arial" w:cs="Arial"/>
          <w:sz w:val="22"/>
          <w:szCs w:val="22"/>
          <w:bdr w:val="none" w:sz="0" w:space="0" w:color="auto" w:frame="1"/>
        </w:rPr>
        <w:t>All tobacco products, vaping products, drugs, drug paraphernalia, and alcohol are prohibited at all agency facilities. This includes all Early Head Start, Head Start, or PreK Counts locations, on or near agency vehicles, or at any agency function. Additionally, weapons, firearms and ammunition are prohibited at all agency buildings and functions.</w:t>
      </w:r>
    </w:p>
    <w:p w14:paraId="12E39676" w14:textId="77777777" w:rsidR="001676A2" w:rsidRPr="003C6CF9" w:rsidRDefault="001676A2" w:rsidP="001676A2">
      <w:pPr>
        <w:pStyle w:val="ListParagraph"/>
        <w:shd w:val="clear" w:color="auto" w:fill="FFFFFF"/>
      </w:pPr>
    </w:p>
    <w:p w14:paraId="66BE320A" w14:textId="37B22942" w:rsidR="001676A2" w:rsidRPr="003C6CF9" w:rsidRDefault="001676A2" w:rsidP="001676A2">
      <w:pPr>
        <w:pStyle w:val="ListParagraph"/>
        <w:numPr>
          <w:ilvl w:val="0"/>
          <w:numId w:val="5"/>
        </w:numPr>
        <w:shd w:val="clear" w:color="auto" w:fill="FFFFFF"/>
      </w:pPr>
      <w:r w:rsidRPr="003C6CF9">
        <w:rPr>
          <w:rFonts w:ascii="Arial" w:hAnsi="Arial" w:cs="Arial"/>
          <w:b/>
          <w:bCs/>
          <w:sz w:val="22"/>
          <w:szCs w:val="22"/>
          <w:bdr w:val="none" w:sz="0" w:space="0" w:color="auto" w:frame="1"/>
        </w:rPr>
        <w:t>DROP-OFF AND PICK-UP SAFETY</w:t>
      </w:r>
      <w:r w:rsidRPr="003C6CF9">
        <w:rPr>
          <w:b/>
          <w:bCs/>
        </w:rPr>
        <w:t>:</w:t>
      </w:r>
      <w:r w:rsidRPr="003C6CF9">
        <w:rPr>
          <w:rFonts w:ascii="Arial" w:hAnsi="Arial" w:cs="Arial"/>
          <w:sz w:val="22"/>
          <w:szCs w:val="22"/>
          <w:bdr w:val="none" w:sz="0" w:space="0" w:color="auto" w:frame="1"/>
        </w:rPr>
        <w:t xml:space="preserve"> Parents/guardians are expected to prioritize safety during drop-off and pick-up times. Please drive carefully in and around agency property, obey all posted signs, and watch for children and families walking in parking areas. Avoid distractions such as cell phones, and ensure your child is </w:t>
      </w:r>
      <w:proofErr w:type="gramStart"/>
      <w:r w:rsidRPr="003C6CF9">
        <w:rPr>
          <w:rFonts w:ascii="Arial" w:hAnsi="Arial" w:cs="Arial"/>
          <w:sz w:val="22"/>
          <w:szCs w:val="22"/>
          <w:bdr w:val="none" w:sz="0" w:space="0" w:color="auto" w:frame="1"/>
        </w:rPr>
        <w:t>supervised at all times</w:t>
      </w:r>
      <w:proofErr w:type="gramEnd"/>
      <w:r w:rsidRPr="003C6CF9">
        <w:rPr>
          <w:rFonts w:ascii="Arial" w:hAnsi="Arial" w:cs="Arial"/>
          <w:sz w:val="22"/>
          <w:szCs w:val="22"/>
          <w:bdr w:val="none" w:sz="0" w:space="0" w:color="auto" w:frame="1"/>
        </w:rPr>
        <w:t xml:space="preserve"> before entering and after leaving the facility. While waiting, parents/guardians are encouraged to set a positive example by demonstrating patience, courteous behavior, and respectful interactions with others. Children learn by observing adults, so maintaining a calm and considerate manner helps create a safe and welcoming environment for everyone. </w:t>
      </w:r>
    </w:p>
    <w:p w14:paraId="2AEAE5C2" w14:textId="77777777" w:rsidR="00EB03FE" w:rsidRPr="003C6CF9" w:rsidRDefault="00EB03FE" w:rsidP="00EB03FE">
      <w:pPr>
        <w:shd w:val="clear" w:color="auto" w:fill="FFFFFF"/>
        <w:rPr>
          <w:rFonts w:ascii="Arial" w:hAnsi="Arial" w:cs="Arial"/>
        </w:rPr>
      </w:pPr>
      <w:r w:rsidRPr="003C6CF9">
        <w:rPr>
          <w:rFonts w:ascii="Arial" w:hAnsi="Arial" w:cs="Arial"/>
          <w:b/>
          <w:bCs/>
          <w:sz w:val="22"/>
          <w:szCs w:val="22"/>
          <w:bdr w:val="none" w:sz="0" w:space="0" w:color="auto" w:frame="1"/>
        </w:rPr>
        <w:t> </w:t>
      </w:r>
    </w:p>
    <w:p w14:paraId="107D0FD5" w14:textId="77777777" w:rsidR="00EB03FE" w:rsidRPr="003C6CF9" w:rsidRDefault="00EB03FE" w:rsidP="00EB03FE">
      <w:pPr>
        <w:shd w:val="clear" w:color="auto" w:fill="FFFFFF"/>
        <w:rPr>
          <w:rFonts w:ascii="Arial" w:hAnsi="Arial" w:cs="Arial"/>
        </w:rPr>
      </w:pPr>
      <w:r w:rsidRPr="003C6CF9">
        <w:rPr>
          <w:rFonts w:ascii="Arial" w:hAnsi="Arial" w:cs="Arial"/>
          <w:sz w:val="22"/>
          <w:szCs w:val="22"/>
          <w:bdr w:val="none" w:sz="0" w:space="0" w:color="auto" w:frame="1"/>
        </w:rPr>
        <w:t>This policy is reviewed with all families during the intake process. Parents/guardians are required to sign off on the policy, acknowledging that they have received and understand it.</w:t>
      </w:r>
    </w:p>
    <w:p w14:paraId="594F49EF" w14:textId="77777777" w:rsidR="00EB03FE" w:rsidRPr="003C6CF9" w:rsidRDefault="00EB03FE" w:rsidP="00EB03FE">
      <w:pPr>
        <w:shd w:val="clear" w:color="auto" w:fill="FFFFFF"/>
        <w:rPr>
          <w:rFonts w:ascii="Arial" w:hAnsi="Arial" w:cs="Arial"/>
          <w:b/>
          <w:bCs/>
          <w:sz w:val="22"/>
          <w:szCs w:val="22"/>
          <w:bdr w:val="none" w:sz="0" w:space="0" w:color="auto" w:frame="1"/>
        </w:rPr>
      </w:pPr>
    </w:p>
    <w:p w14:paraId="28D51561" w14:textId="65F09349" w:rsidR="00EB03FE" w:rsidRPr="003C6CF9" w:rsidRDefault="00EB03FE" w:rsidP="00EB03FE">
      <w:pPr>
        <w:shd w:val="clear" w:color="auto" w:fill="FFFFFF"/>
        <w:rPr>
          <w:rFonts w:ascii="Arial" w:hAnsi="Arial" w:cs="Arial"/>
        </w:rPr>
      </w:pPr>
      <w:r w:rsidRPr="003C6CF9">
        <w:rPr>
          <w:rFonts w:ascii="Arial" w:hAnsi="Arial" w:cs="Arial"/>
          <w:b/>
          <w:bCs/>
          <w:sz w:val="22"/>
          <w:szCs w:val="22"/>
          <w:bdr w:val="none" w:sz="0" w:space="0" w:color="auto" w:frame="1"/>
        </w:rPr>
        <w:t>Anyone found to be in violation of this policy will be banned from agency property and prohibited from attending agency events.</w:t>
      </w:r>
    </w:p>
    <w:p w14:paraId="3C1430F2" w14:textId="77777777" w:rsidR="00D10573" w:rsidRPr="00AF049E" w:rsidRDefault="00D10573" w:rsidP="00D10573">
      <w:pPr>
        <w:jc w:val="center"/>
        <w:rPr>
          <w:rFonts w:ascii="Arial" w:hAnsi="Arial" w:cs="Arial"/>
          <w:color w:val="000000" w:themeColor="text1"/>
          <w:sz w:val="32"/>
          <w:szCs w:val="32"/>
        </w:rPr>
      </w:pPr>
    </w:p>
    <w:p w14:paraId="0DD6FF58" w14:textId="77777777" w:rsidR="004B396C" w:rsidRDefault="004B396C" w:rsidP="00DB2C21">
      <w:pPr>
        <w:rPr>
          <w:rFonts w:ascii="Arial" w:hAnsi="Arial" w:cs="Arial"/>
          <w:b/>
          <w:bCs/>
        </w:rPr>
      </w:pPr>
    </w:p>
    <w:p w14:paraId="1E9A9D56" w14:textId="77777777" w:rsidR="00AF049E" w:rsidRDefault="00AF049E" w:rsidP="00DB2C21">
      <w:pPr>
        <w:rPr>
          <w:rFonts w:ascii="Arial" w:hAnsi="Arial" w:cs="Arial"/>
          <w:b/>
          <w:bCs/>
        </w:rPr>
      </w:pPr>
    </w:p>
    <w:p w14:paraId="13B4FD1A" w14:textId="77777777" w:rsidR="00AF049E" w:rsidRDefault="00AF049E" w:rsidP="00DB2C21">
      <w:pPr>
        <w:rPr>
          <w:rFonts w:ascii="Arial" w:hAnsi="Arial" w:cs="Arial"/>
          <w:b/>
          <w:bCs/>
        </w:rPr>
      </w:pPr>
    </w:p>
    <w:p w14:paraId="4040DCB4" w14:textId="77777777" w:rsidR="00AF049E" w:rsidRDefault="00AF049E" w:rsidP="00DB2C21">
      <w:pPr>
        <w:rPr>
          <w:rFonts w:ascii="Arial" w:hAnsi="Arial" w:cs="Arial"/>
          <w:b/>
          <w:bCs/>
        </w:rPr>
      </w:pPr>
    </w:p>
    <w:p w14:paraId="587AABA9" w14:textId="77777777" w:rsidR="00AF049E" w:rsidRDefault="00AF049E" w:rsidP="00DB2C21">
      <w:pPr>
        <w:rPr>
          <w:rFonts w:ascii="Arial" w:hAnsi="Arial" w:cs="Arial"/>
          <w:b/>
          <w:bCs/>
        </w:rPr>
      </w:pPr>
    </w:p>
    <w:p w14:paraId="41569E47" w14:textId="77777777" w:rsidR="00AF049E" w:rsidRDefault="00AF049E" w:rsidP="00DB2C21">
      <w:pPr>
        <w:rPr>
          <w:rFonts w:ascii="Arial" w:hAnsi="Arial" w:cs="Arial"/>
          <w:b/>
          <w:bCs/>
        </w:rPr>
      </w:pPr>
    </w:p>
    <w:p w14:paraId="11118D75" w14:textId="77777777" w:rsidR="00AF049E" w:rsidRDefault="00AF049E" w:rsidP="00DB2C21">
      <w:pPr>
        <w:rPr>
          <w:rFonts w:ascii="Arial" w:hAnsi="Arial" w:cs="Arial"/>
          <w:b/>
          <w:bCs/>
        </w:rPr>
      </w:pPr>
    </w:p>
    <w:p w14:paraId="025D4103" w14:textId="77777777" w:rsidR="00AF049E" w:rsidRDefault="00AF049E" w:rsidP="00DB2C21">
      <w:pPr>
        <w:rPr>
          <w:rFonts w:ascii="Arial" w:hAnsi="Arial" w:cs="Arial"/>
          <w:b/>
          <w:bCs/>
        </w:rPr>
      </w:pPr>
    </w:p>
    <w:p w14:paraId="16B3D87D" w14:textId="77777777" w:rsidR="00AF049E" w:rsidRDefault="00AF049E" w:rsidP="00DB2C21">
      <w:pPr>
        <w:rPr>
          <w:rFonts w:ascii="Arial" w:hAnsi="Arial" w:cs="Arial"/>
          <w:b/>
          <w:bCs/>
        </w:rPr>
      </w:pPr>
    </w:p>
    <w:p w14:paraId="64D91EC2" w14:textId="77777777" w:rsidR="00AF049E" w:rsidRDefault="00AF049E" w:rsidP="00DB2C21">
      <w:pPr>
        <w:rPr>
          <w:rFonts w:ascii="Arial" w:hAnsi="Arial" w:cs="Arial"/>
          <w:b/>
          <w:bCs/>
        </w:rPr>
      </w:pPr>
    </w:p>
    <w:p w14:paraId="1366A0A3" w14:textId="77777777" w:rsidR="00AF049E" w:rsidRDefault="00AF049E" w:rsidP="00DB2C21">
      <w:pPr>
        <w:rPr>
          <w:rFonts w:ascii="Arial" w:hAnsi="Arial" w:cs="Arial"/>
          <w:b/>
          <w:bCs/>
        </w:rPr>
      </w:pPr>
    </w:p>
    <w:p w14:paraId="5AB2D0FD" w14:textId="77777777" w:rsidR="00AF049E" w:rsidRDefault="00AF049E" w:rsidP="00DB2C21">
      <w:pPr>
        <w:rPr>
          <w:rFonts w:ascii="Arial" w:hAnsi="Arial" w:cs="Arial"/>
          <w:b/>
          <w:bCs/>
        </w:rPr>
      </w:pPr>
    </w:p>
    <w:p w14:paraId="7095B201" w14:textId="77777777" w:rsidR="00AF049E" w:rsidRDefault="00AF049E" w:rsidP="00DB2C21">
      <w:pPr>
        <w:rPr>
          <w:rFonts w:ascii="Arial" w:hAnsi="Arial" w:cs="Arial"/>
          <w:b/>
          <w:bCs/>
        </w:rPr>
      </w:pPr>
    </w:p>
    <w:p w14:paraId="18A2F1E5" w14:textId="77777777" w:rsidR="00AF049E" w:rsidRDefault="00AF049E" w:rsidP="00DB2C21">
      <w:pPr>
        <w:rPr>
          <w:rFonts w:ascii="Arial" w:hAnsi="Arial" w:cs="Arial"/>
          <w:b/>
          <w:bCs/>
        </w:rPr>
      </w:pPr>
    </w:p>
    <w:p w14:paraId="68B1FEA9" w14:textId="77777777" w:rsidR="00AF049E" w:rsidRDefault="00AF049E" w:rsidP="00DB2C21">
      <w:pPr>
        <w:rPr>
          <w:rFonts w:ascii="Arial" w:hAnsi="Arial" w:cs="Arial"/>
          <w:b/>
          <w:bCs/>
        </w:rPr>
      </w:pPr>
    </w:p>
    <w:p w14:paraId="45F8FC25" w14:textId="77777777" w:rsidR="00AF049E" w:rsidRDefault="00AF049E" w:rsidP="00DB2C21">
      <w:pPr>
        <w:rPr>
          <w:rFonts w:ascii="Arial" w:hAnsi="Arial" w:cs="Arial"/>
          <w:b/>
          <w:bCs/>
        </w:rPr>
      </w:pPr>
    </w:p>
    <w:p w14:paraId="6FAAA738" w14:textId="77777777" w:rsidR="00AF049E" w:rsidRDefault="00AF049E" w:rsidP="00DB2C21">
      <w:pPr>
        <w:rPr>
          <w:rFonts w:ascii="Arial" w:hAnsi="Arial" w:cs="Arial"/>
          <w:b/>
          <w:bCs/>
        </w:rPr>
      </w:pPr>
    </w:p>
    <w:p w14:paraId="5DA0724D" w14:textId="77777777" w:rsidR="00AF049E" w:rsidRDefault="00AF049E" w:rsidP="00DB2C21">
      <w:pPr>
        <w:rPr>
          <w:rFonts w:ascii="Arial" w:hAnsi="Arial" w:cs="Arial"/>
          <w:b/>
          <w:bCs/>
        </w:rPr>
      </w:pPr>
    </w:p>
    <w:p w14:paraId="18788F35" w14:textId="77777777" w:rsidR="00AF049E" w:rsidRDefault="00AF049E" w:rsidP="00DB2C21">
      <w:pPr>
        <w:rPr>
          <w:rFonts w:ascii="Arial" w:hAnsi="Arial" w:cs="Arial"/>
          <w:b/>
          <w:bCs/>
        </w:rPr>
      </w:pPr>
    </w:p>
    <w:p w14:paraId="6DA896AB" w14:textId="77777777" w:rsidR="00AF049E" w:rsidRDefault="00AF049E" w:rsidP="00DB2C21">
      <w:pPr>
        <w:rPr>
          <w:rFonts w:ascii="Arial" w:hAnsi="Arial" w:cs="Arial"/>
          <w:b/>
          <w:bCs/>
        </w:rPr>
      </w:pPr>
    </w:p>
    <w:p w14:paraId="2CC0F620" w14:textId="77777777" w:rsidR="00AF049E" w:rsidRDefault="00AF049E" w:rsidP="00DB2C21">
      <w:pPr>
        <w:rPr>
          <w:rFonts w:ascii="Arial" w:hAnsi="Arial" w:cs="Arial"/>
          <w:b/>
          <w:bCs/>
        </w:rPr>
      </w:pPr>
    </w:p>
    <w:p w14:paraId="32137EAE" w14:textId="77777777" w:rsidR="00AF049E" w:rsidRDefault="00AF049E" w:rsidP="00DB2C21">
      <w:pPr>
        <w:rPr>
          <w:rFonts w:ascii="Arial" w:hAnsi="Arial" w:cs="Arial"/>
          <w:b/>
          <w:bCs/>
        </w:rPr>
      </w:pPr>
    </w:p>
    <w:p w14:paraId="74987AB5" w14:textId="77777777" w:rsidR="00AF049E" w:rsidRDefault="00AF049E" w:rsidP="00DB2C21">
      <w:pPr>
        <w:rPr>
          <w:rFonts w:ascii="Arial" w:hAnsi="Arial" w:cs="Arial"/>
          <w:b/>
          <w:bCs/>
        </w:rPr>
      </w:pPr>
    </w:p>
    <w:p w14:paraId="476E7E80" w14:textId="4FC61FCE" w:rsidR="004B396C" w:rsidRDefault="00655104" w:rsidP="00DB2C21">
      <w:pPr>
        <w:rPr>
          <w:rFonts w:ascii="Arial" w:hAnsi="Arial" w:cs="Arial"/>
          <w:b/>
          <w:bCs/>
        </w:rPr>
      </w:pPr>
      <w:r>
        <w:rPr>
          <w:rFonts w:ascii="Arial" w:hAnsi="Arial" w:cs="Arial"/>
          <w:b/>
          <w:bCs/>
          <w:noProof/>
          <w14:ligatures w14:val="standardContextual"/>
        </w:rPr>
        <w:drawing>
          <wp:inline distT="0" distB="0" distL="0" distR="0" wp14:anchorId="7EBF045D" wp14:editId="180D8F8C">
            <wp:extent cx="1228725" cy="1258030"/>
            <wp:effectExtent l="0" t="0" r="0" b="0"/>
            <wp:docPr id="633127555" name="Picture 1" descr="A logo for a fam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27555" name="Picture 1" descr="A logo for a famil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2416" cy="1261809"/>
                    </a:xfrm>
                    <a:prstGeom prst="rect">
                      <a:avLst/>
                    </a:prstGeom>
                  </pic:spPr>
                </pic:pic>
              </a:graphicData>
            </a:graphic>
          </wp:inline>
        </w:drawing>
      </w:r>
    </w:p>
    <w:p w14:paraId="6154D58B" w14:textId="77777777" w:rsidR="004B396C" w:rsidRDefault="004B396C" w:rsidP="00DB2C21">
      <w:pPr>
        <w:rPr>
          <w:rFonts w:ascii="Arial" w:hAnsi="Arial" w:cs="Arial"/>
          <w:b/>
          <w:bCs/>
        </w:rPr>
      </w:pPr>
    </w:p>
    <w:p w14:paraId="7119C47A" w14:textId="77777777" w:rsidR="004B396C" w:rsidRDefault="004B396C" w:rsidP="00DB2C21">
      <w:pPr>
        <w:rPr>
          <w:rFonts w:ascii="Arial" w:hAnsi="Arial" w:cs="Arial"/>
          <w:b/>
          <w:bCs/>
        </w:rPr>
      </w:pPr>
    </w:p>
    <w:p w14:paraId="4030DBE8" w14:textId="77777777" w:rsidR="004B396C" w:rsidRDefault="004B396C" w:rsidP="004B396C">
      <w:pPr>
        <w:jc w:val="center"/>
        <w:rPr>
          <w:rFonts w:ascii="Arial" w:hAnsi="Arial" w:cs="Arial"/>
          <w:b/>
          <w:bCs/>
          <w:sz w:val="28"/>
          <w:szCs w:val="28"/>
        </w:rPr>
      </w:pPr>
    </w:p>
    <w:p w14:paraId="69FF4E61" w14:textId="77777777" w:rsidR="004B396C" w:rsidRDefault="004B396C" w:rsidP="004B396C">
      <w:pPr>
        <w:jc w:val="center"/>
        <w:rPr>
          <w:rFonts w:ascii="Arial" w:hAnsi="Arial" w:cs="Arial"/>
          <w:b/>
          <w:bCs/>
          <w:sz w:val="28"/>
          <w:szCs w:val="28"/>
        </w:rPr>
      </w:pPr>
    </w:p>
    <w:p w14:paraId="70C417A3" w14:textId="77777777" w:rsidR="004B396C" w:rsidRDefault="004B396C" w:rsidP="004B396C">
      <w:pPr>
        <w:jc w:val="center"/>
        <w:rPr>
          <w:rFonts w:ascii="Arial" w:hAnsi="Arial" w:cs="Arial"/>
          <w:b/>
          <w:bCs/>
          <w:sz w:val="28"/>
          <w:szCs w:val="28"/>
        </w:rPr>
      </w:pPr>
    </w:p>
    <w:p w14:paraId="7B22B895" w14:textId="77777777" w:rsidR="004B396C" w:rsidRDefault="004B396C" w:rsidP="004B396C">
      <w:pPr>
        <w:jc w:val="center"/>
        <w:rPr>
          <w:rFonts w:ascii="Arial" w:hAnsi="Arial" w:cs="Arial"/>
          <w:b/>
          <w:bCs/>
          <w:sz w:val="28"/>
          <w:szCs w:val="28"/>
        </w:rPr>
      </w:pPr>
    </w:p>
    <w:p w14:paraId="268D8FEA" w14:textId="2DCBB670" w:rsidR="004B396C" w:rsidRDefault="004B396C" w:rsidP="004B396C">
      <w:pPr>
        <w:jc w:val="center"/>
        <w:rPr>
          <w:rFonts w:ascii="Arial" w:hAnsi="Arial" w:cs="Arial"/>
          <w:b/>
          <w:bCs/>
          <w:sz w:val="28"/>
          <w:szCs w:val="28"/>
        </w:rPr>
      </w:pPr>
      <w:r>
        <w:rPr>
          <w:rFonts w:ascii="Arial" w:hAnsi="Arial" w:cs="Arial"/>
          <w:b/>
          <w:bCs/>
          <w:sz w:val="28"/>
          <w:szCs w:val="28"/>
        </w:rPr>
        <w:t>Family Code of Conduct Signature Page</w:t>
      </w:r>
    </w:p>
    <w:p w14:paraId="50D8E90D" w14:textId="77777777" w:rsidR="004B396C" w:rsidRDefault="004B396C" w:rsidP="004B396C">
      <w:pPr>
        <w:jc w:val="center"/>
        <w:rPr>
          <w:rFonts w:ascii="Arial" w:hAnsi="Arial" w:cs="Arial"/>
          <w:b/>
          <w:bCs/>
          <w:sz w:val="28"/>
          <w:szCs w:val="28"/>
        </w:rPr>
      </w:pPr>
    </w:p>
    <w:p w14:paraId="4AD28976" w14:textId="77777777" w:rsidR="004B396C" w:rsidRDefault="004B396C" w:rsidP="004B396C">
      <w:pPr>
        <w:rPr>
          <w:rFonts w:ascii="Arial" w:hAnsi="Arial" w:cs="Arial"/>
        </w:rPr>
      </w:pPr>
    </w:p>
    <w:p w14:paraId="60F380AB" w14:textId="77777777" w:rsidR="004B396C" w:rsidRDefault="004B396C" w:rsidP="004B396C">
      <w:pPr>
        <w:rPr>
          <w:rFonts w:ascii="Arial" w:hAnsi="Arial" w:cs="Arial"/>
        </w:rPr>
      </w:pPr>
    </w:p>
    <w:p w14:paraId="157DA5BD" w14:textId="6FFF508E" w:rsidR="004B396C" w:rsidRPr="004B396C" w:rsidRDefault="004B396C" w:rsidP="004B396C">
      <w:pPr>
        <w:jc w:val="center"/>
        <w:rPr>
          <w:rFonts w:ascii="Arial" w:hAnsi="Arial" w:cs="Arial"/>
        </w:rPr>
      </w:pPr>
      <w:r w:rsidRPr="004B396C">
        <w:rPr>
          <w:rFonts w:ascii="Arial" w:hAnsi="Arial" w:cs="Arial"/>
        </w:rPr>
        <w:t>I acknowledge that I have received and reviewed the</w:t>
      </w:r>
      <w:r>
        <w:rPr>
          <w:rFonts w:ascii="Arial" w:hAnsi="Arial" w:cs="Arial"/>
        </w:rPr>
        <w:t xml:space="preserve"> Early Learning Connections</w:t>
      </w:r>
      <w:r w:rsidRPr="004B396C">
        <w:rPr>
          <w:rFonts w:ascii="Arial" w:hAnsi="Arial" w:cs="Arial"/>
        </w:rPr>
        <w:t xml:space="preserve"> Family Code of Conduct</w:t>
      </w:r>
      <w:r>
        <w:rPr>
          <w:rFonts w:ascii="Arial" w:hAnsi="Arial" w:cs="Arial"/>
        </w:rPr>
        <w:t xml:space="preserve"> Policy.</w:t>
      </w:r>
    </w:p>
    <w:p w14:paraId="0F1855E1" w14:textId="77777777" w:rsidR="004B396C" w:rsidRDefault="004B396C" w:rsidP="00DB2C21">
      <w:pPr>
        <w:rPr>
          <w:rFonts w:ascii="Arial" w:hAnsi="Arial" w:cs="Arial"/>
          <w:b/>
          <w:bCs/>
        </w:rPr>
      </w:pPr>
    </w:p>
    <w:p w14:paraId="1DF9E5C3" w14:textId="77777777" w:rsidR="004B396C" w:rsidRDefault="004B396C" w:rsidP="00DB2C21">
      <w:pPr>
        <w:rPr>
          <w:rFonts w:ascii="Arial" w:hAnsi="Arial" w:cs="Arial"/>
          <w:b/>
          <w:bCs/>
        </w:rPr>
      </w:pPr>
    </w:p>
    <w:p w14:paraId="17957C16" w14:textId="77777777" w:rsidR="004B396C" w:rsidRDefault="004B396C" w:rsidP="004B396C">
      <w:pPr>
        <w:jc w:val="center"/>
        <w:rPr>
          <w:rFonts w:ascii="Arial" w:hAnsi="Arial" w:cs="Arial"/>
          <w:b/>
          <w:bCs/>
        </w:rPr>
      </w:pPr>
    </w:p>
    <w:p w14:paraId="38EE7B83" w14:textId="77777777" w:rsidR="004B396C" w:rsidRDefault="004B396C" w:rsidP="00DB2C21">
      <w:pPr>
        <w:rPr>
          <w:rFonts w:ascii="Arial" w:hAnsi="Arial" w:cs="Arial"/>
          <w:b/>
          <w:bCs/>
        </w:rPr>
      </w:pPr>
    </w:p>
    <w:p w14:paraId="4E4B5163" w14:textId="77777777" w:rsidR="004B396C" w:rsidRDefault="004B396C" w:rsidP="00DB2C21">
      <w:pPr>
        <w:rPr>
          <w:rFonts w:ascii="Arial" w:hAnsi="Arial" w:cs="Arial"/>
          <w:b/>
          <w:bCs/>
        </w:rPr>
      </w:pPr>
    </w:p>
    <w:p w14:paraId="13493AD4" w14:textId="77777777" w:rsidR="004B396C" w:rsidRDefault="004B396C" w:rsidP="00DB2C21">
      <w:pPr>
        <w:rPr>
          <w:rFonts w:ascii="Arial" w:hAnsi="Arial" w:cs="Arial"/>
          <w:b/>
          <w:bCs/>
        </w:rPr>
      </w:pPr>
    </w:p>
    <w:p w14:paraId="11CECE43" w14:textId="77777777" w:rsidR="004B396C" w:rsidRDefault="004B396C" w:rsidP="00DB2C21">
      <w:pPr>
        <w:rPr>
          <w:rFonts w:ascii="Arial" w:hAnsi="Arial" w:cs="Arial"/>
          <w:b/>
          <w:bCs/>
        </w:rPr>
      </w:pPr>
    </w:p>
    <w:p w14:paraId="6EB65A59" w14:textId="77777777" w:rsidR="004B396C" w:rsidRDefault="004B396C" w:rsidP="00DB2C21">
      <w:pPr>
        <w:rPr>
          <w:rFonts w:ascii="Arial" w:hAnsi="Arial" w:cs="Arial"/>
          <w:b/>
          <w:bCs/>
        </w:rPr>
      </w:pPr>
    </w:p>
    <w:p w14:paraId="0B977540" w14:textId="77777777" w:rsidR="004B396C" w:rsidRDefault="004B396C" w:rsidP="00DB2C21">
      <w:pPr>
        <w:rPr>
          <w:rFonts w:ascii="Arial" w:hAnsi="Arial" w:cs="Arial"/>
          <w:b/>
          <w:bCs/>
        </w:rPr>
      </w:pPr>
    </w:p>
    <w:p w14:paraId="7855870F" w14:textId="77777777" w:rsidR="004B396C" w:rsidRDefault="004B396C" w:rsidP="00DB2C21">
      <w:pPr>
        <w:rPr>
          <w:rFonts w:ascii="Arial" w:hAnsi="Arial" w:cs="Arial"/>
          <w:b/>
          <w:bCs/>
        </w:rPr>
      </w:pPr>
    </w:p>
    <w:p w14:paraId="082FC4A2" w14:textId="77777777" w:rsidR="004B396C" w:rsidRDefault="004B396C" w:rsidP="00DB2C21">
      <w:pPr>
        <w:rPr>
          <w:rFonts w:ascii="Arial" w:hAnsi="Arial" w:cs="Arial"/>
          <w:b/>
          <w:bCs/>
        </w:rPr>
      </w:pPr>
    </w:p>
    <w:p w14:paraId="03E4D325" w14:textId="3AACB440" w:rsidR="004B396C" w:rsidRDefault="004B396C" w:rsidP="004B396C">
      <w:pPr>
        <w:spacing w:after="120"/>
        <w:rPr>
          <w:rFonts w:ascii="Arial" w:hAnsi="Arial" w:cs="Arial"/>
          <w:b/>
          <w:bCs/>
        </w:rPr>
      </w:pPr>
      <w:r>
        <w:rPr>
          <w:rFonts w:ascii="Arial" w:hAnsi="Arial" w:cs="Arial"/>
          <w:b/>
          <w:bCs/>
        </w:rPr>
        <w:t>Child’s Name: ________________________________________________________</w:t>
      </w:r>
    </w:p>
    <w:p w14:paraId="127ACE47" w14:textId="77777777" w:rsidR="004B396C" w:rsidRDefault="004B396C" w:rsidP="004B396C">
      <w:pPr>
        <w:spacing w:after="120"/>
        <w:rPr>
          <w:rFonts w:ascii="Arial" w:hAnsi="Arial" w:cs="Arial"/>
          <w:b/>
          <w:bCs/>
        </w:rPr>
      </w:pPr>
    </w:p>
    <w:p w14:paraId="1EB03D7C" w14:textId="6F71C1C7" w:rsidR="00DB2C21" w:rsidRDefault="00DB2C21" w:rsidP="004B396C">
      <w:pPr>
        <w:spacing w:after="120"/>
        <w:rPr>
          <w:rFonts w:ascii="Arial" w:hAnsi="Arial" w:cs="Arial"/>
          <w:b/>
          <w:bCs/>
        </w:rPr>
      </w:pPr>
      <w:r>
        <w:rPr>
          <w:rFonts w:ascii="Arial" w:hAnsi="Arial" w:cs="Arial"/>
          <w:b/>
          <w:bCs/>
        </w:rPr>
        <w:t>Parent Signature: _______________________________     Date: ________________</w:t>
      </w:r>
    </w:p>
    <w:p w14:paraId="10462F6B" w14:textId="77777777" w:rsidR="00F676AB" w:rsidRDefault="00F676AB" w:rsidP="004B396C">
      <w:pPr>
        <w:spacing w:after="120"/>
        <w:rPr>
          <w:rFonts w:ascii="Arial" w:hAnsi="Arial" w:cs="Arial"/>
          <w:b/>
          <w:bCs/>
        </w:rPr>
      </w:pPr>
    </w:p>
    <w:p w14:paraId="62686DAE" w14:textId="16100E08" w:rsidR="00F676AB" w:rsidRDefault="00F676AB" w:rsidP="004B396C">
      <w:pPr>
        <w:spacing w:after="120"/>
        <w:rPr>
          <w:rFonts w:ascii="Arial" w:hAnsi="Arial" w:cs="Arial"/>
          <w:b/>
          <w:bCs/>
        </w:rPr>
      </w:pPr>
      <w:r>
        <w:rPr>
          <w:rFonts w:ascii="Arial" w:hAnsi="Arial" w:cs="Arial"/>
          <w:b/>
          <w:bCs/>
        </w:rPr>
        <w:t>Witness Signature: ______________</w:t>
      </w:r>
      <w:r w:rsidR="00B444A3">
        <w:rPr>
          <w:rFonts w:ascii="Arial" w:hAnsi="Arial" w:cs="Arial"/>
          <w:b/>
          <w:bCs/>
        </w:rPr>
        <w:t>__</w:t>
      </w:r>
      <w:r>
        <w:rPr>
          <w:rFonts w:ascii="Arial" w:hAnsi="Arial" w:cs="Arial"/>
          <w:b/>
          <w:bCs/>
        </w:rPr>
        <w:t>______________    Date: _</w:t>
      </w:r>
      <w:r w:rsidR="00B444A3">
        <w:rPr>
          <w:rFonts w:ascii="Arial" w:hAnsi="Arial" w:cs="Arial"/>
          <w:b/>
          <w:bCs/>
        </w:rPr>
        <w:t>_____________</w:t>
      </w:r>
      <w:r>
        <w:rPr>
          <w:rFonts w:ascii="Arial" w:hAnsi="Arial" w:cs="Arial"/>
          <w:b/>
          <w:bCs/>
        </w:rPr>
        <w:t>__</w:t>
      </w:r>
    </w:p>
    <w:p w14:paraId="5603ABE8" w14:textId="77777777" w:rsidR="00DB2C21" w:rsidRDefault="00DB2C21" w:rsidP="004B396C">
      <w:pPr>
        <w:spacing w:after="120"/>
        <w:rPr>
          <w:rFonts w:ascii="Arial" w:hAnsi="Arial" w:cs="Arial"/>
          <w:b/>
          <w:bCs/>
        </w:rPr>
      </w:pPr>
    </w:p>
    <w:p w14:paraId="5C3351A8" w14:textId="42104471" w:rsidR="00DB2C21" w:rsidRPr="00DB2C21" w:rsidRDefault="00DB2C21" w:rsidP="004B396C">
      <w:pPr>
        <w:spacing w:after="120"/>
        <w:rPr>
          <w:rFonts w:ascii="Arial" w:hAnsi="Arial" w:cs="Arial"/>
          <w:b/>
          <w:bCs/>
        </w:rPr>
      </w:pPr>
      <w:r w:rsidRPr="00DB2C21">
        <w:rPr>
          <w:rFonts w:ascii="Arial" w:hAnsi="Arial" w:cs="Arial"/>
          <w:b/>
          <w:bCs/>
        </w:rPr>
        <w:t xml:space="preserve"> </w:t>
      </w:r>
    </w:p>
    <w:p w14:paraId="24BC3450" w14:textId="77777777" w:rsidR="00D10573" w:rsidRPr="00D10573" w:rsidRDefault="00D10573" w:rsidP="00D10573">
      <w:pPr>
        <w:rPr>
          <w:rFonts w:ascii="Arial" w:hAnsi="Arial" w:cs="Arial"/>
        </w:rPr>
      </w:pPr>
    </w:p>
    <w:p w14:paraId="2637BDB7" w14:textId="632F9AFB" w:rsidR="00D10573" w:rsidRPr="00D10573" w:rsidRDefault="00D10573" w:rsidP="00D10573">
      <w:pPr>
        <w:rPr>
          <w:rFonts w:ascii="Arial" w:hAnsi="Arial" w:cs="Arial"/>
        </w:rPr>
      </w:pPr>
      <w:r w:rsidRPr="00D10573">
        <w:rPr>
          <w:rFonts w:ascii="Arial" w:hAnsi="Arial" w:cs="Arial"/>
        </w:rPr>
        <w:t xml:space="preserve"> </w:t>
      </w:r>
    </w:p>
    <w:sectPr w:rsidR="00D10573" w:rsidRPr="00D10573" w:rsidSect="00EB0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170"/>
    <w:multiLevelType w:val="multilevel"/>
    <w:tmpl w:val="C38A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14110"/>
    <w:multiLevelType w:val="multilevel"/>
    <w:tmpl w:val="6B08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40F49"/>
    <w:multiLevelType w:val="hybridMultilevel"/>
    <w:tmpl w:val="0BDC5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0396B"/>
    <w:multiLevelType w:val="multilevel"/>
    <w:tmpl w:val="EEFA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F75FD6"/>
    <w:multiLevelType w:val="multilevel"/>
    <w:tmpl w:val="CD6E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0415470">
    <w:abstractNumId w:val="2"/>
  </w:num>
  <w:num w:numId="2" w16cid:durableId="139923936">
    <w:abstractNumId w:val="0"/>
  </w:num>
  <w:num w:numId="3" w16cid:durableId="2028100187">
    <w:abstractNumId w:val="4"/>
  </w:num>
  <w:num w:numId="4" w16cid:durableId="174462454">
    <w:abstractNumId w:val="1"/>
  </w:num>
  <w:num w:numId="5" w16cid:durableId="1030573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73"/>
    <w:rsid w:val="0008340B"/>
    <w:rsid w:val="001676A2"/>
    <w:rsid w:val="00176E2F"/>
    <w:rsid w:val="00266D3F"/>
    <w:rsid w:val="002D6131"/>
    <w:rsid w:val="002E6FF5"/>
    <w:rsid w:val="002F351C"/>
    <w:rsid w:val="002F6A50"/>
    <w:rsid w:val="003360B5"/>
    <w:rsid w:val="00360E97"/>
    <w:rsid w:val="00364DEE"/>
    <w:rsid w:val="00371986"/>
    <w:rsid w:val="003B413D"/>
    <w:rsid w:val="003C6CF9"/>
    <w:rsid w:val="004B396C"/>
    <w:rsid w:val="004B4EB4"/>
    <w:rsid w:val="004B6E3D"/>
    <w:rsid w:val="004D3D41"/>
    <w:rsid w:val="004D579C"/>
    <w:rsid w:val="00516AE2"/>
    <w:rsid w:val="005542ED"/>
    <w:rsid w:val="005A3FAF"/>
    <w:rsid w:val="00630C0A"/>
    <w:rsid w:val="00655104"/>
    <w:rsid w:val="006B7934"/>
    <w:rsid w:val="00721015"/>
    <w:rsid w:val="007D32AC"/>
    <w:rsid w:val="00861554"/>
    <w:rsid w:val="008811E9"/>
    <w:rsid w:val="00A770A2"/>
    <w:rsid w:val="00AF049E"/>
    <w:rsid w:val="00B27E09"/>
    <w:rsid w:val="00B37E19"/>
    <w:rsid w:val="00B444A3"/>
    <w:rsid w:val="00B64181"/>
    <w:rsid w:val="00C62562"/>
    <w:rsid w:val="00C8055A"/>
    <w:rsid w:val="00CD1A18"/>
    <w:rsid w:val="00CE26A7"/>
    <w:rsid w:val="00D10573"/>
    <w:rsid w:val="00D73D9C"/>
    <w:rsid w:val="00D82706"/>
    <w:rsid w:val="00DB2C21"/>
    <w:rsid w:val="00DD7182"/>
    <w:rsid w:val="00E0703B"/>
    <w:rsid w:val="00E334B5"/>
    <w:rsid w:val="00E76AAD"/>
    <w:rsid w:val="00EB03FE"/>
    <w:rsid w:val="00F676AB"/>
    <w:rsid w:val="00F808C3"/>
    <w:rsid w:val="00F83F38"/>
    <w:rsid w:val="00FC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04DD"/>
  <w15:chartTrackingRefBased/>
  <w15:docId w15:val="{C3009749-B349-42AA-83CA-AC0C6239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7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79C"/>
    <w:pPr>
      <w:ind w:left="720"/>
      <w:contextualSpacing/>
    </w:pPr>
  </w:style>
  <w:style w:type="paragraph" w:styleId="NormalWeb">
    <w:name w:val="Normal (Web)"/>
    <w:basedOn w:val="Normal"/>
    <w:uiPriority w:val="99"/>
    <w:semiHidden/>
    <w:unhideWhenUsed/>
    <w:rsid w:val="00516AE2"/>
    <w:rPr>
      <w:rFonts w:ascii="Calibri" w:eastAsiaTheme="minorHAnsi" w:hAnsi="Calibri" w:cs="Calibri"/>
      <w:sz w:val="22"/>
      <w:szCs w:val="22"/>
    </w:rPr>
  </w:style>
  <w:style w:type="paragraph" w:customStyle="1" w:styleId="elementtoproof">
    <w:name w:val="elementtoproof"/>
    <w:basedOn w:val="Normal"/>
    <w:uiPriority w:val="99"/>
    <w:semiHidden/>
    <w:rsid w:val="00516AE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Young</dc:creator>
  <cp:keywords/>
  <dc:description/>
  <cp:lastModifiedBy>Gina Young</cp:lastModifiedBy>
  <cp:revision>3</cp:revision>
  <cp:lastPrinted>2024-02-15T19:22:00Z</cp:lastPrinted>
  <dcterms:created xsi:type="dcterms:W3CDTF">2026-06-03T18:07:00Z</dcterms:created>
  <dcterms:modified xsi:type="dcterms:W3CDTF">2026-06-03T18:08:00Z</dcterms:modified>
</cp:coreProperties>
</file>