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B7BE" w14:textId="161F7DAD" w:rsidR="006F70EF" w:rsidRDefault="00F95AE0" w:rsidP="007A6A4A">
      <w:pPr>
        <w:pStyle w:val="Title"/>
        <w:jc w:val="center"/>
        <w:rPr>
          <w:b/>
          <w:bCs/>
          <w:color w:val="1F3864" w:themeColor="accent1" w:themeShade="80"/>
          <w:sz w:val="52"/>
          <w:szCs w:val="52"/>
        </w:rPr>
      </w:pPr>
      <w:r w:rsidRPr="00F479AD">
        <w:rPr>
          <w:b/>
          <w:bCs/>
          <w:noProof/>
          <w:color w:val="1F3864" w:themeColor="accent1" w:themeShade="80"/>
          <w:sz w:val="52"/>
          <w:szCs w:val="52"/>
        </w:rPr>
        <w:drawing>
          <wp:anchor distT="0" distB="0" distL="114300" distR="114300" simplePos="0" relativeHeight="251659776" behindDoc="0" locked="0" layoutInCell="1" allowOverlap="1" wp14:anchorId="31DD4A4F" wp14:editId="158608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39F" w:rsidRPr="00F479AD">
        <w:rPr>
          <w:b/>
          <w:bCs/>
          <w:color w:val="1F3864" w:themeColor="accent1" w:themeShade="80"/>
          <w:sz w:val="52"/>
          <w:szCs w:val="52"/>
        </w:rPr>
        <w:t>Drunkard’s Path Quilting Services, LP</w:t>
      </w:r>
    </w:p>
    <w:p w14:paraId="51251A08" w14:textId="4D877474" w:rsidR="0015371E" w:rsidRPr="0011284C" w:rsidRDefault="0011284C" w:rsidP="0011284C">
      <w:pPr>
        <w:tabs>
          <w:tab w:val="right" w:pos="2160"/>
          <w:tab w:val="right" w:pos="8640"/>
        </w:tabs>
        <w:spacing w:after="0"/>
        <w:ind w:firstLine="720"/>
        <w:rPr>
          <w:sz w:val="40"/>
          <w:szCs w:val="40"/>
        </w:rPr>
      </w:pPr>
      <w:r w:rsidRPr="0011284C">
        <w:rPr>
          <w:sz w:val="40"/>
          <w:szCs w:val="40"/>
        </w:rPr>
        <w:t>Alexandria, VA</w:t>
      </w:r>
      <w:r>
        <w:rPr>
          <w:sz w:val="40"/>
          <w:szCs w:val="40"/>
        </w:rPr>
        <w:tab/>
      </w:r>
      <w:r w:rsidR="00C877DA">
        <w:rPr>
          <w:sz w:val="40"/>
          <w:szCs w:val="40"/>
        </w:rPr>
        <w:t>703-967-5474</w:t>
      </w:r>
    </w:p>
    <w:p w14:paraId="380273A1" w14:textId="451DC4EF" w:rsidR="003D139F" w:rsidRPr="00195510" w:rsidRDefault="00C877DA" w:rsidP="0096163A">
      <w:pPr>
        <w:pStyle w:val="Subtitle"/>
        <w:jc w:val="center"/>
        <w:rPr>
          <w:sz w:val="40"/>
          <w:szCs w:val="40"/>
        </w:rPr>
      </w:pPr>
      <w:r w:rsidRPr="00195510">
        <w:rPr>
          <w:sz w:val="40"/>
          <w:szCs w:val="40"/>
        </w:rPr>
        <w:t>Order Form</w:t>
      </w:r>
    </w:p>
    <w:p w14:paraId="31F02D28" w14:textId="32608CCB" w:rsidR="005007F6" w:rsidRPr="00E5582F" w:rsidRDefault="005007F6" w:rsidP="00417EBC">
      <w:pPr>
        <w:rPr>
          <w:rFonts w:asciiTheme="majorHAnsi" w:hAnsiTheme="majorHAnsi" w:cstheme="majorHAnsi"/>
          <w:b/>
          <w:bCs/>
        </w:rPr>
      </w:pPr>
      <w:r w:rsidRPr="00E5582F">
        <w:rPr>
          <w:rFonts w:asciiTheme="majorHAnsi" w:hAnsiTheme="majorHAnsi" w:cstheme="majorHAnsi"/>
          <w:b/>
          <w:bCs/>
        </w:rPr>
        <w:t>Customer Information:</w:t>
      </w:r>
    </w:p>
    <w:p w14:paraId="3D061A2B" w14:textId="382BE94C" w:rsidR="005007F6" w:rsidRPr="00E5582F" w:rsidRDefault="005007F6" w:rsidP="00DB00B3">
      <w:pPr>
        <w:tabs>
          <w:tab w:val="left" w:pos="1080"/>
          <w:tab w:val="left" w:pos="5400"/>
        </w:tabs>
        <w:spacing w:after="0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  <w:sz w:val="22"/>
          <w:szCs w:val="22"/>
        </w:rPr>
        <w:t>Name</w:t>
      </w:r>
      <w:r w:rsidR="00195510" w:rsidRPr="00E5582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765D7F" w:rsidRPr="00E5582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195510" w:rsidRPr="00A5091F">
        <w:rPr>
          <w:rFonts w:asciiTheme="majorHAnsi" w:hAnsiTheme="majorHAnsi" w:cstheme="majorHAnsi"/>
          <w:sz w:val="22"/>
          <w:szCs w:val="22"/>
        </w:rPr>
        <w:t>__________________</w:t>
      </w:r>
      <w:r w:rsidR="00E5582F" w:rsidRPr="00A5091F">
        <w:rPr>
          <w:rFonts w:asciiTheme="majorHAnsi" w:hAnsiTheme="majorHAnsi" w:cstheme="majorHAnsi"/>
          <w:sz w:val="22"/>
          <w:szCs w:val="22"/>
        </w:rPr>
        <w:t>_______</w:t>
      </w:r>
      <w:r w:rsidR="00195510" w:rsidRPr="00A5091F">
        <w:rPr>
          <w:rFonts w:asciiTheme="majorHAnsi" w:hAnsiTheme="majorHAnsi" w:cstheme="majorHAnsi"/>
          <w:sz w:val="22"/>
          <w:szCs w:val="22"/>
        </w:rPr>
        <w:t>__________</w:t>
      </w:r>
      <w:r w:rsidR="00765D7F" w:rsidRPr="00E5582F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Phone: </w:t>
      </w:r>
      <w:r w:rsidR="00765D7F" w:rsidRPr="0027783D">
        <w:rPr>
          <w:rFonts w:asciiTheme="majorHAnsi" w:hAnsiTheme="majorHAnsi" w:cstheme="majorHAnsi"/>
          <w:sz w:val="22"/>
          <w:szCs w:val="22"/>
        </w:rPr>
        <w:t>________________</w:t>
      </w:r>
      <w:r w:rsidR="00BC57FC" w:rsidRPr="0027783D">
        <w:rPr>
          <w:rFonts w:asciiTheme="majorHAnsi" w:hAnsiTheme="majorHAnsi" w:cstheme="majorHAnsi"/>
          <w:sz w:val="22"/>
          <w:szCs w:val="22"/>
        </w:rPr>
        <w:t>______</w:t>
      </w:r>
    </w:p>
    <w:p w14:paraId="7E9DE099" w14:textId="40691E2D" w:rsidR="005007F6" w:rsidRPr="00E5582F" w:rsidRDefault="005007F6" w:rsidP="00DB00B3">
      <w:pPr>
        <w:tabs>
          <w:tab w:val="left" w:pos="1080"/>
        </w:tabs>
        <w:spacing w:after="0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  <w:sz w:val="22"/>
          <w:szCs w:val="22"/>
        </w:rPr>
        <w:t>Address</w:t>
      </w:r>
      <w:r w:rsidR="00195510" w:rsidRPr="00E5582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5111E6" w:rsidRPr="00E5582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195510" w:rsidRPr="00A5091F">
        <w:rPr>
          <w:rFonts w:asciiTheme="majorHAnsi" w:hAnsiTheme="majorHAnsi" w:cstheme="majorHAnsi"/>
          <w:sz w:val="22"/>
          <w:szCs w:val="22"/>
        </w:rPr>
        <w:t>_____________________________</w:t>
      </w:r>
      <w:r w:rsidR="00BC57FC" w:rsidRPr="00A5091F">
        <w:rPr>
          <w:rFonts w:asciiTheme="majorHAnsi" w:hAnsiTheme="majorHAnsi" w:cstheme="majorHAnsi"/>
          <w:sz w:val="22"/>
          <w:szCs w:val="22"/>
        </w:rPr>
        <w:t>______________________________</w:t>
      </w:r>
      <w:r w:rsidR="00BF219F" w:rsidRPr="00A5091F">
        <w:rPr>
          <w:rFonts w:asciiTheme="majorHAnsi" w:hAnsiTheme="majorHAnsi" w:cstheme="majorHAnsi"/>
          <w:sz w:val="22"/>
          <w:szCs w:val="22"/>
        </w:rPr>
        <w:t>_</w:t>
      </w:r>
      <w:r w:rsidR="0027783D" w:rsidRPr="00A5091F">
        <w:rPr>
          <w:rFonts w:asciiTheme="majorHAnsi" w:hAnsiTheme="majorHAnsi" w:cstheme="majorHAnsi"/>
          <w:sz w:val="22"/>
          <w:szCs w:val="22"/>
        </w:rPr>
        <w:t>________________</w:t>
      </w:r>
      <w:r w:rsidR="00BF219F" w:rsidRPr="00A5091F">
        <w:rPr>
          <w:rFonts w:asciiTheme="majorHAnsi" w:hAnsiTheme="majorHAnsi" w:cstheme="majorHAnsi"/>
          <w:sz w:val="22"/>
          <w:szCs w:val="22"/>
        </w:rPr>
        <w:t>____</w:t>
      </w:r>
    </w:p>
    <w:p w14:paraId="6FCFD9AF" w14:textId="779EF587" w:rsidR="005007F6" w:rsidRPr="00E5582F" w:rsidRDefault="005007F6" w:rsidP="00DB00B3">
      <w:pPr>
        <w:tabs>
          <w:tab w:val="left" w:pos="108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  <w:sz w:val="22"/>
          <w:szCs w:val="22"/>
        </w:rPr>
        <w:t>Email</w:t>
      </w:r>
      <w:r w:rsidR="00765D7F" w:rsidRPr="00E5582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5111E6" w:rsidRPr="00E5582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5111E6" w:rsidRPr="00A5091F">
        <w:rPr>
          <w:rFonts w:asciiTheme="majorHAnsi" w:hAnsiTheme="majorHAnsi" w:cstheme="majorHAnsi"/>
          <w:sz w:val="22"/>
          <w:szCs w:val="22"/>
        </w:rPr>
        <w:t>_______________________________</w:t>
      </w:r>
      <w:r w:rsidR="00BC57FC" w:rsidRPr="00A5091F">
        <w:rPr>
          <w:rFonts w:asciiTheme="majorHAnsi" w:hAnsiTheme="majorHAnsi" w:cstheme="majorHAnsi"/>
          <w:sz w:val="22"/>
          <w:szCs w:val="22"/>
        </w:rPr>
        <w:t>________________________</w:t>
      </w:r>
      <w:r w:rsidR="0027783D" w:rsidRPr="00A5091F">
        <w:rPr>
          <w:rFonts w:asciiTheme="majorHAnsi" w:hAnsiTheme="majorHAnsi" w:cstheme="majorHAnsi"/>
          <w:sz w:val="22"/>
          <w:szCs w:val="22"/>
        </w:rPr>
        <w:t>________________</w:t>
      </w:r>
      <w:r w:rsidR="00BC57FC" w:rsidRPr="00A5091F">
        <w:rPr>
          <w:rFonts w:asciiTheme="majorHAnsi" w:hAnsiTheme="majorHAnsi" w:cstheme="majorHAnsi"/>
          <w:sz w:val="22"/>
          <w:szCs w:val="22"/>
        </w:rPr>
        <w:t>____</w:t>
      </w:r>
      <w:r w:rsidR="00BF219F" w:rsidRPr="00A5091F">
        <w:rPr>
          <w:rFonts w:asciiTheme="majorHAnsi" w:hAnsiTheme="majorHAnsi" w:cstheme="majorHAnsi"/>
          <w:sz w:val="22"/>
          <w:szCs w:val="22"/>
        </w:rPr>
        <w:t>_____</w:t>
      </w:r>
    </w:p>
    <w:p w14:paraId="6892EB84" w14:textId="281B148D" w:rsidR="00417EBC" w:rsidRPr="00E5582F" w:rsidRDefault="00417EBC" w:rsidP="00417EBC">
      <w:pPr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t>Pricing</w:t>
      </w:r>
      <w:r w:rsidR="007A6A4A" w:rsidRPr="00E5582F">
        <w:rPr>
          <w:rFonts w:asciiTheme="majorHAnsi" w:hAnsiTheme="majorHAnsi" w:cstheme="majorHAnsi"/>
          <w:b/>
          <w:bCs/>
        </w:rPr>
        <w:t>:</w:t>
      </w:r>
      <w:r w:rsidR="00F83155" w:rsidRPr="00E5582F">
        <w:rPr>
          <w:sz w:val="20"/>
          <w:szCs w:val="20"/>
        </w:rPr>
        <w:t xml:space="preserve"> </w:t>
      </w:r>
      <w:r w:rsidR="00B06C6F" w:rsidRPr="00E5582F">
        <w:rPr>
          <w:sz w:val="22"/>
          <w:szCs w:val="22"/>
        </w:rPr>
        <w:t xml:space="preserve">Pricing is based on the </w:t>
      </w:r>
      <w:r w:rsidR="00F52F73" w:rsidRPr="00E5582F">
        <w:rPr>
          <w:sz w:val="22"/>
          <w:szCs w:val="22"/>
        </w:rPr>
        <w:t>size of the quilt</w:t>
      </w:r>
      <w:r w:rsidR="00920783" w:rsidRPr="00E5582F">
        <w:rPr>
          <w:sz w:val="22"/>
          <w:szCs w:val="22"/>
        </w:rPr>
        <w:t xml:space="preserve"> top</w:t>
      </w:r>
      <w:r w:rsidR="00F52F73" w:rsidRPr="00E5582F">
        <w:rPr>
          <w:sz w:val="22"/>
          <w:szCs w:val="22"/>
        </w:rPr>
        <w:t>, the complexity of the pattern, thread changes and custom designs.</w:t>
      </w:r>
      <w:r w:rsidR="00FA0923" w:rsidRPr="00E5582F">
        <w:rPr>
          <w:sz w:val="22"/>
          <w:szCs w:val="22"/>
        </w:rPr>
        <w:t xml:space="preserve"> Our lead time is 4-6 weeks for </w:t>
      </w:r>
      <w:r w:rsidR="0015371E" w:rsidRPr="00E5582F">
        <w:rPr>
          <w:sz w:val="22"/>
          <w:szCs w:val="22"/>
        </w:rPr>
        <w:t xml:space="preserve">Edge to Edge </w:t>
      </w:r>
      <w:r w:rsidR="00F23D73" w:rsidRPr="00E5582F">
        <w:rPr>
          <w:sz w:val="22"/>
          <w:szCs w:val="22"/>
        </w:rPr>
        <w:t xml:space="preserve">(E2E) </w:t>
      </w:r>
      <w:r w:rsidR="0015371E" w:rsidRPr="00E5582F">
        <w:rPr>
          <w:sz w:val="22"/>
          <w:szCs w:val="22"/>
        </w:rPr>
        <w:t>quilting.</w:t>
      </w:r>
      <w:r w:rsidR="00E86F36" w:rsidRPr="00E5582F">
        <w:rPr>
          <w:sz w:val="22"/>
          <w:szCs w:val="22"/>
        </w:rPr>
        <w:t xml:space="preserve"> Please call for </w:t>
      </w:r>
      <w:r w:rsidR="004D480E" w:rsidRPr="00E5582F">
        <w:rPr>
          <w:sz w:val="22"/>
          <w:szCs w:val="22"/>
        </w:rPr>
        <w:t>a current estimate on lead time.</w:t>
      </w:r>
    </w:p>
    <w:p w14:paraId="05ACEB4D" w14:textId="22AA799F" w:rsidR="000335D7" w:rsidRPr="00E5582F" w:rsidRDefault="008A5CCD" w:rsidP="000335D7">
      <w:pPr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t>Measurements</w:t>
      </w:r>
      <w:r w:rsidR="005F3F83" w:rsidRPr="00E5582F">
        <w:rPr>
          <w:rFonts w:asciiTheme="majorHAnsi" w:hAnsiTheme="majorHAnsi" w:cstheme="majorHAnsi"/>
          <w:b/>
          <w:bCs/>
        </w:rPr>
        <w:t>:</w:t>
      </w:r>
      <w:r w:rsidR="00F83155" w:rsidRPr="00E558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0335D7" w:rsidRPr="00E5582F">
        <w:rPr>
          <w:sz w:val="22"/>
          <w:szCs w:val="22"/>
        </w:rPr>
        <w:t xml:space="preserve">Please measure </w:t>
      </w:r>
      <w:r w:rsidR="00F255EB" w:rsidRPr="00E5582F">
        <w:rPr>
          <w:sz w:val="22"/>
          <w:szCs w:val="22"/>
        </w:rPr>
        <w:t xml:space="preserve">the width and length of your quilt </w:t>
      </w:r>
      <w:r w:rsidR="000335D7" w:rsidRPr="00E5582F">
        <w:rPr>
          <w:sz w:val="22"/>
          <w:szCs w:val="22"/>
        </w:rPr>
        <w:t xml:space="preserve">top and back </w:t>
      </w:r>
      <w:r w:rsidR="001B40D0" w:rsidRPr="00E5582F">
        <w:rPr>
          <w:sz w:val="22"/>
          <w:szCs w:val="22"/>
        </w:rPr>
        <w:t>on each edge and the</w:t>
      </w:r>
      <w:r w:rsidR="0091201A" w:rsidRPr="00E5582F">
        <w:rPr>
          <w:sz w:val="22"/>
          <w:szCs w:val="22"/>
        </w:rPr>
        <w:t xml:space="preserve"> center. </w:t>
      </w:r>
      <w:r w:rsidR="001B40D0" w:rsidRPr="00E5582F">
        <w:rPr>
          <w:sz w:val="22"/>
          <w:szCs w:val="22"/>
        </w:rPr>
        <w:t xml:space="preserve"> </w:t>
      </w:r>
      <w:r w:rsidR="007B7161" w:rsidRPr="00E5582F">
        <w:rPr>
          <w:sz w:val="22"/>
          <w:szCs w:val="22"/>
        </w:rPr>
        <w:t>Next</w:t>
      </w:r>
      <w:r w:rsidR="00880135" w:rsidRPr="00E5582F">
        <w:rPr>
          <w:sz w:val="22"/>
          <w:szCs w:val="22"/>
        </w:rPr>
        <w:t xml:space="preserve"> calculate the average width and length of your quilt top from the three measurements</w:t>
      </w:r>
      <w:r w:rsidR="007B7161" w:rsidRPr="00E5582F">
        <w:rPr>
          <w:sz w:val="22"/>
          <w:szCs w:val="22"/>
        </w:rPr>
        <w:t xml:space="preserve">. Finally calculate the quilt top area and perimeter from the average measurements. These will be used </w:t>
      </w:r>
      <w:r w:rsidR="002217FF" w:rsidRPr="00E5582F">
        <w:rPr>
          <w:sz w:val="22"/>
          <w:szCs w:val="22"/>
        </w:rPr>
        <w:t>determine the quilting and binding cost.</w:t>
      </w:r>
      <w:r w:rsidR="00735F30" w:rsidRPr="00E5582F">
        <w:rPr>
          <w:sz w:val="22"/>
          <w:szCs w:val="22"/>
        </w:rPr>
        <w:t xml:space="preserve"> </w:t>
      </w:r>
      <w:r w:rsidR="00735F30" w:rsidRPr="00E5582F">
        <w:rPr>
          <w:sz w:val="22"/>
          <w:szCs w:val="22"/>
          <w:u w:val="single"/>
        </w:rPr>
        <w:t xml:space="preserve">The quilt back must be 4 inches </w:t>
      </w:r>
      <w:r w:rsidR="006653FF" w:rsidRPr="00E5582F">
        <w:rPr>
          <w:sz w:val="22"/>
          <w:szCs w:val="22"/>
          <w:u w:val="single"/>
        </w:rPr>
        <w:t>larger than the quilt top on all sides.</w:t>
      </w:r>
    </w:p>
    <w:tbl>
      <w:tblPr>
        <w:tblStyle w:val="TableGrid"/>
        <w:tblW w:w="8455" w:type="dxa"/>
        <w:tblInd w:w="720" w:type="dxa"/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</w:tblGrid>
      <w:tr w:rsidR="008A5CCD" w:rsidRPr="00E5582F" w14:paraId="3DD44277" w14:textId="77777777" w:rsidTr="00C66B12">
        <w:tc>
          <w:tcPr>
            <w:tcW w:w="2695" w:type="dxa"/>
            <w:vMerge w:val="restart"/>
            <w:vAlign w:val="bottom"/>
          </w:tcPr>
          <w:p w14:paraId="3A1590CA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Size</w:t>
            </w:r>
          </w:p>
        </w:tc>
        <w:tc>
          <w:tcPr>
            <w:tcW w:w="2880" w:type="dxa"/>
            <w:gridSpan w:val="2"/>
            <w:vAlign w:val="bottom"/>
          </w:tcPr>
          <w:p w14:paraId="686063AE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Quilt Top</w:t>
            </w:r>
          </w:p>
        </w:tc>
        <w:tc>
          <w:tcPr>
            <w:tcW w:w="2880" w:type="dxa"/>
            <w:gridSpan w:val="2"/>
            <w:vAlign w:val="bottom"/>
          </w:tcPr>
          <w:p w14:paraId="54DD034B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Quilt Back</w:t>
            </w:r>
          </w:p>
        </w:tc>
      </w:tr>
      <w:tr w:rsidR="008A5CCD" w:rsidRPr="00E5582F" w14:paraId="5DEA0AB4" w14:textId="77777777" w:rsidTr="00C66B12">
        <w:tc>
          <w:tcPr>
            <w:tcW w:w="2695" w:type="dxa"/>
            <w:vMerge/>
            <w:vAlign w:val="bottom"/>
          </w:tcPr>
          <w:p w14:paraId="1306B07E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02AD7C69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Width (in)</w:t>
            </w:r>
          </w:p>
        </w:tc>
        <w:tc>
          <w:tcPr>
            <w:tcW w:w="1440" w:type="dxa"/>
            <w:vAlign w:val="bottom"/>
          </w:tcPr>
          <w:p w14:paraId="548A892E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Length (in)</w:t>
            </w:r>
          </w:p>
        </w:tc>
        <w:tc>
          <w:tcPr>
            <w:tcW w:w="1440" w:type="dxa"/>
            <w:vAlign w:val="bottom"/>
          </w:tcPr>
          <w:p w14:paraId="61BD9D07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Width (in)</w:t>
            </w:r>
          </w:p>
        </w:tc>
        <w:tc>
          <w:tcPr>
            <w:tcW w:w="1440" w:type="dxa"/>
            <w:vAlign w:val="bottom"/>
          </w:tcPr>
          <w:p w14:paraId="423DF4ED" w14:textId="77777777" w:rsidR="008A5CCD" w:rsidRPr="00E5582F" w:rsidRDefault="008A5CCD" w:rsidP="007F349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Length (in)</w:t>
            </w:r>
          </w:p>
        </w:tc>
      </w:tr>
      <w:tr w:rsidR="008A5CCD" w:rsidRPr="00E5582F" w14:paraId="0204AB2A" w14:textId="77777777" w:rsidTr="00C66B12">
        <w:tc>
          <w:tcPr>
            <w:tcW w:w="2695" w:type="dxa"/>
          </w:tcPr>
          <w:p w14:paraId="76A976BA" w14:textId="77777777" w:rsidR="008A5CCD" w:rsidRPr="00E5582F" w:rsidRDefault="008A5CCD" w:rsidP="007F349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Top / Left</w:t>
            </w:r>
          </w:p>
        </w:tc>
        <w:tc>
          <w:tcPr>
            <w:tcW w:w="1440" w:type="dxa"/>
          </w:tcPr>
          <w:p w14:paraId="5E3CA784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7F36D29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AFA18D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D56807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</w:tr>
      <w:tr w:rsidR="008A5CCD" w:rsidRPr="00E5582F" w14:paraId="2B25A5B1" w14:textId="77777777" w:rsidTr="00C66B12">
        <w:tc>
          <w:tcPr>
            <w:tcW w:w="2695" w:type="dxa"/>
          </w:tcPr>
          <w:p w14:paraId="08271CD7" w14:textId="5CB96E41" w:rsidR="008A5CCD" w:rsidRPr="00E5582F" w:rsidRDefault="008A5CCD" w:rsidP="007F349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Middle</w:t>
            </w:r>
            <w:r w:rsidR="00422EED" w:rsidRPr="00E5582F">
              <w:rPr>
                <w:b/>
                <w:bCs/>
                <w:sz w:val="22"/>
                <w:szCs w:val="22"/>
              </w:rPr>
              <w:t xml:space="preserve"> /Center</w:t>
            </w:r>
          </w:p>
        </w:tc>
        <w:tc>
          <w:tcPr>
            <w:tcW w:w="1440" w:type="dxa"/>
          </w:tcPr>
          <w:p w14:paraId="5F8A0885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D75D1CA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FE0A20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BD73C01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</w:tr>
      <w:tr w:rsidR="008A5CCD" w:rsidRPr="00E5582F" w14:paraId="7FC869EE" w14:textId="77777777" w:rsidTr="00C66B12">
        <w:tc>
          <w:tcPr>
            <w:tcW w:w="2695" w:type="dxa"/>
          </w:tcPr>
          <w:p w14:paraId="5E523B09" w14:textId="77777777" w:rsidR="008A5CCD" w:rsidRPr="00E5582F" w:rsidRDefault="008A5CCD" w:rsidP="007F349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Bottom / Right</w:t>
            </w:r>
          </w:p>
        </w:tc>
        <w:tc>
          <w:tcPr>
            <w:tcW w:w="1440" w:type="dxa"/>
          </w:tcPr>
          <w:p w14:paraId="13AFA9E7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15D065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0E8857D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355DB3C" w14:textId="77777777" w:rsidR="008A5CCD" w:rsidRPr="00E5582F" w:rsidRDefault="008A5CCD" w:rsidP="007F3494">
            <w:pPr>
              <w:spacing w:after="60"/>
              <w:rPr>
                <w:sz w:val="22"/>
                <w:szCs w:val="22"/>
              </w:rPr>
            </w:pPr>
          </w:p>
        </w:tc>
      </w:tr>
      <w:tr w:rsidR="00422EED" w:rsidRPr="00E5582F" w14:paraId="2187747F" w14:textId="77777777" w:rsidTr="00C66B12">
        <w:tc>
          <w:tcPr>
            <w:tcW w:w="2695" w:type="dxa"/>
          </w:tcPr>
          <w:p w14:paraId="5FB44ACF" w14:textId="5F07E81D" w:rsidR="00422EED" w:rsidRPr="00E5582F" w:rsidRDefault="00422EED" w:rsidP="007F349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Average</w:t>
            </w:r>
            <w:r w:rsidR="00C66B12" w:rsidRPr="00E5582F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440" w:type="dxa"/>
          </w:tcPr>
          <w:p w14:paraId="22A6C40A" w14:textId="77777777" w:rsidR="00422EED" w:rsidRPr="00E5582F" w:rsidRDefault="00422EE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BB6921" w14:textId="77777777" w:rsidR="00422EED" w:rsidRPr="00E5582F" w:rsidRDefault="00422EE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ABD0B5B" w14:textId="77777777" w:rsidR="00422EED" w:rsidRPr="00E5582F" w:rsidRDefault="00422EED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616958FB" w14:textId="77777777" w:rsidR="00422EED" w:rsidRPr="00E5582F" w:rsidRDefault="00422EED" w:rsidP="007F3494">
            <w:pPr>
              <w:spacing w:after="60"/>
              <w:rPr>
                <w:sz w:val="22"/>
                <w:szCs w:val="22"/>
              </w:rPr>
            </w:pPr>
          </w:p>
        </w:tc>
      </w:tr>
      <w:tr w:rsidR="00C66B12" w:rsidRPr="00E5582F" w14:paraId="64E3C0E2" w14:textId="77777777" w:rsidTr="006109FE">
        <w:tc>
          <w:tcPr>
            <w:tcW w:w="2695" w:type="dxa"/>
          </w:tcPr>
          <w:p w14:paraId="4911449C" w14:textId="3D083E1A" w:rsidR="00C66B12" w:rsidRPr="00E5582F" w:rsidRDefault="00C66B12" w:rsidP="007F349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Area (sq. in) [W x L]</w:t>
            </w:r>
          </w:p>
        </w:tc>
        <w:tc>
          <w:tcPr>
            <w:tcW w:w="2880" w:type="dxa"/>
            <w:gridSpan w:val="2"/>
          </w:tcPr>
          <w:p w14:paraId="32266393" w14:textId="77777777" w:rsidR="00C66B12" w:rsidRPr="00E5582F" w:rsidRDefault="00C66B12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05C6BBEC" w14:textId="77777777" w:rsidR="00C66B12" w:rsidRPr="00E5582F" w:rsidRDefault="00C66B12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4240515" w14:textId="77777777" w:rsidR="00C66B12" w:rsidRPr="00E5582F" w:rsidRDefault="00C66B12" w:rsidP="007F3494">
            <w:pPr>
              <w:spacing w:after="60"/>
              <w:rPr>
                <w:sz w:val="22"/>
                <w:szCs w:val="22"/>
              </w:rPr>
            </w:pPr>
          </w:p>
        </w:tc>
      </w:tr>
      <w:tr w:rsidR="00C66B12" w:rsidRPr="00E5582F" w14:paraId="1E48A804" w14:textId="77777777" w:rsidTr="005900D5">
        <w:tc>
          <w:tcPr>
            <w:tcW w:w="2695" w:type="dxa"/>
          </w:tcPr>
          <w:p w14:paraId="6802C3D2" w14:textId="314FFC61" w:rsidR="00C66B12" w:rsidRPr="00E5582F" w:rsidRDefault="00C66B12" w:rsidP="007F349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E5582F">
              <w:rPr>
                <w:b/>
                <w:bCs/>
                <w:sz w:val="22"/>
                <w:szCs w:val="22"/>
              </w:rPr>
              <w:t>Perimeter (in) [2W + 2L]</w:t>
            </w:r>
          </w:p>
        </w:tc>
        <w:tc>
          <w:tcPr>
            <w:tcW w:w="2880" w:type="dxa"/>
            <w:gridSpan w:val="2"/>
          </w:tcPr>
          <w:p w14:paraId="40A49B36" w14:textId="77777777" w:rsidR="00C66B12" w:rsidRPr="00E5582F" w:rsidRDefault="00C66B12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05E3396B" w14:textId="77777777" w:rsidR="00C66B12" w:rsidRPr="00E5582F" w:rsidRDefault="00C66B12" w:rsidP="007F3494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791E6654" w14:textId="77777777" w:rsidR="00C66B12" w:rsidRPr="00E5582F" w:rsidRDefault="00C66B12" w:rsidP="007F3494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4C293F9E" w14:textId="77777777" w:rsidR="00BD626B" w:rsidRPr="00E5582F" w:rsidRDefault="00BD626B" w:rsidP="00BD626B">
      <w:pPr>
        <w:spacing w:after="0"/>
        <w:rPr>
          <w:sz w:val="22"/>
          <w:szCs w:val="22"/>
        </w:rPr>
      </w:pPr>
    </w:p>
    <w:p w14:paraId="409832EC" w14:textId="01DB9053" w:rsidR="007E6F99" w:rsidRPr="00E5582F" w:rsidRDefault="00DE77A9" w:rsidP="00DE77A9">
      <w:pPr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t>Quilting</w:t>
      </w:r>
      <w:r w:rsidR="00902789">
        <w:rPr>
          <w:rFonts w:asciiTheme="majorHAnsi" w:hAnsiTheme="majorHAnsi" w:cstheme="majorHAnsi"/>
          <w:b/>
          <w:bCs/>
        </w:rPr>
        <w:t xml:space="preserve"> (select one)</w:t>
      </w:r>
      <w:r w:rsidR="00B814CA" w:rsidRPr="00E5582F">
        <w:rPr>
          <w:rFonts w:asciiTheme="majorHAnsi" w:hAnsiTheme="majorHAnsi" w:cstheme="majorHAnsi"/>
          <w:b/>
          <w:bCs/>
        </w:rPr>
        <w:t>:</w:t>
      </w:r>
      <w:r w:rsidR="00F83155" w:rsidRPr="00E5582F">
        <w:rPr>
          <w:sz w:val="22"/>
          <w:szCs w:val="22"/>
        </w:rPr>
        <w:t xml:space="preserve"> </w:t>
      </w:r>
      <w:r w:rsidR="00062AC3" w:rsidRPr="00E5582F">
        <w:rPr>
          <w:sz w:val="22"/>
          <w:szCs w:val="22"/>
        </w:rPr>
        <w:t>Pricing</w:t>
      </w:r>
      <w:r w:rsidRPr="00E5582F">
        <w:rPr>
          <w:sz w:val="22"/>
          <w:szCs w:val="22"/>
        </w:rPr>
        <w:t xml:space="preserve"> is p</w:t>
      </w:r>
      <w:r w:rsidR="00393F8E" w:rsidRPr="00E5582F">
        <w:rPr>
          <w:sz w:val="22"/>
          <w:szCs w:val="22"/>
        </w:rPr>
        <w:t>er square inch</w:t>
      </w:r>
      <w:r w:rsidR="00062AC3" w:rsidRPr="00E5582F">
        <w:rPr>
          <w:sz w:val="22"/>
          <w:szCs w:val="22"/>
        </w:rPr>
        <w:t xml:space="preserve"> of </w:t>
      </w:r>
      <w:r w:rsidR="00902789">
        <w:rPr>
          <w:sz w:val="22"/>
          <w:szCs w:val="22"/>
        </w:rPr>
        <w:t>q</w:t>
      </w:r>
      <w:r w:rsidR="00062AC3" w:rsidRPr="00E5582F">
        <w:rPr>
          <w:sz w:val="22"/>
          <w:szCs w:val="22"/>
        </w:rPr>
        <w:t xml:space="preserve">uilt </w:t>
      </w:r>
      <w:r w:rsidR="00902789">
        <w:rPr>
          <w:sz w:val="22"/>
          <w:szCs w:val="22"/>
        </w:rPr>
        <w:t>t</w:t>
      </w:r>
      <w:r w:rsidR="00062AC3" w:rsidRPr="00E5582F">
        <w:rPr>
          <w:sz w:val="22"/>
          <w:szCs w:val="22"/>
        </w:rPr>
        <w:t>op</w:t>
      </w:r>
      <w:r w:rsidRPr="00E5582F">
        <w:rPr>
          <w:sz w:val="22"/>
          <w:szCs w:val="22"/>
        </w:rPr>
        <w:t>.</w:t>
      </w:r>
    </w:p>
    <w:p w14:paraId="0EE90C31" w14:textId="6F26E163" w:rsidR="007E6F99" w:rsidRPr="00E5582F" w:rsidRDefault="00C03356" w:rsidP="00D5620C">
      <w:pPr>
        <w:spacing w:after="0"/>
        <w:ind w:left="360" w:hanging="360"/>
        <w:rPr>
          <w:sz w:val="22"/>
          <w:szCs w:val="22"/>
        </w:rPr>
      </w:pPr>
      <w:r w:rsidRPr="00E5582F">
        <w:rPr>
          <w:rFonts w:ascii="Arial" w:hAnsi="Arial" w:cs="Arial"/>
          <w:sz w:val="22"/>
          <w:szCs w:val="22"/>
        </w:rPr>
        <w:t>□</w:t>
      </w:r>
      <w:r w:rsidR="00D5620C" w:rsidRPr="00E5582F">
        <w:rPr>
          <w:rFonts w:ascii="Arial" w:hAnsi="Arial" w:cs="Arial"/>
          <w:sz w:val="22"/>
          <w:szCs w:val="22"/>
        </w:rPr>
        <w:tab/>
      </w:r>
      <w:r w:rsidR="00357BB8" w:rsidRPr="00E5582F">
        <w:rPr>
          <w:sz w:val="22"/>
          <w:szCs w:val="22"/>
        </w:rPr>
        <w:t>Basting</w:t>
      </w:r>
      <w:r w:rsidR="006A0680" w:rsidRPr="00E5582F">
        <w:rPr>
          <w:sz w:val="22"/>
          <w:szCs w:val="22"/>
        </w:rPr>
        <w:t xml:space="preserve"> ($ 0.0</w:t>
      </w:r>
      <w:r w:rsidR="00E6181F" w:rsidRPr="00E5582F">
        <w:rPr>
          <w:sz w:val="22"/>
          <w:szCs w:val="22"/>
        </w:rPr>
        <w:t>1</w:t>
      </w:r>
      <w:r w:rsidR="003D4FD6" w:rsidRPr="00E5582F">
        <w:rPr>
          <w:sz w:val="22"/>
          <w:szCs w:val="22"/>
        </w:rPr>
        <w:t>5</w:t>
      </w:r>
      <w:r w:rsidR="009B5B8A" w:rsidRPr="00E5582F">
        <w:rPr>
          <w:sz w:val="22"/>
          <w:szCs w:val="22"/>
        </w:rPr>
        <w:t>/sq in</w:t>
      </w:r>
      <w:r w:rsidR="003D4FD6" w:rsidRPr="00E5582F">
        <w:rPr>
          <w:sz w:val="22"/>
          <w:szCs w:val="22"/>
        </w:rPr>
        <w:t>)</w:t>
      </w:r>
    </w:p>
    <w:p w14:paraId="2198A350" w14:textId="6F3E62DD" w:rsidR="007E6F99" w:rsidRPr="00E5582F" w:rsidRDefault="00C03356" w:rsidP="00D5620C">
      <w:pPr>
        <w:tabs>
          <w:tab w:val="left" w:pos="720"/>
          <w:tab w:val="left" w:pos="1440"/>
          <w:tab w:val="left" w:pos="2160"/>
          <w:tab w:val="left" w:pos="2880"/>
          <w:tab w:val="left" w:pos="3456"/>
        </w:tabs>
        <w:spacing w:after="0"/>
        <w:ind w:left="360" w:hanging="360"/>
        <w:rPr>
          <w:sz w:val="22"/>
          <w:szCs w:val="22"/>
        </w:rPr>
      </w:pPr>
      <w:r w:rsidRPr="00E5582F">
        <w:rPr>
          <w:rFonts w:ascii="Arial" w:hAnsi="Arial" w:cs="Arial"/>
          <w:sz w:val="22"/>
          <w:szCs w:val="22"/>
        </w:rPr>
        <w:t>□</w:t>
      </w:r>
      <w:r w:rsidR="00D5620C" w:rsidRPr="00E5582F">
        <w:rPr>
          <w:rFonts w:ascii="Arial" w:hAnsi="Arial" w:cs="Arial"/>
          <w:sz w:val="22"/>
          <w:szCs w:val="22"/>
        </w:rPr>
        <w:tab/>
      </w:r>
      <w:r w:rsidR="00357BB8" w:rsidRPr="00E5582F">
        <w:rPr>
          <w:sz w:val="22"/>
          <w:szCs w:val="22"/>
        </w:rPr>
        <w:t>E2E</w:t>
      </w:r>
      <w:r w:rsidR="009E2E3A" w:rsidRPr="00E5582F">
        <w:rPr>
          <w:sz w:val="22"/>
          <w:szCs w:val="22"/>
        </w:rPr>
        <w:t xml:space="preserve"> Pattern</w:t>
      </w:r>
      <w:r w:rsidR="007647A6" w:rsidRPr="00E5582F">
        <w:rPr>
          <w:sz w:val="22"/>
          <w:szCs w:val="22"/>
        </w:rPr>
        <w:t>, 6 inch or larger pattern</w:t>
      </w:r>
      <w:r w:rsidR="003D4FD6" w:rsidRPr="00E5582F">
        <w:rPr>
          <w:sz w:val="22"/>
          <w:szCs w:val="22"/>
        </w:rPr>
        <w:t xml:space="preserve"> ($.0</w:t>
      </w:r>
      <w:r w:rsidR="00E6181F" w:rsidRPr="00E5582F">
        <w:rPr>
          <w:sz w:val="22"/>
          <w:szCs w:val="22"/>
        </w:rPr>
        <w:t>20</w:t>
      </w:r>
      <w:r w:rsidR="009B5B8A" w:rsidRPr="00E5582F">
        <w:rPr>
          <w:sz w:val="22"/>
          <w:szCs w:val="22"/>
        </w:rPr>
        <w:t>/sq in</w:t>
      </w:r>
      <w:r w:rsidR="003D4FD6" w:rsidRPr="00E5582F">
        <w:rPr>
          <w:sz w:val="22"/>
          <w:szCs w:val="22"/>
        </w:rPr>
        <w:t>)</w:t>
      </w:r>
    </w:p>
    <w:p w14:paraId="4D6DD387" w14:textId="57504917" w:rsidR="007E6F99" w:rsidRPr="00E5582F" w:rsidRDefault="00C03356" w:rsidP="00D5620C">
      <w:pPr>
        <w:spacing w:after="0"/>
        <w:ind w:left="360" w:hanging="360"/>
        <w:rPr>
          <w:sz w:val="22"/>
          <w:szCs w:val="22"/>
        </w:rPr>
      </w:pPr>
      <w:r w:rsidRPr="00E5582F">
        <w:rPr>
          <w:rFonts w:ascii="Arial" w:hAnsi="Arial" w:cs="Arial"/>
          <w:sz w:val="22"/>
          <w:szCs w:val="22"/>
        </w:rPr>
        <w:t>□</w:t>
      </w:r>
      <w:r w:rsidR="00D5620C" w:rsidRPr="00E5582F">
        <w:rPr>
          <w:rFonts w:ascii="Arial" w:hAnsi="Arial" w:cs="Arial"/>
          <w:sz w:val="22"/>
          <w:szCs w:val="22"/>
        </w:rPr>
        <w:tab/>
      </w:r>
      <w:r w:rsidR="00B45923" w:rsidRPr="00E5582F">
        <w:rPr>
          <w:rFonts w:cstheme="minorHAnsi"/>
          <w:sz w:val="22"/>
          <w:szCs w:val="22"/>
        </w:rPr>
        <w:t>Dense</w:t>
      </w:r>
      <w:r w:rsidR="00357BB8" w:rsidRPr="00E5582F">
        <w:rPr>
          <w:rFonts w:cstheme="minorHAnsi"/>
          <w:sz w:val="22"/>
          <w:szCs w:val="22"/>
        </w:rPr>
        <w:t xml:space="preserve"> E2E</w:t>
      </w:r>
      <w:r w:rsidR="003C3B40" w:rsidRPr="00E5582F">
        <w:rPr>
          <w:rFonts w:cstheme="minorHAnsi"/>
          <w:sz w:val="22"/>
          <w:szCs w:val="22"/>
        </w:rPr>
        <w:t xml:space="preserve"> </w:t>
      </w:r>
      <w:r w:rsidR="009E2E3A" w:rsidRPr="00E5582F">
        <w:rPr>
          <w:rFonts w:cstheme="minorHAnsi"/>
          <w:sz w:val="22"/>
          <w:szCs w:val="22"/>
        </w:rPr>
        <w:t>Pattern</w:t>
      </w:r>
      <w:r w:rsidR="00372D5C" w:rsidRPr="00E5582F">
        <w:rPr>
          <w:sz w:val="22"/>
          <w:szCs w:val="22"/>
        </w:rPr>
        <w:t>, 2-6 inch pattern</w:t>
      </w:r>
      <w:r w:rsidR="009E2E3A" w:rsidRPr="00E5582F">
        <w:rPr>
          <w:sz w:val="22"/>
          <w:szCs w:val="22"/>
        </w:rPr>
        <w:t xml:space="preserve"> </w:t>
      </w:r>
      <w:r w:rsidR="003C3B40" w:rsidRPr="00E5582F">
        <w:rPr>
          <w:sz w:val="22"/>
          <w:szCs w:val="22"/>
        </w:rPr>
        <w:t>($0.02</w:t>
      </w:r>
      <w:r w:rsidR="009F425B" w:rsidRPr="00E5582F">
        <w:rPr>
          <w:sz w:val="22"/>
          <w:szCs w:val="22"/>
        </w:rPr>
        <w:t>5</w:t>
      </w:r>
      <w:r w:rsidR="009B5B8A" w:rsidRPr="00E5582F">
        <w:rPr>
          <w:sz w:val="22"/>
          <w:szCs w:val="22"/>
        </w:rPr>
        <w:t>/sq in</w:t>
      </w:r>
      <w:r w:rsidR="003C3B40" w:rsidRPr="00E5582F">
        <w:rPr>
          <w:sz w:val="22"/>
          <w:szCs w:val="22"/>
        </w:rPr>
        <w:t>)</w:t>
      </w:r>
    </w:p>
    <w:p w14:paraId="6448668A" w14:textId="54B186D2" w:rsidR="000F2E57" w:rsidRPr="00E5582F" w:rsidRDefault="00C03356" w:rsidP="00D5620C">
      <w:pPr>
        <w:spacing w:after="0"/>
        <w:ind w:left="360" w:hanging="360"/>
        <w:rPr>
          <w:sz w:val="22"/>
          <w:szCs w:val="22"/>
        </w:rPr>
      </w:pPr>
      <w:r w:rsidRPr="00E5582F">
        <w:rPr>
          <w:rFonts w:ascii="Arial" w:hAnsi="Arial" w:cs="Arial"/>
          <w:sz w:val="22"/>
          <w:szCs w:val="22"/>
        </w:rPr>
        <w:t>□</w:t>
      </w:r>
      <w:r w:rsidR="00D5620C" w:rsidRPr="00E5582F">
        <w:rPr>
          <w:rFonts w:ascii="Arial" w:hAnsi="Arial" w:cs="Arial"/>
          <w:sz w:val="22"/>
          <w:szCs w:val="22"/>
        </w:rPr>
        <w:tab/>
      </w:r>
      <w:r w:rsidR="00175588">
        <w:rPr>
          <w:rFonts w:ascii="Arial" w:hAnsi="Arial" w:cs="Arial"/>
          <w:sz w:val="22"/>
          <w:szCs w:val="22"/>
        </w:rPr>
        <w:t>Semi-</w:t>
      </w:r>
      <w:r w:rsidR="00357BB8" w:rsidRPr="00E5582F">
        <w:rPr>
          <w:sz w:val="22"/>
          <w:szCs w:val="22"/>
        </w:rPr>
        <w:t>Custom</w:t>
      </w:r>
      <w:r w:rsidR="00364A74" w:rsidRPr="00E5582F">
        <w:rPr>
          <w:sz w:val="22"/>
          <w:szCs w:val="22"/>
        </w:rPr>
        <w:t>, border and multiple block patterns</w:t>
      </w:r>
      <w:r w:rsidR="009B5B8A" w:rsidRPr="00E5582F">
        <w:rPr>
          <w:sz w:val="22"/>
          <w:szCs w:val="22"/>
        </w:rPr>
        <w:t xml:space="preserve"> ($0.</w:t>
      </w:r>
      <w:r w:rsidR="00023F81" w:rsidRPr="00E5582F">
        <w:rPr>
          <w:sz w:val="22"/>
          <w:szCs w:val="22"/>
        </w:rPr>
        <w:t>0</w:t>
      </w:r>
      <w:r w:rsidR="009B5B8A" w:rsidRPr="00E5582F">
        <w:rPr>
          <w:sz w:val="22"/>
          <w:szCs w:val="22"/>
        </w:rPr>
        <w:t>30</w:t>
      </w:r>
      <w:r w:rsidR="009F425B" w:rsidRPr="00E5582F">
        <w:rPr>
          <w:sz w:val="22"/>
          <w:szCs w:val="22"/>
        </w:rPr>
        <w:t>+</w:t>
      </w:r>
      <w:r w:rsidR="009B5B8A" w:rsidRPr="00E5582F">
        <w:rPr>
          <w:sz w:val="22"/>
          <w:szCs w:val="22"/>
        </w:rPr>
        <w:t>/sq in)</w:t>
      </w:r>
      <w:r w:rsidR="000674A1">
        <w:rPr>
          <w:sz w:val="22"/>
          <w:szCs w:val="22"/>
        </w:rPr>
        <w:t>, call to discuss.</w:t>
      </w:r>
    </w:p>
    <w:p w14:paraId="207129B3" w14:textId="77777777" w:rsidR="00AF74F4" w:rsidRPr="00E5582F" w:rsidRDefault="00AF74F4" w:rsidP="000D24BC">
      <w:pPr>
        <w:spacing w:after="0"/>
        <w:rPr>
          <w:sz w:val="22"/>
          <w:szCs w:val="22"/>
        </w:rPr>
      </w:pPr>
    </w:p>
    <w:p w14:paraId="2B45D2DE" w14:textId="336782DB" w:rsidR="008E32A2" w:rsidRPr="00E5582F" w:rsidRDefault="003B04D5" w:rsidP="00F46957">
      <w:pPr>
        <w:spacing w:line="276" w:lineRule="auto"/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t>Quilting Pattern</w:t>
      </w:r>
      <w:r w:rsidR="006B4164" w:rsidRPr="00E5582F">
        <w:rPr>
          <w:rFonts w:asciiTheme="majorHAnsi" w:hAnsiTheme="majorHAnsi" w:cstheme="majorHAnsi"/>
          <w:b/>
          <w:bCs/>
        </w:rPr>
        <w:t>(</w:t>
      </w:r>
      <w:r w:rsidR="00F83155" w:rsidRPr="00E5582F">
        <w:rPr>
          <w:rFonts w:asciiTheme="majorHAnsi" w:hAnsiTheme="majorHAnsi" w:cstheme="majorHAnsi"/>
          <w:b/>
          <w:bCs/>
        </w:rPr>
        <w:t xml:space="preserve">s): </w:t>
      </w:r>
      <w:r w:rsidR="003604B4" w:rsidRPr="00E5582F">
        <w:rPr>
          <w:sz w:val="22"/>
          <w:szCs w:val="22"/>
        </w:rPr>
        <w:t>L</w:t>
      </w:r>
      <w:r w:rsidR="008E32A2" w:rsidRPr="00E5582F">
        <w:rPr>
          <w:sz w:val="22"/>
          <w:szCs w:val="22"/>
        </w:rPr>
        <w:t xml:space="preserve">et us know </w:t>
      </w:r>
      <w:r w:rsidR="00AC683A" w:rsidRPr="00E5582F">
        <w:rPr>
          <w:sz w:val="22"/>
          <w:szCs w:val="22"/>
        </w:rPr>
        <w:t xml:space="preserve">what patterns or motifs you would like </w:t>
      </w:r>
      <w:r w:rsidR="00E730A0" w:rsidRPr="00E5582F">
        <w:rPr>
          <w:sz w:val="22"/>
          <w:szCs w:val="22"/>
        </w:rPr>
        <w:t>us to use for the quilting</w:t>
      </w:r>
      <w:r w:rsidR="0088413E" w:rsidRPr="00E5582F">
        <w:rPr>
          <w:sz w:val="22"/>
          <w:szCs w:val="22"/>
        </w:rPr>
        <w:t>, including different areas like the border.</w:t>
      </w:r>
    </w:p>
    <w:p w14:paraId="543804F5" w14:textId="727454C5" w:rsidR="00667AE8" w:rsidRPr="00E5582F" w:rsidRDefault="00667AE8" w:rsidP="0027783D">
      <w:pPr>
        <w:spacing w:line="360" w:lineRule="auto"/>
        <w:rPr>
          <w:sz w:val="22"/>
          <w:szCs w:val="22"/>
        </w:rPr>
      </w:pPr>
      <w:r w:rsidRPr="00E5582F">
        <w:rPr>
          <w:sz w:val="22"/>
          <w:szCs w:val="22"/>
        </w:rPr>
        <w:t>_____________________________________________________________________________________</w:t>
      </w:r>
    </w:p>
    <w:p w14:paraId="45E3DC15" w14:textId="0B6F9F1E" w:rsidR="00530332" w:rsidRPr="00E5582F" w:rsidRDefault="00530332" w:rsidP="0027783D">
      <w:pPr>
        <w:spacing w:line="360" w:lineRule="auto"/>
        <w:rPr>
          <w:sz w:val="22"/>
          <w:szCs w:val="22"/>
        </w:rPr>
      </w:pPr>
      <w:r w:rsidRPr="00E5582F">
        <w:rPr>
          <w:sz w:val="22"/>
          <w:szCs w:val="22"/>
        </w:rPr>
        <w:t>__________________</w:t>
      </w:r>
      <w:r w:rsidR="00C03356" w:rsidRPr="00E5582F">
        <w:rPr>
          <w:sz w:val="22"/>
          <w:szCs w:val="22"/>
        </w:rPr>
        <w:t>___</w:t>
      </w:r>
      <w:r w:rsidR="009A6E77" w:rsidRPr="00E5582F">
        <w:rPr>
          <w:sz w:val="22"/>
          <w:szCs w:val="22"/>
        </w:rPr>
        <w:t>__________________________________________</w:t>
      </w:r>
      <w:r w:rsidR="00F83155" w:rsidRPr="00E5582F">
        <w:rPr>
          <w:sz w:val="22"/>
          <w:szCs w:val="22"/>
        </w:rPr>
        <w:t>__________________</w:t>
      </w:r>
      <w:r w:rsidR="009A6E77" w:rsidRPr="00E5582F">
        <w:rPr>
          <w:sz w:val="22"/>
          <w:szCs w:val="22"/>
        </w:rPr>
        <w:t>____</w:t>
      </w:r>
    </w:p>
    <w:p w14:paraId="4F88DBEE" w14:textId="7854E280" w:rsidR="00667AE8" w:rsidRPr="00E5582F" w:rsidRDefault="00F46957" w:rsidP="0027783D">
      <w:pPr>
        <w:spacing w:line="360" w:lineRule="auto"/>
        <w:rPr>
          <w:sz w:val="22"/>
          <w:szCs w:val="22"/>
        </w:rPr>
      </w:pPr>
      <w:r w:rsidRPr="00E5582F">
        <w:rPr>
          <w:sz w:val="22"/>
          <w:szCs w:val="22"/>
        </w:rPr>
        <w:t>_____________________________________________________________________________________</w:t>
      </w:r>
    </w:p>
    <w:p w14:paraId="483351A0" w14:textId="7E48977A" w:rsidR="008E6E7C" w:rsidRPr="00E5582F" w:rsidRDefault="00B45E56" w:rsidP="003634B8">
      <w:pPr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lastRenderedPageBreak/>
        <w:t>Binding</w:t>
      </w:r>
      <w:r w:rsidR="003847F6" w:rsidRPr="00E5582F">
        <w:rPr>
          <w:rFonts w:asciiTheme="majorHAnsi" w:hAnsiTheme="majorHAnsi" w:cstheme="majorHAnsi"/>
          <w:b/>
          <w:bCs/>
        </w:rPr>
        <w:t xml:space="preserve"> (select one)</w:t>
      </w:r>
      <w:r w:rsidR="00BD626B" w:rsidRPr="00E5582F">
        <w:rPr>
          <w:rFonts w:asciiTheme="majorHAnsi" w:hAnsiTheme="majorHAnsi" w:cstheme="majorHAnsi"/>
          <w:b/>
          <w:bCs/>
        </w:rPr>
        <w:t>:</w:t>
      </w:r>
      <w:r w:rsidR="00210448" w:rsidRPr="00E5582F">
        <w:rPr>
          <w:sz w:val="20"/>
          <w:szCs w:val="20"/>
        </w:rPr>
        <w:t xml:space="preserve"> </w:t>
      </w:r>
      <w:r w:rsidR="002544E1" w:rsidRPr="00E5582F">
        <w:rPr>
          <w:sz w:val="22"/>
          <w:szCs w:val="22"/>
        </w:rPr>
        <w:t xml:space="preserve">Cost is based on quilt top perimeter measurement. </w:t>
      </w:r>
      <w:r w:rsidR="001E511F">
        <w:rPr>
          <w:sz w:val="22"/>
          <w:szCs w:val="22"/>
        </w:rPr>
        <w:t>The b</w:t>
      </w:r>
      <w:r w:rsidR="00F22B13" w:rsidRPr="00E5582F">
        <w:rPr>
          <w:sz w:val="22"/>
          <w:szCs w:val="22"/>
        </w:rPr>
        <w:t xml:space="preserve">inding material </w:t>
      </w:r>
      <w:r w:rsidR="00762521" w:rsidRPr="00E5582F">
        <w:rPr>
          <w:sz w:val="22"/>
          <w:szCs w:val="22"/>
        </w:rPr>
        <w:t>provided with your quilt top should be at least 1</w:t>
      </w:r>
      <w:r w:rsidR="003847F6" w:rsidRPr="00E5582F">
        <w:rPr>
          <w:sz w:val="22"/>
          <w:szCs w:val="22"/>
        </w:rPr>
        <w:t>5</w:t>
      </w:r>
      <w:r w:rsidR="00762521" w:rsidRPr="00E5582F">
        <w:rPr>
          <w:sz w:val="22"/>
          <w:szCs w:val="22"/>
        </w:rPr>
        <w:t xml:space="preserve"> inches longer than </w:t>
      </w:r>
      <w:r w:rsidR="002544E1" w:rsidRPr="00E5582F">
        <w:rPr>
          <w:sz w:val="22"/>
          <w:szCs w:val="22"/>
        </w:rPr>
        <w:t>the</w:t>
      </w:r>
      <w:r w:rsidR="00762521" w:rsidRPr="00E5582F">
        <w:rPr>
          <w:sz w:val="22"/>
          <w:szCs w:val="22"/>
        </w:rPr>
        <w:t xml:space="preserve"> quilt top perimeter</w:t>
      </w:r>
      <w:r w:rsidR="003847F6" w:rsidRPr="00E5582F">
        <w:rPr>
          <w:sz w:val="22"/>
          <w:szCs w:val="22"/>
        </w:rPr>
        <w:t>.</w:t>
      </w:r>
    </w:p>
    <w:p w14:paraId="1FFE7AE9" w14:textId="0130750D" w:rsidR="00B45E56" w:rsidRPr="00E5582F" w:rsidRDefault="00101E26" w:rsidP="00F8046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5582F">
        <w:rPr>
          <w:sz w:val="22"/>
          <w:szCs w:val="22"/>
        </w:rPr>
        <w:t>Attach binding to quilt top only. No finish work, straight edges with mitered corners</w:t>
      </w:r>
      <w:r w:rsidR="00A55EBF" w:rsidRPr="00E5582F">
        <w:rPr>
          <w:sz w:val="22"/>
          <w:szCs w:val="22"/>
        </w:rPr>
        <w:t xml:space="preserve">. </w:t>
      </w:r>
      <w:r w:rsidR="0023641D" w:rsidRPr="00E5582F">
        <w:rPr>
          <w:sz w:val="22"/>
          <w:szCs w:val="22"/>
        </w:rPr>
        <w:t>(</w:t>
      </w:r>
      <w:r w:rsidR="00A55EBF" w:rsidRPr="00E5582F">
        <w:rPr>
          <w:sz w:val="22"/>
          <w:szCs w:val="22"/>
        </w:rPr>
        <w:t>$0.15</w:t>
      </w:r>
      <w:r w:rsidR="0023641D" w:rsidRPr="00E5582F">
        <w:rPr>
          <w:sz w:val="22"/>
          <w:szCs w:val="22"/>
        </w:rPr>
        <w:t>/</w:t>
      </w:r>
      <w:r w:rsidR="00A55EBF" w:rsidRPr="00E5582F">
        <w:rPr>
          <w:sz w:val="22"/>
          <w:szCs w:val="22"/>
        </w:rPr>
        <w:t>in</w:t>
      </w:r>
      <w:r w:rsidR="0023641D" w:rsidRPr="00E5582F">
        <w:rPr>
          <w:sz w:val="22"/>
          <w:szCs w:val="22"/>
        </w:rPr>
        <w:t>)</w:t>
      </w:r>
    </w:p>
    <w:p w14:paraId="44DAC3FD" w14:textId="7247B54C" w:rsidR="00854F2B" w:rsidRPr="00E5582F" w:rsidRDefault="006209B8" w:rsidP="007123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5582F">
        <w:rPr>
          <w:sz w:val="22"/>
          <w:szCs w:val="22"/>
        </w:rPr>
        <w:t xml:space="preserve">Attach binding and finish by machine. Straight edges with mitered corners. </w:t>
      </w:r>
      <w:r w:rsidR="0023641D" w:rsidRPr="00E5582F">
        <w:rPr>
          <w:sz w:val="22"/>
          <w:szCs w:val="22"/>
        </w:rPr>
        <w:t>(</w:t>
      </w:r>
      <w:r w:rsidRPr="00E5582F">
        <w:rPr>
          <w:sz w:val="22"/>
          <w:szCs w:val="22"/>
        </w:rPr>
        <w:t>$0.</w:t>
      </w:r>
      <w:r w:rsidR="00C87E0D" w:rsidRPr="00E5582F">
        <w:rPr>
          <w:sz w:val="22"/>
          <w:szCs w:val="22"/>
        </w:rPr>
        <w:t>2</w:t>
      </w:r>
      <w:r w:rsidRPr="00E5582F">
        <w:rPr>
          <w:sz w:val="22"/>
          <w:szCs w:val="22"/>
        </w:rPr>
        <w:t>0</w:t>
      </w:r>
      <w:r w:rsidR="002F3461" w:rsidRPr="00E5582F">
        <w:rPr>
          <w:sz w:val="22"/>
          <w:szCs w:val="22"/>
        </w:rPr>
        <w:t>/</w:t>
      </w:r>
      <w:r w:rsidRPr="00E5582F">
        <w:rPr>
          <w:sz w:val="22"/>
          <w:szCs w:val="22"/>
        </w:rPr>
        <w:t>in</w:t>
      </w:r>
      <w:r w:rsidR="002F3461" w:rsidRPr="00E5582F">
        <w:rPr>
          <w:sz w:val="22"/>
          <w:szCs w:val="22"/>
        </w:rPr>
        <w:t>)</w:t>
      </w:r>
    </w:p>
    <w:p w14:paraId="49939F10" w14:textId="6FF82FDA" w:rsidR="00854F2B" w:rsidRPr="00E5582F" w:rsidRDefault="00854F2B" w:rsidP="007123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5582F">
        <w:rPr>
          <w:sz w:val="22"/>
          <w:szCs w:val="22"/>
        </w:rPr>
        <w:t xml:space="preserve">Attach binding and finish with hand sewing. Straight edges with mitered corners. </w:t>
      </w:r>
      <w:r w:rsidR="002F3461" w:rsidRPr="00E5582F">
        <w:rPr>
          <w:sz w:val="22"/>
          <w:szCs w:val="22"/>
        </w:rPr>
        <w:t>(</w:t>
      </w:r>
      <w:r w:rsidRPr="00E5582F">
        <w:rPr>
          <w:sz w:val="22"/>
          <w:szCs w:val="22"/>
        </w:rPr>
        <w:t>$0.</w:t>
      </w:r>
      <w:r w:rsidR="00C87E0D" w:rsidRPr="00E5582F">
        <w:rPr>
          <w:sz w:val="22"/>
          <w:szCs w:val="22"/>
        </w:rPr>
        <w:t>3</w:t>
      </w:r>
      <w:r w:rsidRPr="00E5582F">
        <w:rPr>
          <w:sz w:val="22"/>
          <w:szCs w:val="22"/>
        </w:rPr>
        <w:t>0</w:t>
      </w:r>
      <w:r w:rsidR="002F3461" w:rsidRPr="00E5582F">
        <w:rPr>
          <w:sz w:val="22"/>
          <w:szCs w:val="22"/>
        </w:rPr>
        <w:t>/in)</w:t>
      </w:r>
    </w:p>
    <w:p w14:paraId="2C778D99" w14:textId="12A52541" w:rsidR="00C94438" w:rsidRPr="00E5582F" w:rsidRDefault="00FB06BB" w:rsidP="00C543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5582F">
        <w:rPr>
          <w:sz w:val="22"/>
          <w:szCs w:val="22"/>
        </w:rPr>
        <w:t xml:space="preserve">Binding </w:t>
      </w:r>
      <w:r w:rsidR="0096565B" w:rsidRPr="00E5582F">
        <w:rPr>
          <w:sz w:val="22"/>
          <w:szCs w:val="22"/>
        </w:rPr>
        <w:t>to a quilt with a curved edge doubles the cost per inch.</w:t>
      </w:r>
    </w:p>
    <w:p w14:paraId="0D75E0EC" w14:textId="7E7666BE" w:rsidR="00FD47E5" w:rsidRPr="00E5582F" w:rsidRDefault="00735F30" w:rsidP="00DC529D">
      <w:pPr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t>Batting</w:t>
      </w:r>
      <w:r w:rsidR="006552D0" w:rsidRPr="00E5582F">
        <w:rPr>
          <w:rFonts w:asciiTheme="majorHAnsi" w:hAnsiTheme="majorHAnsi" w:cstheme="majorHAnsi"/>
          <w:b/>
          <w:bCs/>
        </w:rPr>
        <w:t xml:space="preserve"> (select one)</w:t>
      </w:r>
      <w:r w:rsidR="00D0732B" w:rsidRPr="00E5582F">
        <w:rPr>
          <w:rFonts w:asciiTheme="majorHAnsi" w:hAnsiTheme="majorHAnsi" w:cstheme="majorHAnsi"/>
          <w:b/>
          <w:bCs/>
        </w:rPr>
        <w:t>:</w:t>
      </w:r>
      <w:r w:rsidR="00D0732B" w:rsidRPr="00E5582F">
        <w:rPr>
          <w:sz w:val="20"/>
          <w:szCs w:val="20"/>
        </w:rPr>
        <w:t xml:space="preserve"> </w:t>
      </w:r>
      <w:r w:rsidR="00056EF2" w:rsidRPr="00E5582F">
        <w:rPr>
          <w:sz w:val="22"/>
          <w:szCs w:val="22"/>
        </w:rPr>
        <w:t xml:space="preserve">Quilt batting must be </w:t>
      </w:r>
      <w:r w:rsidR="00786295" w:rsidRPr="00E5582F">
        <w:rPr>
          <w:sz w:val="22"/>
          <w:szCs w:val="22"/>
        </w:rPr>
        <w:t>4</w:t>
      </w:r>
      <w:r w:rsidR="00056EF2" w:rsidRPr="00E5582F">
        <w:rPr>
          <w:sz w:val="22"/>
          <w:szCs w:val="22"/>
        </w:rPr>
        <w:t>" larger than the quilt top on all 4 sides</w:t>
      </w:r>
      <w:r w:rsidR="00E24475" w:rsidRPr="00E5582F">
        <w:rPr>
          <w:sz w:val="22"/>
          <w:szCs w:val="22"/>
        </w:rPr>
        <w:t>.</w:t>
      </w:r>
    </w:p>
    <w:p w14:paraId="0D129241" w14:textId="14CE2C9C" w:rsidR="00305D82" w:rsidRPr="00E5582F" w:rsidRDefault="00530B89" w:rsidP="00A5173F">
      <w:pPr>
        <w:pStyle w:val="ListParagraph"/>
        <w:numPr>
          <w:ilvl w:val="0"/>
          <w:numId w:val="2"/>
        </w:numPr>
        <w:tabs>
          <w:tab w:val="left" w:pos="4320"/>
        </w:tabs>
        <w:rPr>
          <w:sz w:val="22"/>
          <w:szCs w:val="22"/>
        </w:rPr>
      </w:pPr>
      <w:r w:rsidRPr="00E5582F">
        <w:rPr>
          <w:sz w:val="22"/>
          <w:szCs w:val="22"/>
        </w:rPr>
        <w:t>100% Wool</w:t>
      </w:r>
      <w:r w:rsidRPr="00E5582F">
        <w:rPr>
          <w:sz w:val="22"/>
          <w:szCs w:val="22"/>
        </w:rPr>
        <w:tab/>
      </w:r>
      <w:r w:rsidR="00987492" w:rsidRPr="00E5582F">
        <w:rPr>
          <w:sz w:val="22"/>
          <w:szCs w:val="22"/>
        </w:rPr>
        <w:t>(</w:t>
      </w:r>
      <w:r w:rsidR="004832FA" w:rsidRPr="00E5582F">
        <w:rPr>
          <w:sz w:val="22"/>
          <w:szCs w:val="22"/>
        </w:rPr>
        <w:t>$0.</w:t>
      </w:r>
      <w:r w:rsidR="008F70C4" w:rsidRPr="00E5582F">
        <w:rPr>
          <w:sz w:val="22"/>
          <w:szCs w:val="22"/>
        </w:rPr>
        <w:t>0</w:t>
      </w:r>
      <w:r w:rsidR="0068618E">
        <w:rPr>
          <w:sz w:val="22"/>
          <w:szCs w:val="22"/>
        </w:rPr>
        <w:t>0</w:t>
      </w:r>
      <w:r w:rsidR="008F70C4" w:rsidRPr="00E5582F">
        <w:rPr>
          <w:sz w:val="22"/>
          <w:szCs w:val="22"/>
        </w:rPr>
        <w:t>4</w:t>
      </w:r>
      <w:r w:rsidR="007A0F36">
        <w:rPr>
          <w:sz w:val="22"/>
          <w:szCs w:val="22"/>
        </w:rPr>
        <w:t>5</w:t>
      </w:r>
      <w:r w:rsidR="00987492" w:rsidRPr="00E5582F">
        <w:rPr>
          <w:sz w:val="22"/>
          <w:szCs w:val="22"/>
        </w:rPr>
        <w:t>/</w:t>
      </w:r>
      <w:r w:rsidR="004832FA" w:rsidRPr="00E5582F">
        <w:rPr>
          <w:sz w:val="22"/>
          <w:szCs w:val="22"/>
        </w:rPr>
        <w:t>sq in</w:t>
      </w:r>
      <w:r w:rsidR="00987492" w:rsidRPr="00E5582F">
        <w:rPr>
          <w:sz w:val="22"/>
          <w:szCs w:val="22"/>
        </w:rPr>
        <w:t>)</w:t>
      </w:r>
    </w:p>
    <w:p w14:paraId="44055EAF" w14:textId="44921E9C" w:rsidR="00C23063" w:rsidRPr="00E5582F" w:rsidRDefault="008F70C4" w:rsidP="00A5173F">
      <w:pPr>
        <w:pStyle w:val="ListParagraph"/>
        <w:numPr>
          <w:ilvl w:val="0"/>
          <w:numId w:val="2"/>
        </w:numPr>
        <w:tabs>
          <w:tab w:val="left" w:pos="4320"/>
        </w:tabs>
        <w:rPr>
          <w:sz w:val="22"/>
          <w:szCs w:val="22"/>
        </w:rPr>
      </w:pPr>
      <w:r w:rsidRPr="00E5582F">
        <w:rPr>
          <w:sz w:val="22"/>
          <w:szCs w:val="22"/>
        </w:rPr>
        <w:t>100% Cotton</w:t>
      </w:r>
      <w:r w:rsidR="004832FA" w:rsidRPr="00E5582F">
        <w:rPr>
          <w:sz w:val="22"/>
          <w:szCs w:val="22"/>
        </w:rPr>
        <w:tab/>
      </w:r>
      <w:r w:rsidR="00987492" w:rsidRPr="00E5582F">
        <w:rPr>
          <w:sz w:val="22"/>
          <w:szCs w:val="22"/>
        </w:rPr>
        <w:t>(</w:t>
      </w:r>
      <w:r w:rsidR="004832FA" w:rsidRPr="00E5582F">
        <w:rPr>
          <w:sz w:val="22"/>
          <w:szCs w:val="22"/>
        </w:rPr>
        <w:t>$0.</w:t>
      </w:r>
      <w:r w:rsidRPr="00E5582F">
        <w:rPr>
          <w:sz w:val="22"/>
          <w:szCs w:val="22"/>
        </w:rPr>
        <w:t>0</w:t>
      </w:r>
      <w:r w:rsidR="00472686">
        <w:rPr>
          <w:sz w:val="22"/>
          <w:szCs w:val="22"/>
        </w:rPr>
        <w:t>0</w:t>
      </w:r>
      <w:r w:rsidRPr="00E5582F">
        <w:rPr>
          <w:sz w:val="22"/>
          <w:szCs w:val="22"/>
        </w:rPr>
        <w:t>3</w:t>
      </w:r>
      <w:r w:rsidR="007A0F36">
        <w:rPr>
          <w:sz w:val="22"/>
          <w:szCs w:val="22"/>
        </w:rPr>
        <w:t>5</w:t>
      </w:r>
      <w:r w:rsidR="00987492" w:rsidRPr="00E5582F">
        <w:rPr>
          <w:sz w:val="22"/>
          <w:szCs w:val="22"/>
        </w:rPr>
        <w:t>/</w:t>
      </w:r>
      <w:r w:rsidR="004832FA" w:rsidRPr="00E5582F">
        <w:rPr>
          <w:sz w:val="22"/>
          <w:szCs w:val="22"/>
        </w:rPr>
        <w:t>sq in</w:t>
      </w:r>
      <w:r w:rsidR="00987492" w:rsidRPr="00E5582F">
        <w:rPr>
          <w:sz w:val="22"/>
          <w:szCs w:val="22"/>
        </w:rPr>
        <w:t>)</w:t>
      </w:r>
    </w:p>
    <w:p w14:paraId="36B99764" w14:textId="34AD1A85" w:rsidR="001C4C3D" w:rsidRPr="00E5582F" w:rsidRDefault="008F70C4" w:rsidP="00A5173F">
      <w:pPr>
        <w:pStyle w:val="ListParagraph"/>
        <w:numPr>
          <w:ilvl w:val="0"/>
          <w:numId w:val="2"/>
        </w:numPr>
        <w:tabs>
          <w:tab w:val="left" w:pos="4320"/>
        </w:tabs>
        <w:rPr>
          <w:sz w:val="22"/>
          <w:szCs w:val="22"/>
        </w:rPr>
      </w:pPr>
      <w:r w:rsidRPr="00E5582F">
        <w:rPr>
          <w:sz w:val="22"/>
          <w:szCs w:val="22"/>
        </w:rPr>
        <w:t>80/20 Cotton/Polyester</w:t>
      </w:r>
      <w:r w:rsidR="00EB367A" w:rsidRPr="00E5582F">
        <w:rPr>
          <w:sz w:val="22"/>
          <w:szCs w:val="22"/>
        </w:rPr>
        <w:tab/>
      </w:r>
      <w:r w:rsidR="00987492" w:rsidRPr="00E5582F">
        <w:rPr>
          <w:sz w:val="22"/>
          <w:szCs w:val="22"/>
        </w:rPr>
        <w:t>(</w:t>
      </w:r>
      <w:r w:rsidR="004832FA" w:rsidRPr="00E5582F">
        <w:rPr>
          <w:sz w:val="22"/>
          <w:szCs w:val="22"/>
        </w:rPr>
        <w:t>$0.</w:t>
      </w:r>
      <w:r w:rsidR="00EB367A" w:rsidRPr="00E5582F">
        <w:rPr>
          <w:sz w:val="22"/>
          <w:szCs w:val="22"/>
        </w:rPr>
        <w:t>0</w:t>
      </w:r>
      <w:r w:rsidR="00472686">
        <w:rPr>
          <w:sz w:val="22"/>
          <w:szCs w:val="22"/>
        </w:rPr>
        <w:t>0</w:t>
      </w:r>
      <w:r w:rsidR="00EB367A" w:rsidRPr="00E5582F">
        <w:rPr>
          <w:sz w:val="22"/>
          <w:szCs w:val="22"/>
        </w:rPr>
        <w:t>2</w:t>
      </w:r>
      <w:r w:rsidR="007A0F36">
        <w:rPr>
          <w:sz w:val="22"/>
          <w:szCs w:val="22"/>
        </w:rPr>
        <w:t>5</w:t>
      </w:r>
      <w:r w:rsidR="00987492" w:rsidRPr="00E5582F">
        <w:rPr>
          <w:sz w:val="22"/>
          <w:szCs w:val="22"/>
        </w:rPr>
        <w:t>/</w:t>
      </w:r>
      <w:r w:rsidR="004832FA" w:rsidRPr="00E5582F">
        <w:rPr>
          <w:sz w:val="22"/>
          <w:szCs w:val="22"/>
        </w:rPr>
        <w:t>sq in</w:t>
      </w:r>
      <w:r w:rsidR="00987492" w:rsidRPr="00E5582F">
        <w:rPr>
          <w:sz w:val="22"/>
          <w:szCs w:val="22"/>
        </w:rPr>
        <w:t>)</w:t>
      </w:r>
    </w:p>
    <w:p w14:paraId="4750EC0B" w14:textId="34372BF5" w:rsidR="00C23063" w:rsidRPr="00E5582F" w:rsidRDefault="00C5431F" w:rsidP="00A5173F">
      <w:pPr>
        <w:pStyle w:val="ListParagraph"/>
        <w:numPr>
          <w:ilvl w:val="0"/>
          <w:numId w:val="2"/>
        </w:numPr>
        <w:tabs>
          <w:tab w:val="left" w:pos="4320"/>
        </w:tabs>
        <w:rPr>
          <w:sz w:val="22"/>
          <w:szCs w:val="22"/>
        </w:rPr>
      </w:pPr>
      <w:r w:rsidRPr="00E5582F">
        <w:rPr>
          <w:sz w:val="22"/>
          <w:szCs w:val="22"/>
        </w:rPr>
        <w:t>Special Order</w:t>
      </w:r>
      <w:r w:rsidR="00E019E7" w:rsidRPr="00E5582F">
        <w:rPr>
          <w:sz w:val="22"/>
          <w:szCs w:val="22"/>
        </w:rPr>
        <w:t xml:space="preserve"> call to </w:t>
      </w:r>
      <w:r w:rsidRPr="00E5582F">
        <w:rPr>
          <w:sz w:val="22"/>
          <w:szCs w:val="22"/>
        </w:rPr>
        <w:t>discuss.</w:t>
      </w:r>
    </w:p>
    <w:p w14:paraId="439E34CA" w14:textId="593BA8FF" w:rsidR="00DB7C02" w:rsidRPr="00E5582F" w:rsidRDefault="00DB7C02" w:rsidP="00A5173F">
      <w:pPr>
        <w:pStyle w:val="ListParagraph"/>
        <w:numPr>
          <w:ilvl w:val="0"/>
          <w:numId w:val="2"/>
        </w:numPr>
        <w:tabs>
          <w:tab w:val="left" w:pos="4320"/>
        </w:tabs>
        <w:rPr>
          <w:sz w:val="22"/>
          <w:szCs w:val="22"/>
        </w:rPr>
      </w:pPr>
      <w:r w:rsidRPr="00E5582F">
        <w:rPr>
          <w:sz w:val="22"/>
          <w:szCs w:val="22"/>
        </w:rPr>
        <w:t>Customer provided</w:t>
      </w:r>
      <w:r w:rsidR="004C3073" w:rsidRPr="00E5582F">
        <w:rPr>
          <w:sz w:val="22"/>
          <w:szCs w:val="22"/>
        </w:rPr>
        <w:t>.</w:t>
      </w:r>
    </w:p>
    <w:p w14:paraId="1BE94A7B" w14:textId="5BBAB560" w:rsidR="0085320A" w:rsidRPr="00E5582F" w:rsidRDefault="00EA6F78" w:rsidP="00A5173F">
      <w:pPr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t>Thread</w:t>
      </w:r>
      <w:r w:rsidR="001E511F">
        <w:rPr>
          <w:rFonts w:asciiTheme="majorHAnsi" w:hAnsiTheme="majorHAnsi" w:cstheme="majorHAnsi"/>
          <w:b/>
          <w:bCs/>
        </w:rPr>
        <w:t xml:space="preserve"> (select one)</w:t>
      </w:r>
      <w:r w:rsidR="000F2E57" w:rsidRPr="00E5582F">
        <w:rPr>
          <w:rFonts w:asciiTheme="majorHAnsi" w:hAnsiTheme="majorHAnsi" w:cstheme="majorHAnsi"/>
          <w:b/>
          <w:bCs/>
        </w:rPr>
        <w:t>:</w:t>
      </w:r>
      <w:r w:rsidR="00D0732B" w:rsidRPr="00E5582F">
        <w:rPr>
          <w:sz w:val="22"/>
          <w:szCs w:val="22"/>
        </w:rPr>
        <w:t xml:space="preserve"> </w:t>
      </w:r>
      <w:r w:rsidR="0085320A" w:rsidRPr="00E5582F">
        <w:rPr>
          <w:sz w:val="22"/>
          <w:szCs w:val="22"/>
        </w:rPr>
        <w:t xml:space="preserve">Let us know what </w:t>
      </w:r>
      <w:r w:rsidR="00AF4283" w:rsidRPr="00E5582F">
        <w:rPr>
          <w:sz w:val="22"/>
          <w:szCs w:val="22"/>
        </w:rPr>
        <w:t>thread type</w:t>
      </w:r>
      <w:r w:rsidR="00D30154" w:rsidRPr="00E5582F">
        <w:rPr>
          <w:sz w:val="22"/>
          <w:szCs w:val="22"/>
        </w:rPr>
        <w:t xml:space="preserve"> </w:t>
      </w:r>
      <w:r w:rsidR="00AF4283" w:rsidRPr="00E5582F">
        <w:rPr>
          <w:sz w:val="22"/>
          <w:szCs w:val="22"/>
        </w:rPr>
        <w:t xml:space="preserve">and </w:t>
      </w:r>
      <w:r w:rsidR="0085320A" w:rsidRPr="00E5582F">
        <w:rPr>
          <w:sz w:val="22"/>
          <w:szCs w:val="22"/>
        </w:rPr>
        <w:t>color</w:t>
      </w:r>
      <w:r w:rsidR="00AF4283" w:rsidRPr="00E5582F">
        <w:rPr>
          <w:sz w:val="22"/>
          <w:szCs w:val="22"/>
        </w:rPr>
        <w:t>s</w:t>
      </w:r>
      <w:r w:rsidR="0085320A" w:rsidRPr="00E5582F">
        <w:rPr>
          <w:sz w:val="22"/>
          <w:szCs w:val="22"/>
        </w:rPr>
        <w:t xml:space="preserve"> you would like us to use for </w:t>
      </w:r>
      <w:r w:rsidR="00AF4283" w:rsidRPr="00E5582F">
        <w:rPr>
          <w:sz w:val="22"/>
          <w:szCs w:val="22"/>
        </w:rPr>
        <w:t>your quilt.</w:t>
      </w:r>
      <w:r w:rsidR="00D30154" w:rsidRPr="00E5582F">
        <w:rPr>
          <w:sz w:val="22"/>
          <w:szCs w:val="22"/>
        </w:rPr>
        <w:t xml:space="preserve"> Cost is $8 per color.</w:t>
      </w:r>
    </w:p>
    <w:p w14:paraId="59C1A8E0" w14:textId="03E39E16" w:rsidR="00FD5247" w:rsidRPr="00E5582F" w:rsidRDefault="00EF726C" w:rsidP="0027783D">
      <w:pPr>
        <w:spacing w:line="360" w:lineRule="auto"/>
        <w:rPr>
          <w:sz w:val="22"/>
          <w:szCs w:val="22"/>
        </w:rPr>
      </w:pPr>
      <w:r w:rsidRPr="00E5582F">
        <w:rPr>
          <w:sz w:val="22"/>
          <w:szCs w:val="22"/>
        </w:rPr>
        <w:t>_______</w:t>
      </w:r>
      <w:r w:rsidR="003F5DE0" w:rsidRPr="00E5582F">
        <w:rPr>
          <w:sz w:val="22"/>
          <w:szCs w:val="22"/>
        </w:rPr>
        <w:t>_</w:t>
      </w:r>
      <w:r w:rsidR="001B6B9D" w:rsidRPr="00E5582F">
        <w:rPr>
          <w:sz w:val="22"/>
          <w:szCs w:val="22"/>
        </w:rPr>
        <w:t>__________________________</w:t>
      </w:r>
      <w:r w:rsidR="003F5DE0" w:rsidRPr="00E5582F">
        <w:rPr>
          <w:sz w:val="22"/>
          <w:szCs w:val="22"/>
        </w:rPr>
        <w:t>____________________________________</w:t>
      </w:r>
      <w:r w:rsidR="0027783D">
        <w:rPr>
          <w:sz w:val="22"/>
          <w:szCs w:val="22"/>
        </w:rPr>
        <w:t>___________</w:t>
      </w:r>
      <w:r w:rsidR="003F5DE0" w:rsidRPr="00E5582F">
        <w:rPr>
          <w:sz w:val="22"/>
          <w:szCs w:val="22"/>
        </w:rPr>
        <w:t>________</w:t>
      </w:r>
    </w:p>
    <w:p w14:paraId="4AF25173" w14:textId="77777777" w:rsidR="009C42EB" w:rsidRPr="00E5582F" w:rsidRDefault="009C42EB" w:rsidP="009C42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Superior Threads Omni, Solid Color, Poly-wrapped Poly-core, 40 wt</w:t>
      </w:r>
    </w:p>
    <w:p w14:paraId="4D2B8982" w14:textId="77777777" w:rsidR="009C42EB" w:rsidRPr="00E5582F" w:rsidRDefault="009C42EB" w:rsidP="009C42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Superior Threads Omni-V, Variegated, Poly-wrapped Poly-core, 40 wt.</w:t>
      </w:r>
    </w:p>
    <w:p w14:paraId="1A472D2D" w14:textId="77777777" w:rsidR="009C42EB" w:rsidRPr="00E5582F" w:rsidRDefault="009C42EB" w:rsidP="009C42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Superior Threads Fantastico, Variegated, Poly-wrapped Poly-core, 40 wt.</w:t>
      </w:r>
    </w:p>
    <w:p w14:paraId="379CCEDF" w14:textId="77777777" w:rsidR="009C42EB" w:rsidRPr="00E5582F" w:rsidRDefault="009C42EB" w:rsidP="009C42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Superior Threads King Tut, Variegated, 100% cotton, 40 wt.</w:t>
      </w:r>
    </w:p>
    <w:p w14:paraId="15B90B58" w14:textId="1F5081C2" w:rsidR="009C42EB" w:rsidRPr="00E5582F" w:rsidRDefault="009C42EB" w:rsidP="009C42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Other thread options are available by request</w:t>
      </w:r>
      <w:r w:rsidR="00E24475" w:rsidRPr="00E5582F">
        <w:rPr>
          <w:sz w:val="22"/>
          <w:szCs w:val="22"/>
        </w:rPr>
        <w:t>.</w:t>
      </w:r>
    </w:p>
    <w:p w14:paraId="7BCE1409" w14:textId="33511ED8" w:rsidR="002D334A" w:rsidRPr="00E5582F" w:rsidRDefault="005564C8" w:rsidP="00D0732B">
      <w:pPr>
        <w:rPr>
          <w:rFonts w:asciiTheme="majorHAnsi" w:hAnsiTheme="majorHAnsi" w:cstheme="majorHAnsi"/>
          <w:b/>
          <w:bCs/>
        </w:rPr>
      </w:pPr>
      <w:r w:rsidRPr="00E5582F">
        <w:rPr>
          <w:rFonts w:asciiTheme="majorHAnsi" w:hAnsiTheme="majorHAnsi" w:cstheme="majorHAnsi"/>
          <w:b/>
          <w:bCs/>
        </w:rPr>
        <w:t>Additional Costs</w:t>
      </w:r>
      <w:r w:rsidR="002D334A" w:rsidRPr="00E5582F">
        <w:rPr>
          <w:rFonts w:asciiTheme="majorHAnsi" w:hAnsiTheme="majorHAnsi" w:cstheme="majorHAnsi"/>
          <w:b/>
          <w:bCs/>
        </w:rPr>
        <w:t>:</w:t>
      </w:r>
    </w:p>
    <w:p w14:paraId="72C081A2" w14:textId="22235505" w:rsidR="005564C8" w:rsidRPr="00E5582F" w:rsidRDefault="007B68E1" w:rsidP="007B68E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Backing assembly</w:t>
      </w:r>
      <w:r w:rsidR="00D103F0" w:rsidRPr="00E5582F">
        <w:rPr>
          <w:sz w:val="22"/>
          <w:szCs w:val="22"/>
        </w:rPr>
        <w:t xml:space="preserve">: </w:t>
      </w:r>
      <w:r w:rsidR="00CA5C91" w:rsidRPr="00E5582F">
        <w:rPr>
          <w:sz w:val="22"/>
          <w:szCs w:val="22"/>
        </w:rPr>
        <w:t xml:space="preserve">Less than 30 minutes, </w:t>
      </w:r>
      <w:r w:rsidR="00D103F0" w:rsidRPr="00E5582F">
        <w:rPr>
          <w:sz w:val="22"/>
          <w:szCs w:val="22"/>
        </w:rPr>
        <w:t>$10</w:t>
      </w:r>
      <w:r w:rsidR="00CA5C91" w:rsidRPr="00E5582F">
        <w:rPr>
          <w:sz w:val="22"/>
          <w:szCs w:val="22"/>
        </w:rPr>
        <w:t>. More than 30 minutes</w:t>
      </w:r>
      <w:r w:rsidR="00D103F0" w:rsidRPr="00E5582F">
        <w:rPr>
          <w:sz w:val="22"/>
          <w:szCs w:val="22"/>
        </w:rPr>
        <w:t>; $25/hour</w:t>
      </w:r>
      <w:r w:rsidR="00036963" w:rsidRPr="00E5582F">
        <w:rPr>
          <w:sz w:val="22"/>
          <w:szCs w:val="22"/>
        </w:rPr>
        <w:t>.</w:t>
      </w:r>
    </w:p>
    <w:p w14:paraId="2BAC0D58" w14:textId="6FA38326" w:rsidR="00036963" w:rsidRPr="00E5582F" w:rsidRDefault="00036963" w:rsidP="007B68E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Centering a quilt on a back: $20</w:t>
      </w:r>
      <w:r w:rsidR="0035527E" w:rsidRPr="00E5582F">
        <w:rPr>
          <w:sz w:val="22"/>
          <w:szCs w:val="22"/>
        </w:rPr>
        <w:t>, perfect alignment is not guaranteed.</w:t>
      </w:r>
    </w:p>
    <w:p w14:paraId="7DAAD412" w14:textId="741C1922" w:rsidR="003959B3" w:rsidRPr="00E5582F" w:rsidRDefault="0035527E" w:rsidP="00A2357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5582F">
        <w:rPr>
          <w:sz w:val="22"/>
          <w:szCs w:val="22"/>
        </w:rPr>
        <w:t>Quilt preparation (fixing borders, pressing se</w:t>
      </w:r>
      <w:r w:rsidR="003959B3" w:rsidRPr="00E5582F">
        <w:rPr>
          <w:sz w:val="22"/>
          <w:szCs w:val="22"/>
        </w:rPr>
        <w:t xml:space="preserve">ams, trimming excessive threads): $25/hr, with a minimum </w:t>
      </w:r>
      <w:r w:rsidR="00E24475" w:rsidRPr="00E5582F">
        <w:rPr>
          <w:sz w:val="22"/>
          <w:szCs w:val="22"/>
        </w:rPr>
        <w:t>1-hour</w:t>
      </w:r>
      <w:r w:rsidR="003959B3" w:rsidRPr="00E5582F">
        <w:rPr>
          <w:sz w:val="22"/>
          <w:szCs w:val="22"/>
        </w:rPr>
        <w:t xml:space="preserve"> charge.</w:t>
      </w:r>
    </w:p>
    <w:p w14:paraId="33327096" w14:textId="0EA3FA0F" w:rsidR="00650288" w:rsidRPr="00E5582F" w:rsidRDefault="008C7869" w:rsidP="00650288">
      <w:pPr>
        <w:rPr>
          <w:sz w:val="22"/>
          <w:szCs w:val="22"/>
        </w:rPr>
      </w:pPr>
      <w:r w:rsidRPr="00E5582F">
        <w:rPr>
          <w:rFonts w:asciiTheme="majorHAnsi" w:hAnsiTheme="majorHAnsi" w:cstheme="majorHAnsi"/>
          <w:b/>
          <w:bCs/>
        </w:rPr>
        <w:t>Delivery</w:t>
      </w:r>
      <w:r w:rsidR="00A71A73" w:rsidRPr="00E5582F">
        <w:rPr>
          <w:rFonts w:asciiTheme="majorHAnsi" w:hAnsiTheme="majorHAnsi" w:cstheme="majorHAnsi"/>
          <w:b/>
          <w:bCs/>
        </w:rPr>
        <w:t xml:space="preserve"> / Shipping</w:t>
      </w:r>
      <w:r w:rsidRPr="00E5582F">
        <w:rPr>
          <w:rFonts w:asciiTheme="majorHAnsi" w:hAnsiTheme="majorHAnsi" w:cstheme="majorHAnsi"/>
          <w:b/>
          <w:bCs/>
        </w:rPr>
        <w:t>:</w:t>
      </w:r>
      <w:r w:rsidR="00D0732B" w:rsidRPr="00E5582F">
        <w:rPr>
          <w:sz w:val="20"/>
          <w:szCs w:val="20"/>
        </w:rPr>
        <w:t xml:space="preserve"> </w:t>
      </w:r>
      <w:r w:rsidR="00FB6FFD" w:rsidRPr="00E5582F">
        <w:rPr>
          <w:sz w:val="22"/>
          <w:szCs w:val="22"/>
        </w:rPr>
        <w:t xml:space="preserve">Please let us know how you would </w:t>
      </w:r>
      <w:r w:rsidR="003B6852" w:rsidRPr="00E5582F">
        <w:rPr>
          <w:sz w:val="22"/>
          <w:szCs w:val="22"/>
        </w:rPr>
        <w:t>like us to return your finished quilt.</w:t>
      </w:r>
    </w:p>
    <w:p w14:paraId="663C2A92" w14:textId="5D6DB737" w:rsidR="00BE3279" w:rsidRPr="00E5582F" w:rsidRDefault="008C7869" w:rsidP="0027783D">
      <w:pPr>
        <w:spacing w:line="360" w:lineRule="auto"/>
        <w:rPr>
          <w:sz w:val="22"/>
          <w:szCs w:val="22"/>
        </w:rPr>
      </w:pPr>
      <w:r w:rsidRPr="00E5582F">
        <w:rPr>
          <w:sz w:val="22"/>
          <w:szCs w:val="22"/>
        </w:rPr>
        <w:t>Method: _________</w:t>
      </w:r>
      <w:r w:rsidR="00BE3279" w:rsidRPr="00E5582F">
        <w:rPr>
          <w:sz w:val="22"/>
          <w:szCs w:val="22"/>
        </w:rPr>
        <w:t>________________________________</w:t>
      </w:r>
      <w:r w:rsidR="002076E2" w:rsidRPr="00E5582F">
        <w:rPr>
          <w:sz w:val="22"/>
          <w:szCs w:val="22"/>
        </w:rPr>
        <w:t>____________________</w:t>
      </w:r>
      <w:r w:rsidR="00BE3279" w:rsidRPr="00E5582F">
        <w:rPr>
          <w:sz w:val="22"/>
          <w:szCs w:val="22"/>
        </w:rPr>
        <w:t>________</w:t>
      </w:r>
      <w:r w:rsidR="0027783D">
        <w:rPr>
          <w:sz w:val="22"/>
          <w:szCs w:val="22"/>
        </w:rPr>
        <w:t>_____________</w:t>
      </w:r>
      <w:r w:rsidR="00BE3279" w:rsidRPr="00E5582F">
        <w:rPr>
          <w:sz w:val="22"/>
          <w:szCs w:val="22"/>
        </w:rPr>
        <w:t>_</w:t>
      </w:r>
    </w:p>
    <w:p w14:paraId="547FC0EB" w14:textId="33F3F0CC" w:rsidR="003B6852" w:rsidRPr="00E5582F" w:rsidRDefault="00BE3279" w:rsidP="002239E8">
      <w:pPr>
        <w:tabs>
          <w:tab w:val="left" w:pos="2520"/>
        </w:tabs>
        <w:spacing w:after="0"/>
        <w:rPr>
          <w:sz w:val="22"/>
          <w:szCs w:val="22"/>
        </w:rPr>
      </w:pPr>
      <w:r w:rsidRPr="00E5582F">
        <w:rPr>
          <w:sz w:val="22"/>
          <w:szCs w:val="22"/>
        </w:rPr>
        <w:t xml:space="preserve">Our </w:t>
      </w:r>
      <w:r w:rsidR="003B6852" w:rsidRPr="00E5582F">
        <w:rPr>
          <w:sz w:val="22"/>
          <w:szCs w:val="22"/>
        </w:rPr>
        <w:t>Shipping Address</w:t>
      </w:r>
      <w:r w:rsidR="001D7E12" w:rsidRPr="00E5582F">
        <w:rPr>
          <w:sz w:val="22"/>
          <w:szCs w:val="22"/>
        </w:rPr>
        <w:t>:</w:t>
      </w:r>
      <w:r w:rsidR="002239E8" w:rsidRPr="00E5582F">
        <w:rPr>
          <w:sz w:val="22"/>
          <w:szCs w:val="22"/>
        </w:rPr>
        <w:tab/>
      </w:r>
      <w:r w:rsidR="003B6852" w:rsidRPr="00E5582F">
        <w:rPr>
          <w:sz w:val="22"/>
          <w:szCs w:val="22"/>
        </w:rPr>
        <w:t>Dennis &amp; Cecile Lindell</w:t>
      </w:r>
    </w:p>
    <w:p w14:paraId="4418DBB3" w14:textId="77777777" w:rsidR="003B6852" w:rsidRPr="00E5582F" w:rsidRDefault="003B6852" w:rsidP="002239E8">
      <w:pPr>
        <w:tabs>
          <w:tab w:val="left" w:pos="2520"/>
        </w:tabs>
        <w:spacing w:after="0"/>
        <w:rPr>
          <w:sz w:val="22"/>
          <w:szCs w:val="22"/>
        </w:rPr>
      </w:pPr>
      <w:r w:rsidRPr="00E5582F">
        <w:rPr>
          <w:sz w:val="22"/>
          <w:szCs w:val="22"/>
        </w:rPr>
        <w:tab/>
        <w:t>7619 Midday Ln</w:t>
      </w:r>
    </w:p>
    <w:p w14:paraId="61B34F9E" w14:textId="77777777" w:rsidR="001D7E12" w:rsidRPr="00E5582F" w:rsidRDefault="003B6852" w:rsidP="002239E8">
      <w:pPr>
        <w:tabs>
          <w:tab w:val="left" w:pos="2520"/>
        </w:tabs>
        <w:spacing w:after="0"/>
        <w:rPr>
          <w:sz w:val="22"/>
          <w:szCs w:val="22"/>
        </w:rPr>
      </w:pPr>
      <w:r w:rsidRPr="00E5582F">
        <w:rPr>
          <w:sz w:val="22"/>
          <w:szCs w:val="22"/>
        </w:rPr>
        <w:tab/>
        <w:t>Alexandria, VA 22306</w:t>
      </w:r>
    </w:p>
    <w:p w14:paraId="49C609C1" w14:textId="1D22F8E6" w:rsidR="008C7869" w:rsidRPr="00E5582F" w:rsidRDefault="003B6852" w:rsidP="001D7E12">
      <w:pPr>
        <w:spacing w:after="0"/>
        <w:ind w:firstLine="720"/>
        <w:rPr>
          <w:sz w:val="22"/>
          <w:szCs w:val="22"/>
        </w:rPr>
      </w:pPr>
      <w:r w:rsidRPr="00E5582F">
        <w:rPr>
          <w:sz w:val="22"/>
          <w:szCs w:val="22"/>
        </w:rPr>
        <w:t>DO NOT label “QUILT” anywhere on your shipping box.</w:t>
      </w:r>
    </w:p>
    <w:sectPr w:rsidR="008C7869" w:rsidRPr="00E5582F" w:rsidSect="00971B6A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C1A50" w14:textId="77777777" w:rsidR="00DD5004" w:rsidRDefault="00DD5004" w:rsidP="00262EED">
      <w:pPr>
        <w:spacing w:after="0" w:line="240" w:lineRule="auto"/>
      </w:pPr>
      <w:r>
        <w:separator/>
      </w:r>
    </w:p>
  </w:endnote>
  <w:endnote w:type="continuationSeparator" w:id="0">
    <w:p w14:paraId="24C44DE9" w14:textId="77777777" w:rsidR="00DD5004" w:rsidRDefault="00DD5004" w:rsidP="0026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9CF7" w14:textId="759DFD09" w:rsidR="00262EED" w:rsidRDefault="00262EED" w:rsidP="00262EED">
    <w:pPr>
      <w:pStyle w:val="Footer"/>
      <w:jc w:val="center"/>
    </w:pPr>
    <w:r>
      <w:t>DrunkardsPathQuilting@gmail.com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712D2" w14:textId="77777777" w:rsidR="00DD5004" w:rsidRDefault="00DD5004" w:rsidP="00262EED">
      <w:pPr>
        <w:spacing w:after="0" w:line="240" w:lineRule="auto"/>
      </w:pPr>
      <w:r>
        <w:separator/>
      </w:r>
    </w:p>
  </w:footnote>
  <w:footnote w:type="continuationSeparator" w:id="0">
    <w:p w14:paraId="47C7AA8B" w14:textId="77777777" w:rsidR="00DD5004" w:rsidRDefault="00DD5004" w:rsidP="0026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12C47"/>
    <w:multiLevelType w:val="hybridMultilevel"/>
    <w:tmpl w:val="215668FC"/>
    <w:lvl w:ilvl="0" w:tplc="139CB4F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139CB4F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C815B4E"/>
    <w:multiLevelType w:val="hybridMultilevel"/>
    <w:tmpl w:val="55F03496"/>
    <w:lvl w:ilvl="0" w:tplc="139CB4F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6E01CB"/>
    <w:multiLevelType w:val="hybridMultilevel"/>
    <w:tmpl w:val="76D2B7EC"/>
    <w:lvl w:ilvl="0" w:tplc="139CB4F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F"/>
    <w:rsid w:val="00006D67"/>
    <w:rsid w:val="00023F81"/>
    <w:rsid w:val="000317A2"/>
    <w:rsid w:val="000335D7"/>
    <w:rsid w:val="00034C8C"/>
    <w:rsid w:val="00036963"/>
    <w:rsid w:val="000465F6"/>
    <w:rsid w:val="00056EF2"/>
    <w:rsid w:val="00062AC3"/>
    <w:rsid w:val="000674A1"/>
    <w:rsid w:val="00080054"/>
    <w:rsid w:val="000C3FFE"/>
    <w:rsid w:val="000D24BC"/>
    <w:rsid w:val="000F2E57"/>
    <w:rsid w:val="00101E26"/>
    <w:rsid w:val="0011284C"/>
    <w:rsid w:val="00116A3E"/>
    <w:rsid w:val="00140009"/>
    <w:rsid w:val="00152EB4"/>
    <w:rsid w:val="0015371E"/>
    <w:rsid w:val="001555CF"/>
    <w:rsid w:val="00175588"/>
    <w:rsid w:val="00194E10"/>
    <w:rsid w:val="00195510"/>
    <w:rsid w:val="001B40D0"/>
    <w:rsid w:val="001B43DB"/>
    <w:rsid w:val="001B6558"/>
    <w:rsid w:val="001B6B9D"/>
    <w:rsid w:val="001C4C3D"/>
    <w:rsid w:val="001D7E12"/>
    <w:rsid w:val="001E511F"/>
    <w:rsid w:val="001F6D10"/>
    <w:rsid w:val="002076E2"/>
    <w:rsid w:val="00210448"/>
    <w:rsid w:val="00221225"/>
    <w:rsid w:val="002217FF"/>
    <w:rsid w:val="002239E8"/>
    <w:rsid w:val="0023641D"/>
    <w:rsid w:val="00242465"/>
    <w:rsid w:val="002544E1"/>
    <w:rsid w:val="00262EED"/>
    <w:rsid w:val="0027783D"/>
    <w:rsid w:val="0029405B"/>
    <w:rsid w:val="002D334A"/>
    <w:rsid w:val="002E2B35"/>
    <w:rsid w:val="002F0704"/>
    <w:rsid w:val="002F3461"/>
    <w:rsid w:val="002F360F"/>
    <w:rsid w:val="00302A70"/>
    <w:rsid w:val="00305D82"/>
    <w:rsid w:val="00314615"/>
    <w:rsid w:val="0035527E"/>
    <w:rsid w:val="00357BB8"/>
    <w:rsid w:val="003604B4"/>
    <w:rsid w:val="003634B8"/>
    <w:rsid w:val="00364A74"/>
    <w:rsid w:val="00372D5C"/>
    <w:rsid w:val="003847F6"/>
    <w:rsid w:val="00384F72"/>
    <w:rsid w:val="00393F8E"/>
    <w:rsid w:val="003956E3"/>
    <w:rsid w:val="003959B3"/>
    <w:rsid w:val="003B04D5"/>
    <w:rsid w:val="003B6852"/>
    <w:rsid w:val="003C3B40"/>
    <w:rsid w:val="003D139F"/>
    <w:rsid w:val="003D4FD6"/>
    <w:rsid w:val="003F5DE0"/>
    <w:rsid w:val="00417EBC"/>
    <w:rsid w:val="00422EED"/>
    <w:rsid w:val="00472686"/>
    <w:rsid w:val="00482E66"/>
    <w:rsid w:val="004832FA"/>
    <w:rsid w:val="004B0E74"/>
    <w:rsid w:val="004B226D"/>
    <w:rsid w:val="004C3073"/>
    <w:rsid w:val="004D480E"/>
    <w:rsid w:val="004D711A"/>
    <w:rsid w:val="005007F6"/>
    <w:rsid w:val="005111E6"/>
    <w:rsid w:val="00520B7A"/>
    <w:rsid w:val="00530332"/>
    <w:rsid w:val="00530B89"/>
    <w:rsid w:val="005564C8"/>
    <w:rsid w:val="005579C8"/>
    <w:rsid w:val="005B235D"/>
    <w:rsid w:val="005D4A98"/>
    <w:rsid w:val="005E7387"/>
    <w:rsid w:val="005F2B16"/>
    <w:rsid w:val="005F3F83"/>
    <w:rsid w:val="0060189E"/>
    <w:rsid w:val="006047E6"/>
    <w:rsid w:val="006209B8"/>
    <w:rsid w:val="00650288"/>
    <w:rsid w:val="006552D0"/>
    <w:rsid w:val="006653FF"/>
    <w:rsid w:val="00667AE8"/>
    <w:rsid w:val="0068618E"/>
    <w:rsid w:val="006A0680"/>
    <w:rsid w:val="006A67D5"/>
    <w:rsid w:val="006B4164"/>
    <w:rsid w:val="006C1755"/>
    <w:rsid w:val="006D543C"/>
    <w:rsid w:val="006F70EF"/>
    <w:rsid w:val="007123DB"/>
    <w:rsid w:val="00735F30"/>
    <w:rsid w:val="007421D9"/>
    <w:rsid w:val="00752A65"/>
    <w:rsid w:val="007610D6"/>
    <w:rsid w:val="00762521"/>
    <w:rsid w:val="007647A6"/>
    <w:rsid w:val="00765D7F"/>
    <w:rsid w:val="00786295"/>
    <w:rsid w:val="007A0F36"/>
    <w:rsid w:val="007A6A4A"/>
    <w:rsid w:val="007B41EB"/>
    <w:rsid w:val="007B68E1"/>
    <w:rsid w:val="007B7161"/>
    <w:rsid w:val="007E6F99"/>
    <w:rsid w:val="0085320A"/>
    <w:rsid w:val="00854F2B"/>
    <w:rsid w:val="00880135"/>
    <w:rsid w:val="0088413E"/>
    <w:rsid w:val="008A5CCD"/>
    <w:rsid w:val="008B1B46"/>
    <w:rsid w:val="008C5D11"/>
    <w:rsid w:val="008C7869"/>
    <w:rsid w:val="008D5D1A"/>
    <w:rsid w:val="008E32A2"/>
    <w:rsid w:val="008E6E7C"/>
    <w:rsid w:val="008F70C4"/>
    <w:rsid w:val="00902789"/>
    <w:rsid w:val="00911B08"/>
    <w:rsid w:val="0091201A"/>
    <w:rsid w:val="00920783"/>
    <w:rsid w:val="00926878"/>
    <w:rsid w:val="00940DAD"/>
    <w:rsid w:val="0095390C"/>
    <w:rsid w:val="0096163A"/>
    <w:rsid w:val="0096565B"/>
    <w:rsid w:val="00971B6A"/>
    <w:rsid w:val="00987492"/>
    <w:rsid w:val="009A10BE"/>
    <w:rsid w:val="009A6E77"/>
    <w:rsid w:val="009B5B8A"/>
    <w:rsid w:val="009C41AF"/>
    <w:rsid w:val="009C42EB"/>
    <w:rsid w:val="009D6687"/>
    <w:rsid w:val="009E2E3A"/>
    <w:rsid w:val="009F425B"/>
    <w:rsid w:val="00A23573"/>
    <w:rsid w:val="00A477A5"/>
    <w:rsid w:val="00A5091F"/>
    <w:rsid w:val="00A5173F"/>
    <w:rsid w:val="00A53A5F"/>
    <w:rsid w:val="00A55044"/>
    <w:rsid w:val="00A55EBF"/>
    <w:rsid w:val="00A71A73"/>
    <w:rsid w:val="00AC683A"/>
    <w:rsid w:val="00AE4B74"/>
    <w:rsid w:val="00AF4283"/>
    <w:rsid w:val="00AF74F4"/>
    <w:rsid w:val="00B00BE6"/>
    <w:rsid w:val="00B054A0"/>
    <w:rsid w:val="00B06C6F"/>
    <w:rsid w:val="00B170CE"/>
    <w:rsid w:val="00B45923"/>
    <w:rsid w:val="00B45E56"/>
    <w:rsid w:val="00B814CA"/>
    <w:rsid w:val="00B84060"/>
    <w:rsid w:val="00BC57FC"/>
    <w:rsid w:val="00BD626B"/>
    <w:rsid w:val="00BE3279"/>
    <w:rsid w:val="00BE7323"/>
    <w:rsid w:val="00BF219F"/>
    <w:rsid w:val="00C02CBD"/>
    <w:rsid w:val="00C03356"/>
    <w:rsid w:val="00C23063"/>
    <w:rsid w:val="00C23B00"/>
    <w:rsid w:val="00C25152"/>
    <w:rsid w:val="00C5431F"/>
    <w:rsid w:val="00C6305C"/>
    <w:rsid w:val="00C66B12"/>
    <w:rsid w:val="00C877DA"/>
    <w:rsid w:val="00C87E0D"/>
    <w:rsid w:val="00C94438"/>
    <w:rsid w:val="00CA0C47"/>
    <w:rsid w:val="00CA59E3"/>
    <w:rsid w:val="00CA5C91"/>
    <w:rsid w:val="00CB456D"/>
    <w:rsid w:val="00CE7E0D"/>
    <w:rsid w:val="00D0732B"/>
    <w:rsid w:val="00D103F0"/>
    <w:rsid w:val="00D1442A"/>
    <w:rsid w:val="00D178CA"/>
    <w:rsid w:val="00D30154"/>
    <w:rsid w:val="00D360A1"/>
    <w:rsid w:val="00D5620C"/>
    <w:rsid w:val="00D74DA9"/>
    <w:rsid w:val="00D77916"/>
    <w:rsid w:val="00D878E3"/>
    <w:rsid w:val="00DB00B3"/>
    <w:rsid w:val="00DB3B76"/>
    <w:rsid w:val="00DB7C02"/>
    <w:rsid w:val="00DC529D"/>
    <w:rsid w:val="00DD27A3"/>
    <w:rsid w:val="00DD5004"/>
    <w:rsid w:val="00DE2DF2"/>
    <w:rsid w:val="00DE77A9"/>
    <w:rsid w:val="00E019E7"/>
    <w:rsid w:val="00E24475"/>
    <w:rsid w:val="00E4532F"/>
    <w:rsid w:val="00E53963"/>
    <w:rsid w:val="00E5582F"/>
    <w:rsid w:val="00E6181F"/>
    <w:rsid w:val="00E730A0"/>
    <w:rsid w:val="00E86F36"/>
    <w:rsid w:val="00E95F9D"/>
    <w:rsid w:val="00EA50CB"/>
    <w:rsid w:val="00EA6F78"/>
    <w:rsid w:val="00EB367A"/>
    <w:rsid w:val="00EF726C"/>
    <w:rsid w:val="00F117D8"/>
    <w:rsid w:val="00F22B13"/>
    <w:rsid w:val="00F23D73"/>
    <w:rsid w:val="00F255EB"/>
    <w:rsid w:val="00F43FC3"/>
    <w:rsid w:val="00F46957"/>
    <w:rsid w:val="00F479AD"/>
    <w:rsid w:val="00F52F73"/>
    <w:rsid w:val="00F5617C"/>
    <w:rsid w:val="00F80465"/>
    <w:rsid w:val="00F83155"/>
    <w:rsid w:val="00F95AE0"/>
    <w:rsid w:val="00FA0923"/>
    <w:rsid w:val="00FB06BB"/>
    <w:rsid w:val="00FB6FFD"/>
    <w:rsid w:val="00FC1E24"/>
    <w:rsid w:val="00FD47E5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1FD"/>
  <w15:chartTrackingRefBased/>
  <w15:docId w15:val="{7146DD42-2C9A-4D71-ACFE-F9EC009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1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655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35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4532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4532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A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Lindell</dc:creator>
  <cp:keywords/>
  <dc:description/>
  <cp:lastModifiedBy>Dennis Lindell</cp:lastModifiedBy>
  <cp:revision>129</cp:revision>
  <dcterms:created xsi:type="dcterms:W3CDTF">2021-02-08T21:22:00Z</dcterms:created>
  <dcterms:modified xsi:type="dcterms:W3CDTF">2021-02-20T16:07:00Z</dcterms:modified>
</cp:coreProperties>
</file>