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2D" w:rsidRPr="005E0F15" w:rsidRDefault="00920F2D" w:rsidP="009D7B02">
      <w:pPr>
        <w:rPr>
          <w:bCs/>
        </w:rPr>
      </w:pPr>
    </w:p>
    <w:p w:rsidR="00C82FC6" w:rsidRPr="00C9186E" w:rsidRDefault="00C82FC6" w:rsidP="00C82FC6">
      <w:pPr>
        <w:autoSpaceDE w:val="0"/>
        <w:autoSpaceDN w:val="0"/>
        <w:adjustRightInd w:val="0"/>
        <w:rPr>
          <w:iCs w:val="0"/>
          <w:color w:val="000000"/>
          <w:sz w:val="20"/>
          <w:szCs w:val="20"/>
        </w:rPr>
      </w:pPr>
      <w:r w:rsidRPr="00C9186E">
        <w:rPr>
          <w:b/>
          <w:bCs/>
          <w:iCs w:val="0"/>
          <w:color w:val="000000"/>
          <w:sz w:val="20"/>
          <w:szCs w:val="20"/>
        </w:rPr>
        <w:t>RADIOGRAPHIC STUDY- RIGHT SHOULDER (73030</w:t>
      </w:r>
      <w:proofErr w:type="gramStart"/>
      <w:r w:rsidRPr="00C9186E">
        <w:rPr>
          <w:b/>
          <w:bCs/>
          <w:iCs w:val="0"/>
          <w:color w:val="000000"/>
          <w:sz w:val="20"/>
          <w:szCs w:val="20"/>
        </w:rPr>
        <w:t xml:space="preserve">) </w:t>
      </w:r>
      <w:r w:rsidRPr="00C9186E">
        <w:rPr>
          <w:iCs w:val="0"/>
          <w:color w:val="000000"/>
          <w:sz w:val="20"/>
          <w:szCs w:val="20"/>
        </w:rPr>
        <w:t>:</w:t>
      </w:r>
      <w:proofErr w:type="gramEnd"/>
      <w:r w:rsidRPr="00C9186E">
        <w:rPr>
          <w:iCs w:val="0"/>
          <w:color w:val="000000"/>
          <w:sz w:val="20"/>
          <w:szCs w:val="20"/>
        </w:rPr>
        <w:t xml:space="preserve"> Internal rotation, external rotation and baby arm views.</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b/>
          <w:bCs/>
          <w:iCs w:val="0"/>
          <w:color w:val="000000"/>
          <w:sz w:val="20"/>
          <w:szCs w:val="20"/>
        </w:rPr>
        <w:t>FINDINGS:</w:t>
      </w: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BONE DENSITY:</w:t>
      </w:r>
      <w:r w:rsidRPr="00C9186E">
        <w:rPr>
          <w:iCs w:val="0"/>
          <w:color w:val="000000"/>
          <w:sz w:val="20"/>
          <w:szCs w:val="20"/>
        </w:rPr>
        <w:t xml:space="preserve"> Moderate osteopenia</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OSSEOUS STRUCTURES:  No aggressive osteolytic or osteoblastic changes.  Cortical margins are intact.  No periosteal reaction.</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 xml:space="preserve">ACROMIOCLAVICULAR JOINT: </w:t>
      </w:r>
      <w:r w:rsidRPr="00C9186E">
        <w:rPr>
          <w:iCs w:val="0"/>
          <w:color w:val="000000"/>
          <w:sz w:val="20"/>
          <w:szCs w:val="20"/>
        </w:rPr>
        <w:t>Moderate joint narrowing with mild to moderate marginal spurring both superiorly and inferiorly.  Inferior spurring may be associated with impingement syndrome and clinical correlation is advised.  No appreciable lateral downslope of the acromion process.</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 xml:space="preserve">SUBACROMIAL SPACE: </w:t>
      </w:r>
      <w:r w:rsidRPr="00C9186E">
        <w:rPr>
          <w:iCs w:val="0"/>
          <w:color w:val="000000"/>
          <w:sz w:val="20"/>
          <w:szCs w:val="20"/>
        </w:rPr>
        <w:t xml:space="preserve">Complete loss of the </w:t>
      </w:r>
      <w:proofErr w:type="spellStart"/>
      <w:r w:rsidRPr="00C9186E">
        <w:rPr>
          <w:iCs w:val="0"/>
          <w:color w:val="000000"/>
          <w:sz w:val="20"/>
          <w:szCs w:val="20"/>
        </w:rPr>
        <w:t>subacromial</w:t>
      </w:r>
      <w:proofErr w:type="spellEnd"/>
      <w:r w:rsidRPr="00C9186E">
        <w:rPr>
          <w:iCs w:val="0"/>
          <w:color w:val="000000"/>
          <w:sz w:val="20"/>
          <w:szCs w:val="20"/>
        </w:rPr>
        <w:t xml:space="preserve"> joint spacing with the humeral head abutting the undersurface of the acromion process.  Findings compatible with rupture of the supraspinatus tendon and MRI would allow for more complete evaluation.</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GLENOHUMERAL JOINT:</w:t>
      </w:r>
      <w:r w:rsidRPr="00C9186E">
        <w:rPr>
          <w:iCs w:val="0"/>
          <w:color w:val="000000"/>
          <w:sz w:val="20"/>
          <w:szCs w:val="20"/>
        </w:rPr>
        <w:t xml:space="preserve"> Moderate joint narrowing with moderate circumferential spurring at the inferior aspect of the humeral head.  Prominent subchondral cyst at the inferior aspect of the glenoid.</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PERIARTICULAR SOFT TISSUES:</w:t>
      </w:r>
      <w:r w:rsidRPr="00C9186E">
        <w:rPr>
          <w:iCs w:val="0"/>
          <w:color w:val="000000"/>
          <w:sz w:val="20"/>
          <w:szCs w:val="20"/>
        </w:rPr>
        <w:t xml:space="preserve"> No </w:t>
      </w:r>
      <w:r w:rsidR="00C9186E">
        <w:rPr>
          <w:iCs w:val="0"/>
          <w:color w:val="000000"/>
          <w:sz w:val="20"/>
          <w:szCs w:val="20"/>
        </w:rPr>
        <w:t xml:space="preserve">periarticular </w:t>
      </w:r>
      <w:r w:rsidRPr="00C9186E">
        <w:rPr>
          <w:iCs w:val="0"/>
          <w:color w:val="000000"/>
          <w:sz w:val="20"/>
          <w:szCs w:val="20"/>
        </w:rPr>
        <w:t>soft tissue mass</w:t>
      </w:r>
      <w:r w:rsidR="00C9186E">
        <w:rPr>
          <w:iCs w:val="0"/>
          <w:color w:val="000000"/>
          <w:sz w:val="20"/>
          <w:szCs w:val="20"/>
        </w:rPr>
        <w:t xml:space="preserve"> or calcification.</w:t>
      </w:r>
    </w:p>
    <w:p w:rsidR="00C82FC6" w:rsidRPr="00C9186E" w:rsidRDefault="00C82FC6" w:rsidP="00C82FC6">
      <w:pPr>
        <w:autoSpaceDE w:val="0"/>
        <w:autoSpaceDN w:val="0"/>
        <w:adjustRightInd w:val="0"/>
        <w:rPr>
          <w:iCs w:val="0"/>
          <w:color w:val="000000"/>
          <w:sz w:val="20"/>
          <w:szCs w:val="20"/>
        </w:rPr>
      </w:pPr>
    </w:p>
    <w:p w:rsidR="00C82FC6" w:rsidRPr="00C9186E" w:rsidRDefault="00C82FC6" w:rsidP="00C82FC6">
      <w:pPr>
        <w:autoSpaceDE w:val="0"/>
        <w:autoSpaceDN w:val="0"/>
        <w:adjustRightInd w:val="0"/>
        <w:rPr>
          <w:iCs w:val="0"/>
          <w:color w:val="000000"/>
          <w:sz w:val="20"/>
          <w:szCs w:val="20"/>
        </w:rPr>
      </w:pPr>
      <w:r w:rsidRPr="00C9186E">
        <w:rPr>
          <w:b/>
          <w:bCs/>
          <w:iCs w:val="0"/>
          <w:color w:val="000000"/>
          <w:sz w:val="20"/>
          <w:szCs w:val="20"/>
        </w:rPr>
        <w:t>IMPRESSIONS:</w:t>
      </w:r>
      <w:r w:rsidRPr="00C9186E">
        <w:rPr>
          <w:iCs w:val="0"/>
          <w:color w:val="000000"/>
          <w:sz w:val="20"/>
          <w:szCs w:val="20"/>
        </w:rPr>
        <w:t xml:space="preserve"> </w:t>
      </w: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1.</w:t>
      </w:r>
      <w:r w:rsidRPr="00C9186E">
        <w:rPr>
          <w:iCs w:val="0"/>
          <w:color w:val="000000"/>
          <w:sz w:val="20"/>
          <w:szCs w:val="20"/>
        </w:rPr>
        <w:t xml:space="preserve">  Acromioclavicular arthrosis: Moderate arthrosis with mild to moderate marginal spurring inferiorly which can be associated with impingement syndrome.  Clinical correlation is advised.</w:t>
      </w: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 xml:space="preserve">2.  </w:t>
      </w:r>
      <w:proofErr w:type="spellStart"/>
      <w:r w:rsidRPr="00C9186E">
        <w:rPr>
          <w:iCs w:val="0"/>
          <w:color w:val="000000"/>
          <w:sz w:val="20"/>
          <w:szCs w:val="20"/>
        </w:rPr>
        <w:t>Glenohumeral</w:t>
      </w:r>
      <w:proofErr w:type="spellEnd"/>
      <w:r w:rsidRPr="00C9186E">
        <w:rPr>
          <w:iCs w:val="0"/>
          <w:color w:val="000000"/>
          <w:sz w:val="20"/>
          <w:szCs w:val="20"/>
        </w:rPr>
        <w:t xml:space="preserve"> arthrosis: Moderate</w:t>
      </w:r>
      <w:r w:rsidR="00C9186E">
        <w:rPr>
          <w:iCs w:val="0"/>
          <w:color w:val="000000"/>
          <w:sz w:val="20"/>
          <w:szCs w:val="20"/>
        </w:rPr>
        <w:t xml:space="preserve"> to advanced</w:t>
      </w:r>
      <w:r w:rsidRPr="00C9186E">
        <w:rPr>
          <w:iCs w:val="0"/>
          <w:color w:val="000000"/>
          <w:sz w:val="20"/>
          <w:szCs w:val="20"/>
        </w:rPr>
        <w:t xml:space="preserve"> arthrosis.</w:t>
      </w: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 xml:space="preserve">3.  Loss of the </w:t>
      </w:r>
      <w:proofErr w:type="spellStart"/>
      <w:r w:rsidRPr="00C9186E">
        <w:rPr>
          <w:iCs w:val="0"/>
          <w:color w:val="000000"/>
          <w:sz w:val="20"/>
          <w:szCs w:val="20"/>
        </w:rPr>
        <w:t>Subacromial</w:t>
      </w:r>
      <w:proofErr w:type="spellEnd"/>
      <w:r w:rsidRPr="00C9186E">
        <w:rPr>
          <w:iCs w:val="0"/>
          <w:color w:val="000000"/>
          <w:sz w:val="20"/>
          <w:szCs w:val="20"/>
        </w:rPr>
        <w:t xml:space="preserve"> Spacing: Complete loss of the </w:t>
      </w:r>
      <w:proofErr w:type="spellStart"/>
      <w:r w:rsidRPr="00C9186E">
        <w:rPr>
          <w:iCs w:val="0"/>
          <w:color w:val="000000"/>
          <w:sz w:val="20"/>
          <w:szCs w:val="20"/>
        </w:rPr>
        <w:t>subacromial</w:t>
      </w:r>
      <w:proofErr w:type="spellEnd"/>
      <w:r w:rsidRPr="00C9186E">
        <w:rPr>
          <w:iCs w:val="0"/>
          <w:color w:val="000000"/>
          <w:sz w:val="20"/>
          <w:szCs w:val="20"/>
        </w:rPr>
        <w:t xml:space="preserve"> space compatible with rupture of the supraspinatus tendon.  Clinical correlation is advised.  MRI would confirm supraspinatus tear.</w:t>
      </w:r>
    </w:p>
    <w:p w:rsidR="00C82FC6" w:rsidRPr="00C9186E" w:rsidRDefault="00C82FC6" w:rsidP="00C82FC6">
      <w:pPr>
        <w:autoSpaceDE w:val="0"/>
        <w:autoSpaceDN w:val="0"/>
        <w:adjustRightInd w:val="0"/>
        <w:rPr>
          <w:iCs w:val="0"/>
          <w:color w:val="000000"/>
          <w:sz w:val="20"/>
          <w:szCs w:val="20"/>
        </w:rPr>
      </w:pPr>
      <w:r w:rsidRPr="00C9186E">
        <w:rPr>
          <w:iCs w:val="0"/>
          <w:color w:val="000000"/>
          <w:sz w:val="20"/>
          <w:szCs w:val="20"/>
        </w:rPr>
        <w:t>4.  Osteoporosis.</w:t>
      </w:r>
      <w:bookmarkStart w:id="0" w:name="_GoBack"/>
      <w:bookmarkEnd w:id="0"/>
    </w:p>
    <w:p w:rsidR="00920F2D" w:rsidRPr="00C9186E" w:rsidRDefault="00920F2D" w:rsidP="005E0F15">
      <w:pPr>
        <w:autoSpaceDE w:val="0"/>
        <w:autoSpaceDN w:val="0"/>
        <w:adjustRightInd w:val="0"/>
        <w:rPr>
          <w:sz w:val="20"/>
          <w:szCs w:val="20"/>
        </w:rPr>
      </w:pPr>
    </w:p>
    <w:p w:rsidR="00920F2D" w:rsidRPr="00C9186E" w:rsidRDefault="00920F2D" w:rsidP="009D7B02">
      <w:pPr>
        <w:rPr>
          <w:sz w:val="20"/>
          <w:szCs w:val="20"/>
        </w:rPr>
      </w:pPr>
      <w:r w:rsidRPr="00C9186E">
        <w:rPr>
          <w:sz w:val="20"/>
          <w:szCs w:val="20"/>
          <w:u w:val="single"/>
        </w:rPr>
        <w:t>Electronically signed by Edward J. Dailey, D.C., D.A.C.B.R</w:t>
      </w:r>
      <w:r w:rsidRPr="00C9186E">
        <w:rPr>
          <w:sz w:val="20"/>
          <w:szCs w:val="20"/>
        </w:rPr>
        <w:t xml:space="preserve"> </w:t>
      </w:r>
      <w:proofErr w:type="gramStart"/>
      <w:r w:rsidRPr="00C9186E">
        <w:rPr>
          <w:sz w:val="20"/>
          <w:szCs w:val="20"/>
        </w:rPr>
        <w:t>on  12</w:t>
      </w:r>
      <w:proofErr w:type="gramEnd"/>
      <w:r w:rsidRPr="00C9186E">
        <w:rPr>
          <w:sz w:val="20"/>
          <w:szCs w:val="20"/>
        </w:rPr>
        <w:t>/18/2017 4:21 PM</w:t>
      </w:r>
    </w:p>
    <w:p w:rsidR="00920F2D" w:rsidRPr="00C9186E" w:rsidRDefault="00920F2D" w:rsidP="009D7B02">
      <w:pPr>
        <w:rPr>
          <w:sz w:val="20"/>
          <w:szCs w:val="20"/>
        </w:rPr>
      </w:pPr>
      <w:proofErr w:type="gramStart"/>
      <w:r w:rsidRPr="00C9186E">
        <w:rPr>
          <w:sz w:val="20"/>
          <w:szCs w:val="20"/>
        </w:rPr>
        <w:t>Radiologist  Edward</w:t>
      </w:r>
      <w:proofErr w:type="gramEnd"/>
      <w:r w:rsidRPr="00C9186E">
        <w:rPr>
          <w:sz w:val="20"/>
          <w:szCs w:val="20"/>
        </w:rPr>
        <w:t xml:space="preserve"> J. Dailey, D.C., Diplomate, American Chiropractic Board of Radiology</w:t>
      </w:r>
    </w:p>
    <w:p w:rsidR="00920F2D" w:rsidRPr="00C9186E" w:rsidRDefault="00920F2D" w:rsidP="009D7B02">
      <w:pPr>
        <w:rPr>
          <w:noProof/>
          <w:sz w:val="20"/>
          <w:szCs w:val="20"/>
        </w:rPr>
        <w:sectPr w:rsidR="00920F2D" w:rsidRPr="00C9186E" w:rsidSect="004D6D13">
          <w:headerReference w:type="default" r:id="rId7"/>
          <w:headerReference w:type="first" r:id="rId8"/>
          <w:pgSz w:w="12240" w:h="15840"/>
          <w:pgMar w:top="720" w:right="720" w:bottom="720" w:left="720" w:header="720" w:footer="288" w:gutter="0"/>
          <w:pgNumType w:start="1"/>
          <w:cols w:space="720"/>
          <w:titlePg/>
          <w:docGrid w:linePitch="360"/>
        </w:sectPr>
      </w:pPr>
      <w:proofErr w:type="spellStart"/>
      <w:r w:rsidRPr="00C9186E">
        <w:rPr>
          <w:sz w:val="20"/>
          <w:szCs w:val="20"/>
        </w:rPr>
        <w:t>Dfr</w:t>
      </w:r>
      <w:proofErr w:type="spellEnd"/>
      <w:r w:rsidRPr="00C9186E">
        <w:rPr>
          <w:sz w:val="20"/>
          <w:szCs w:val="20"/>
        </w:rPr>
        <w:t xml:space="preserve">:  </w:t>
      </w:r>
      <w:r w:rsidRPr="00C9186E">
        <w:rPr>
          <w:noProof/>
          <w:sz w:val="20"/>
          <w:szCs w:val="20"/>
        </w:rPr>
        <w:t>12/12/2017</w:t>
      </w:r>
    </w:p>
    <w:p w:rsidR="00920F2D" w:rsidRDefault="00920F2D" w:rsidP="009D7B02"/>
    <w:sectPr w:rsidR="00920F2D" w:rsidSect="00920F2D">
      <w:headerReference w:type="default" r:id="rId9"/>
      <w:headerReference w:type="first" r:id="rId10"/>
      <w:type w:val="continuous"/>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98" w:rsidRDefault="00163998" w:rsidP="009D7B02">
      <w:r>
        <w:separator/>
      </w:r>
    </w:p>
  </w:endnote>
  <w:endnote w:type="continuationSeparator" w:id="0">
    <w:p w:rsidR="00163998" w:rsidRDefault="00163998" w:rsidP="009D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98" w:rsidRDefault="00163998" w:rsidP="009D7B02">
      <w:r>
        <w:separator/>
      </w:r>
    </w:p>
  </w:footnote>
  <w:footnote w:type="continuationSeparator" w:id="0">
    <w:p w:rsidR="00163998" w:rsidRDefault="00163998" w:rsidP="009D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F2D" w:rsidRDefault="00920F2D">
    <w:pPr>
      <w:pStyle w:val="Header"/>
      <w:rPr>
        <w:sz w:val="20"/>
        <w:szCs w:val="20"/>
      </w:rPr>
    </w:pPr>
    <w:r>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5E0F15">
      <w:rPr>
        <w:noProof/>
        <w:sz w:val="20"/>
        <w:szCs w:val="20"/>
      </w:rPr>
      <w:t>2</w:t>
    </w:r>
    <w:r>
      <w:rPr>
        <w:sz w:val="20"/>
        <w:szCs w:val="20"/>
      </w:rPr>
      <w:fldChar w:fldCharType="end"/>
    </w:r>
  </w:p>
  <w:p w:rsidR="00920F2D" w:rsidRPr="001F51CB" w:rsidRDefault="00920F2D" w:rsidP="00106A41">
    <w:pPr>
      <w:pStyle w:val="Normal0"/>
      <w:tabs>
        <w:tab w:val="left" w:pos="720"/>
        <w:tab w:val="left" w:pos="3240"/>
        <w:tab w:val="left" w:pos="7200"/>
      </w:tabs>
      <w:outlineLvl w:val="0"/>
      <w:rPr>
        <w:sz w:val="20"/>
        <w:szCs w:val="20"/>
      </w:rPr>
    </w:pPr>
    <w:r w:rsidRPr="001F51CB">
      <w:rPr>
        <w:bCs/>
        <w:sz w:val="20"/>
        <w:szCs w:val="20"/>
      </w:rPr>
      <w:t xml:space="preserve">Date of Report: </w:t>
    </w:r>
    <w:r w:rsidRPr="00187636">
      <w:rPr>
        <w:noProof/>
        <w:sz w:val="20"/>
        <w:szCs w:val="20"/>
      </w:rPr>
      <w:t>12/18/2017</w:t>
    </w:r>
  </w:p>
  <w:p w:rsidR="00920F2D" w:rsidRPr="001F51CB" w:rsidRDefault="00920F2D" w:rsidP="00106A41">
    <w:pPr>
      <w:pStyle w:val="Normal0"/>
      <w:tabs>
        <w:tab w:val="left" w:pos="720"/>
        <w:tab w:val="left" w:pos="3240"/>
        <w:tab w:val="left" w:pos="7200"/>
      </w:tabs>
      <w:rPr>
        <w:bCs/>
        <w:sz w:val="20"/>
        <w:szCs w:val="20"/>
      </w:rPr>
    </w:pPr>
    <w:r w:rsidRPr="001F51CB">
      <w:rPr>
        <w:bCs/>
        <w:sz w:val="20"/>
        <w:szCs w:val="20"/>
      </w:rPr>
      <w:t>Patient Name:</w:t>
    </w:r>
    <w:r>
      <w:rPr>
        <w:bCs/>
        <w:sz w:val="20"/>
        <w:szCs w:val="20"/>
      </w:rPr>
      <w:t xml:space="preserve"> </w:t>
    </w:r>
    <w:r w:rsidRPr="00187636">
      <w:rPr>
        <w:noProof/>
        <w:sz w:val="20"/>
        <w:szCs w:val="20"/>
      </w:rPr>
      <w:t>GRUBER</w:t>
    </w:r>
    <w:r w:rsidRPr="001F51CB">
      <w:rPr>
        <w:sz w:val="20"/>
        <w:szCs w:val="20"/>
      </w:rPr>
      <w:t xml:space="preserve">, </w:t>
    </w:r>
    <w:r w:rsidRPr="00187636">
      <w:rPr>
        <w:noProof/>
        <w:sz w:val="20"/>
        <w:szCs w:val="20"/>
      </w:rPr>
      <w:t>ANN MARIE</w:t>
    </w:r>
    <w:r w:rsidRPr="001F51CB">
      <w:rPr>
        <w:sz w:val="20"/>
        <w:szCs w:val="20"/>
      </w:rPr>
      <w:t xml:space="preserve">  </w:t>
    </w:r>
    <w:r w:rsidRPr="00187636">
      <w:rPr>
        <w:noProof/>
        <w:sz w:val="20"/>
        <w:szCs w:val="20"/>
      </w:rPr>
      <w:t>8/7/1956</w:t>
    </w:r>
    <w:r w:rsidRPr="001F51CB">
      <w:rPr>
        <w:sz w:val="20"/>
        <w:szCs w:val="20"/>
      </w:rPr>
      <w:tab/>
    </w:r>
  </w:p>
  <w:p w:rsidR="00920F2D" w:rsidRPr="001F51CB" w:rsidRDefault="00920F2D" w:rsidP="00106A41">
    <w:pPr>
      <w:pStyle w:val="Normal0"/>
      <w:tabs>
        <w:tab w:val="left" w:pos="720"/>
        <w:tab w:val="left" w:pos="3240"/>
        <w:tab w:val="left" w:pos="7200"/>
      </w:tabs>
      <w:rPr>
        <w:bCs/>
        <w:sz w:val="20"/>
        <w:szCs w:val="20"/>
      </w:rPr>
    </w:pPr>
    <w:r w:rsidRPr="001F51CB">
      <w:rPr>
        <w:bCs/>
        <w:sz w:val="20"/>
        <w:szCs w:val="20"/>
      </w:rPr>
      <w:t xml:space="preserve">Ref. Dr. / Clinic: </w:t>
    </w:r>
    <w:r w:rsidRPr="00187636">
      <w:rPr>
        <w:bCs/>
        <w:noProof/>
        <w:sz w:val="20"/>
        <w:szCs w:val="20"/>
      </w:rPr>
      <w:t>MUSSER CHIROPRACTIC</w:t>
    </w:r>
  </w:p>
  <w:p w:rsidR="00920F2D" w:rsidRPr="001F51CB" w:rsidRDefault="00920F2D" w:rsidP="00106A41">
    <w:pPr>
      <w:pStyle w:val="Header"/>
      <w:rPr>
        <w:bCs/>
        <w:sz w:val="20"/>
        <w:szCs w:val="20"/>
      </w:rPr>
    </w:pPr>
    <w:r w:rsidRPr="001F51CB">
      <w:rPr>
        <w:bCs/>
        <w:sz w:val="20"/>
        <w:szCs w:val="20"/>
        <w:shd w:val="clear" w:color="auto" w:fill="FFFFFF"/>
      </w:rPr>
      <w:t xml:space="preserve">Date of Study:  </w:t>
    </w:r>
    <w:r w:rsidRPr="00187636">
      <w:rPr>
        <w:bCs/>
        <w:noProof/>
        <w:sz w:val="20"/>
        <w:szCs w:val="20"/>
        <w:shd w:val="clear" w:color="auto" w:fill="FFFFFF"/>
      </w:rPr>
      <w:t>12/12/2017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F2D" w:rsidRDefault="00920F2D" w:rsidP="005B0968">
    <w:pPr>
      <w:pStyle w:val="Normal0"/>
      <w:tabs>
        <w:tab w:val="left" w:pos="720"/>
        <w:tab w:val="right" w:pos="10800"/>
      </w:tabs>
      <w:outlineLvl w:val="0"/>
      <w:rPr>
        <w:b/>
        <w:bCs/>
        <w:i/>
        <w:iCs w:val="0"/>
        <w:sz w:val="32"/>
        <w:szCs w:val="32"/>
      </w:rPr>
    </w:pPr>
    <w:r>
      <w:rPr>
        <w:b/>
        <w:bCs/>
        <w:i/>
        <w:sz w:val="32"/>
        <w:szCs w:val="32"/>
      </w:rPr>
      <w:t>Professional Imaging Consultants, Inc.</w:t>
    </w:r>
  </w:p>
  <w:p w:rsidR="00920F2D" w:rsidRDefault="00920F2D" w:rsidP="005B0968">
    <w:pPr>
      <w:pStyle w:val="Normal0"/>
      <w:tabs>
        <w:tab w:val="left" w:pos="720"/>
        <w:tab w:val="right" w:pos="10800"/>
      </w:tabs>
      <w:spacing w:after="40"/>
    </w:pPr>
    <w:r>
      <w:t>Edward J. Dailey, D.C.</w:t>
    </w:r>
  </w:p>
  <w:p w:rsidR="00920F2D" w:rsidRDefault="00920F2D" w:rsidP="005B0968">
    <w:pPr>
      <w:pStyle w:val="Normal0"/>
      <w:tabs>
        <w:tab w:val="left" w:pos="720"/>
        <w:tab w:val="right" w:pos="10800"/>
      </w:tabs>
      <w:spacing w:after="40"/>
    </w:pPr>
    <w:r>
      <w:t>Diplomate, American Chiropractic Board of Radiology</w:t>
    </w:r>
    <w:r>
      <w:tab/>
      <w:t xml:space="preserve"> Telephone: 330-498-9445</w:t>
    </w:r>
  </w:p>
  <w:p w:rsidR="00920F2D" w:rsidRDefault="00920F2D" w:rsidP="005B0968">
    <w:pPr>
      <w:pStyle w:val="Normal0"/>
      <w:tabs>
        <w:tab w:val="left" w:pos="720"/>
        <w:tab w:val="right" w:pos="10800"/>
      </w:tabs>
      <w:spacing w:after="60"/>
    </w:pPr>
    <w:r>
      <w:t>P.O. Box 36952</w:t>
    </w:r>
    <w:r>
      <w:tab/>
      <w:t xml:space="preserve"> Fax: 330-498-9447</w:t>
    </w:r>
  </w:p>
  <w:p w:rsidR="00920F2D" w:rsidRDefault="00920F2D" w:rsidP="005B0968">
    <w:pPr>
      <w:pStyle w:val="Normal0"/>
      <w:tabs>
        <w:tab w:val="left" w:pos="720"/>
        <w:tab w:val="right" w:pos="10800"/>
      </w:tabs>
      <w:spacing w:after="60" w:line="192" w:lineRule="auto"/>
    </w:pPr>
    <w:r>
      <w:t>Canton, OH 44735</w:t>
    </w:r>
    <w:r>
      <w:tab/>
      <w:t>Toll Free: 800-939-6900</w:t>
    </w:r>
  </w:p>
  <w:p w:rsidR="00920F2D" w:rsidRDefault="00920F2D" w:rsidP="00F27DB7">
    <w:pPr>
      <w:pStyle w:val="Normal0"/>
      <w:tabs>
        <w:tab w:val="left" w:pos="720"/>
        <w:tab w:val="right" w:pos="10800"/>
      </w:tabs>
    </w:pPr>
    <w:r>
      <w:t>________________________________________________________________________________</w:t>
    </w:r>
  </w:p>
  <w:p w:rsidR="00920F2D" w:rsidRDefault="00920F2D" w:rsidP="00F27DB7">
    <w:pPr>
      <w:pStyle w:val="Normal0"/>
      <w:tabs>
        <w:tab w:val="left" w:pos="720"/>
        <w:tab w:val="left" w:pos="3240"/>
        <w:tab w:val="left" w:pos="7200"/>
      </w:tabs>
      <w:spacing w:line="180" w:lineRule="auto"/>
      <w:jc w:val="center"/>
    </w:pPr>
  </w:p>
  <w:p w:rsidR="00920F2D" w:rsidRDefault="00920F2D" w:rsidP="00F27DB7">
    <w:pPr>
      <w:pStyle w:val="Normal0"/>
      <w:tabs>
        <w:tab w:val="left" w:pos="720"/>
        <w:tab w:val="left" w:pos="3240"/>
        <w:tab w:val="left" w:pos="7200"/>
      </w:tabs>
      <w:outlineLvl w:val="0"/>
      <w:rPr>
        <w:sz w:val="22"/>
        <w:szCs w:val="22"/>
      </w:rPr>
    </w:pPr>
    <w:r>
      <w:rPr>
        <w:b/>
        <w:bCs/>
        <w:sz w:val="22"/>
        <w:szCs w:val="22"/>
      </w:rPr>
      <w:t>Date of Report:</w:t>
    </w:r>
    <w:r>
      <w:rPr>
        <w:sz w:val="22"/>
        <w:szCs w:val="22"/>
      </w:rPr>
      <w:tab/>
    </w:r>
    <w:r w:rsidRPr="00187636">
      <w:rPr>
        <w:noProof/>
        <w:sz w:val="22"/>
        <w:szCs w:val="22"/>
      </w:rPr>
      <w:t>12/18/2017</w:t>
    </w:r>
  </w:p>
  <w:p w:rsidR="00920F2D" w:rsidRDefault="00920F2D" w:rsidP="00F27DB7">
    <w:pPr>
      <w:pStyle w:val="Normal0"/>
      <w:tabs>
        <w:tab w:val="left" w:pos="720"/>
        <w:tab w:val="left" w:pos="3240"/>
        <w:tab w:val="left" w:pos="7200"/>
      </w:tabs>
      <w:rPr>
        <w:b/>
        <w:bCs/>
        <w:sz w:val="28"/>
        <w:szCs w:val="28"/>
      </w:rPr>
    </w:pPr>
    <w:r>
      <w:rPr>
        <w:b/>
        <w:bCs/>
        <w:sz w:val="22"/>
        <w:szCs w:val="22"/>
      </w:rPr>
      <w:t>Patient Name:</w:t>
    </w:r>
    <w:r>
      <w:rPr>
        <w:sz w:val="22"/>
        <w:szCs w:val="22"/>
      </w:rPr>
      <w:tab/>
    </w:r>
    <w:r>
      <w:rPr>
        <w:noProof/>
        <w:sz w:val="22"/>
        <w:szCs w:val="22"/>
      </w:rPr>
      <w:t>Sample patient</w:t>
    </w:r>
    <w:r w:rsidR="00167431">
      <w:rPr>
        <w:noProof/>
        <w:sz w:val="22"/>
        <w:szCs w:val="22"/>
      </w:rPr>
      <w:t xml:space="preserve"> </w:t>
    </w:r>
    <w:r w:rsidR="00C82FC6">
      <w:rPr>
        <w:noProof/>
        <w:sz w:val="22"/>
        <w:szCs w:val="22"/>
      </w:rPr>
      <w:t>63-year-old</w:t>
    </w:r>
    <w:r>
      <w:rPr>
        <w:sz w:val="22"/>
        <w:szCs w:val="22"/>
      </w:rPr>
      <w:tab/>
    </w:r>
    <w:r>
      <w:rPr>
        <w:b/>
        <w:bCs/>
        <w:sz w:val="28"/>
        <w:szCs w:val="28"/>
      </w:rPr>
      <w:t>Radiology Report</w:t>
    </w:r>
  </w:p>
  <w:p w:rsidR="00920F2D" w:rsidRDefault="00920F2D" w:rsidP="00F27DB7">
    <w:pPr>
      <w:pStyle w:val="Normal0"/>
      <w:tabs>
        <w:tab w:val="left" w:pos="720"/>
        <w:tab w:val="left" w:pos="3240"/>
        <w:tab w:val="left" w:pos="7200"/>
      </w:tabs>
      <w:spacing w:after="40"/>
      <w:rPr>
        <w:bCs/>
        <w:sz w:val="22"/>
        <w:szCs w:val="22"/>
      </w:rPr>
    </w:pPr>
    <w:r>
      <w:rPr>
        <w:b/>
        <w:bCs/>
        <w:sz w:val="22"/>
        <w:szCs w:val="22"/>
      </w:rPr>
      <w:t>Referring Dr. / Clinic:</w:t>
    </w:r>
    <w:r>
      <w:rPr>
        <w:b/>
        <w:bCs/>
        <w:sz w:val="22"/>
        <w:szCs w:val="22"/>
      </w:rPr>
      <w:tab/>
    </w:r>
    <w:r>
      <w:rPr>
        <w:bCs/>
        <w:noProof/>
        <w:sz w:val="22"/>
        <w:szCs w:val="22"/>
      </w:rPr>
      <w:t>SMITH CHIROPRACTIC CLINIC</w:t>
    </w:r>
  </w:p>
  <w:p w:rsidR="00920F2D" w:rsidRDefault="00920F2D" w:rsidP="00F27DB7">
    <w:pPr>
      <w:pStyle w:val="Normal0"/>
      <w:tabs>
        <w:tab w:val="left" w:pos="720"/>
        <w:tab w:val="left" w:pos="3240"/>
        <w:tab w:val="left" w:pos="7200"/>
      </w:tabs>
      <w:spacing w:after="40"/>
      <w:rPr>
        <w:sz w:val="22"/>
        <w:szCs w:val="22"/>
        <w:shd w:val="clear" w:color="auto" w:fill="FFFFFF"/>
      </w:rPr>
    </w:pPr>
    <w:r>
      <w:rPr>
        <w:b/>
        <w:bCs/>
        <w:sz w:val="22"/>
        <w:szCs w:val="22"/>
        <w:shd w:val="clear" w:color="auto" w:fill="FFFFFF"/>
      </w:rPr>
      <w:t>Date of Study:</w:t>
    </w:r>
    <w:r>
      <w:rPr>
        <w:bCs/>
        <w:sz w:val="22"/>
        <w:szCs w:val="22"/>
        <w:shd w:val="clear" w:color="auto" w:fill="FFFFFF"/>
      </w:rPr>
      <w:tab/>
    </w:r>
    <w:r>
      <w:rPr>
        <w:bCs/>
        <w:noProof/>
        <w:sz w:val="22"/>
        <w:szCs w:val="22"/>
        <w:shd w:val="clear" w:color="auto" w:fill="FFFFFF"/>
      </w:rPr>
      <w:t>12/16/2017</w:t>
    </w:r>
  </w:p>
  <w:p w:rsidR="00920F2D" w:rsidRDefault="00920F2D" w:rsidP="00F27DB7">
    <w:pPr>
      <w:pStyle w:val="Header"/>
    </w:pPr>
    <w:r>
      <w:rPr>
        <w:sz w:val="22"/>
        <w:szCs w:val="22"/>
        <w:shd w:val="clear" w:color="auto" w:fill="FFFFFF"/>
      </w:rPr>
      <w:t>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88" w:rsidRDefault="00536888">
    <w:pPr>
      <w:pStyle w:val="Header"/>
      <w:rPr>
        <w:sz w:val="20"/>
        <w:szCs w:val="20"/>
      </w:rPr>
    </w:pPr>
    <w:r>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8A7DF9">
      <w:rPr>
        <w:noProof/>
        <w:sz w:val="20"/>
        <w:szCs w:val="20"/>
      </w:rPr>
      <w:t>1</w:t>
    </w:r>
    <w:r>
      <w:rPr>
        <w:sz w:val="20"/>
        <w:szCs w:val="20"/>
      </w:rPr>
      <w:fldChar w:fldCharType="end"/>
    </w:r>
  </w:p>
  <w:p w:rsidR="00536888" w:rsidRPr="001F51CB" w:rsidRDefault="00536888" w:rsidP="00106A41">
    <w:pPr>
      <w:pStyle w:val="Normal0"/>
      <w:tabs>
        <w:tab w:val="left" w:pos="720"/>
        <w:tab w:val="left" w:pos="3240"/>
        <w:tab w:val="left" w:pos="7200"/>
      </w:tabs>
      <w:outlineLvl w:val="0"/>
      <w:rPr>
        <w:sz w:val="20"/>
        <w:szCs w:val="20"/>
      </w:rPr>
    </w:pPr>
    <w:r w:rsidRPr="001F51CB">
      <w:rPr>
        <w:bCs/>
        <w:sz w:val="20"/>
        <w:szCs w:val="20"/>
      </w:rPr>
      <w:t xml:space="preserve">Date of Report: </w:t>
    </w:r>
    <w:r w:rsidR="00443B3E">
      <w:rPr>
        <w:noProof/>
        <w:sz w:val="20"/>
        <w:szCs w:val="20"/>
      </w:rPr>
      <w:t>«REPORT_DATE»</w:t>
    </w:r>
  </w:p>
  <w:p w:rsidR="00536888" w:rsidRPr="001F51CB" w:rsidRDefault="00536888" w:rsidP="00106A41">
    <w:pPr>
      <w:pStyle w:val="Normal0"/>
      <w:tabs>
        <w:tab w:val="left" w:pos="720"/>
        <w:tab w:val="left" w:pos="3240"/>
        <w:tab w:val="left" w:pos="7200"/>
      </w:tabs>
      <w:rPr>
        <w:bCs/>
        <w:sz w:val="20"/>
        <w:szCs w:val="20"/>
      </w:rPr>
    </w:pPr>
    <w:r w:rsidRPr="001F51CB">
      <w:rPr>
        <w:bCs/>
        <w:sz w:val="20"/>
        <w:szCs w:val="20"/>
      </w:rPr>
      <w:t>Patient Name:</w:t>
    </w:r>
    <w:r>
      <w:rPr>
        <w:bCs/>
        <w:sz w:val="20"/>
        <w:szCs w:val="20"/>
      </w:rPr>
      <w:t xml:space="preserve"> </w:t>
    </w:r>
    <w:r w:rsidR="00443B3E">
      <w:rPr>
        <w:noProof/>
        <w:sz w:val="20"/>
        <w:szCs w:val="20"/>
      </w:rPr>
      <w:t>«LAST_NAME»</w:t>
    </w:r>
    <w:r w:rsidRPr="001F51CB">
      <w:rPr>
        <w:sz w:val="20"/>
        <w:szCs w:val="20"/>
      </w:rPr>
      <w:t xml:space="preserve">, </w:t>
    </w:r>
    <w:r w:rsidR="00443B3E">
      <w:rPr>
        <w:noProof/>
        <w:sz w:val="20"/>
        <w:szCs w:val="20"/>
      </w:rPr>
      <w:t>«FIRST_NAME</w:t>
    </w:r>
    <w:proofErr w:type="gramStart"/>
    <w:r w:rsidR="00443B3E">
      <w:rPr>
        <w:noProof/>
        <w:sz w:val="20"/>
        <w:szCs w:val="20"/>
      </w:rPr>
      <w:t>»</w:t>
    </w:r>
    <w:r w:rsidRPr="001F51CB">
      <w:rPr>
        <w:sz w:val="20"/>
        <w:szCs w:val="20"/>
      </w:rPr>
      <w:t xml:space="preserve">  </w:t>
    </w:r>
    <w:r w:rsidR="00443B3E">
      <w:rPr>
        <w:noProof/>
        <w:sz w:val="20"/>
        <w:szCs w:val="20"/>
      </w:rPr>
      <w:t>«</w:t>
    </w:r>
    <w:proofErr w:type="gramEnd"/>
    <w:r w:rsidR="00443B3E">
      <w:rPr>
        <w:noProof/>
        <w:sz w:val="20"/>
        <w:szCs w:val="20"/>
      </w:rPr>
      <w:t>DOB»</w:t>
    </w:r>
    <w:r w:rsidRPr="001F51CB">
      <w:rPr>
        <w:sz w:val="20"/>
        <w:szCs w:val="20"/>
      </w:rPr>
      <w:tab/>
    </w:r>
  </w:p>
  <w:p w:rsidR="00536888" w:rsidRPr="001F51CB" w:rsidRDefault="00536888" w:rsidP="00106A41">
    <w:pPr>
      <w:pStyle w:val="Normal0"/>
      <w:tabs>
        <w:tab w:val="left" w:pos="720"/>
        <w:tab w:val="left" w:pos="3240"/>
        <w:tab w:val="left" w:pos="7200"/>
      </w:tabs>
      <w:rPr>
        <w:bCs/>
        <w:sz w:val="20"/>
        <w:szCs w:val="20"/>
      </w:rPr>
    </w:pPr>
    <w:r w:rsidRPr="001F51CB">
      <w:rPr>
        <w:bCs/>
        <w:sz w:val="20"/>
        <w:szCs w:val="20"/>
      </w:rPr>
      <w:t xml:space="preserve">Ref. Dr. / Clinic: </w:t>
    </w:r>
    <w:r w:rsidR="00443B3E">
      <w:rPr>
        <w:bCs/>
        <w:noProof/>
        <w:sz w:val="20"/>
        <w:szCs w:val="20"/>
      </w:rPr>
      <w:t>«CLINIC»</w:t>
    </w:r>
  </w:p>
  <w:p w:rsidR="00536888" w:rsidRPr="001F51CB" w:rsidRDefault="00536888" w:rsidP="00106A41">
    <w:pPr>
      <w:pStyle w:val="Header"/>
      <w:rPr>
        <w:bCs/>
        <w:sz w:val="20"/>
        <w:szCs w:val="20"/>
      </w:rPr>
    </w:pPr>
    <w:r w:rsidRPr="001F51CB">
      <w:rPr>
        <w:bCs/>
        <w:sz w:val="20"/>
        <w:szCs w:val="20"/>
        <w:shd w:val="clear" w:color="auto" w:fill="FFFFFF"/>
      </w:rPr>
      <w:t xml:space="preserve">Date of Study:  </w:t>
    </w:r>
    <w:r w:rsidR="00443B3E">
      <w:rPr>
        <w:bCs/>
        <w:noProof/>
        <w:sz w:val="20"/>
        <w:szCs w:val="20"/>
        <w:shd w:val="clear" w:color="auto" w:fill="FFFFFF"/>
      </w:rPr>
      <w:t>«STUDY_DATE»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88" w:rsidRDefault="00536888" w:rsidP="005B0968">
    <w:pPr>
      <w:pStyle w:val="Normal0"/>
      <w:tabs>
        <w:tab w:val="left" w:pos="720"/>
        <w:tab w:val="right" w:pos="10800"/>
      </w:tabs>
      <w:outlineLvl w:val="0"/>
      <w:rPr>
        <w:b/>
        <w:bCs/>
        <w:i/>
        <w:iCs w:val="0"/>
        <w:sz w:val="32"/>
        <w:szCs w:val="32"/>
      </w:rPr>
    </w:pPr>
    <w:r>
      <w:rPr>
        <w:b/>
        <w:bCs/>
        <w:i/>
        <w:sz w:val="32"/>
        <w:szCs w:val="32"/>
      </w:rPr>
      <w:t>Professional Imaging Consultants, Inc.</w:t>
    </w:r>
  </w:p>
  <w:p w:rsidR="00536888" w:rsidRDefault="00536888" w:rsidP="005B0968">
    <w:pPr>
      <w:pStyle w:val="Normal0"/>
      <w:tabs>
        <w:tab w:val="left" w:pos="720"/>
        <w:tab w:val="right" w:pos="10800"/>
      </w:tabs>
      <w:spacing w:after="40"/>
    </w:pPr>
    <w:r>
      <w:t>Edward J. Dailey, D.C.</w:t>
    </w:r>
  </w:p>
  <w:p w:rsidR="00536888" w:rsidRDefault="00536888" w:rsidP="005B0968">
    <w:pPr>
      <w:pStyle w:val="Normal0"/>
      <w:tabs>
        <w:tab w:val="left" w:pos="720"/>
        <w:tab w:val="right" w:pos="10800"/>
      </w:tabs>
      <w:spacing w:after="40"/>
    </w:pPr>
    <w:r>
      <w:t>Diplomate, American Chiropractic Board of Radiology</w:t>
    </w:r>
    <w:r>
      <w:tab/>
      <w:t xml:space="preserve"> Telephone: 330-498-9445</w:t>
    </w:r>
  </w:p>
  <w:p w:rsidR="00536888" w:rsidRDefault="00536888" w:rsidP="005B0968">
    <w:pPr>
      <w:pStyle w:val="Normal0"/>
      <w:tabs>
        <w:tab w:val="left" w:pos="720"/>
        <w:tab w:val="right" w:pos="10800"/>
      </w:tabs>
      <w:spacing w:after="60"/>
    </w:pPr>
    <w:r>
      <w:t>P.O. Box 36952</w:t>
    </w:r>
    <w:r>
      <w:tab/>
      <w:t xml:space="preserve"> Fax: 330-498-9447</w:t>
    </w:r>
  </w:p>
  <w:p w:rsidR="00536888" w:rsidRDefault="00536888" w:rsidP="005B0968">
    <w:pPr>
      <w:pStyle w:val="Normal0"/>
      <w:tabs>
        <w:tab w:val="left" w:pos="720"/>
        <w:tab w:val="right" w:pos="10800"/>
      </w:tabs>
      <w:spacing w:after="60" w:line="192" w:lineRule="auto"/>
    </w:pPr>
    <w:r>
      <w:t>Canton, OH 44735</w:t>
    </w:r>
    <w:r>
      <w:tab/>
      <w:t>Toll Free: 800-939-6900</w:t>
    </w:r>
  </w:p>
  <w:p w:rsidR="00536888" w:rsidRDefault="00536888" w:rsidP="00F27DB7">
    <w:pPr>
      <w:pStyle w:val="Normal0"/>
      <w:tabs>
        <w:tab w:val="left" w:pos="720"/>
        <w:tab w:val="right" w:pos="10800"/>
      </w:tabs>
    </w:pPr>
    <w:r>
      <w:t>________________________________________________________________________________</w:t>
    </w:r>
  </w:p>
  <w:p w:rsidR="00536888" w:rsidRDefault="00536888" w:rsidP="00F27DB7">
    <w:pPr>
      <w:pStyle w:val="Normal0"/>
      <w:tabs>
        <w:tab w:val="left" w:pos="720"/>
        <w:tab w:val="left" w:pos="3240"/>
        <w:tab w:val="left" w:pos="7200"/>
      </w:tabs>
      <w:spacing w:line="180" w:lineRule="auto"/>
      <w:jc w:val="center"/>
    </w:pPr>
  </w:p>
  <w:p w:rsidR="00536888" w:rsidRDefault="00536888" w:rsidP="00F27DB7">
    <w:pPr>
      <w:pStyle w:val="Normal0"/>
      <w:tabs>
        <w:tab w:val="left" w:pos="720"/>
        <w:tab w:val="left" w:pos="3240"/>
        <w:tab w:val="left" w:pos="7200"/>
      </w:tabs>
      <w:outlineLvl w:val="0"/>
      <w:rPr>
        <w:sz w:val="22"/>
        <w:szCs w:val="22"/>
      </w:rPr>
    </w:pPr>
    <w:r>
      <w:rPr>
        <w:b/>
        <w:bCs/>
        <w:sz w:val="22"/>
        <w:szCs w:val="22"/>
      </w:rPr>
      <w:t>Date of Report:</w:t>
    </w:r>
    <w:r>
      <w:rPr>
        <w:sz w:val="22"/>
        <w:szCs w:val="22"/>
      </w:rPr>
      <w:tab/>
    </w:r>
    <w:r w:rsidR="00443B3E">
      <w:rPr>
        <w:noProof/>
        <w:sz w:val="22"/>
        <w:szCs w:val="22"/>
      </w:rPr>
      <w:t>«REPORT_DATE»</w:t>
    </w:r>
  </w:p>
  <w:p w:rsidR="00536888" w:rsidRDefault="00536888" w:rsidP="00F27DB7">
    <w:pPr>
      <w:pStyle w:val="Normal0"/>
      <w:tabs>
        <w:tab w:val="left" w:pos="720"/>
        <w:tab w:val="left" w:pos="3240"/>
        <w:tab w:val="left" w:pos="7200"/>
      </w:tabs>
      <w:rPr>
        <w:b/>
        <w:bCs/>
        <w:sz w:val="28"/>
        <w:szCs w:val="28"/>
      </w:rPr>
    </w:pPr>
    <w:r>
      <w:rPr>
        <w:b/>
        <w:bCs/>
        <w:sz w:val="22"/>
        <w:szCs w:val="22"/>
      </w:rPr>
      <w:t>Patient Name:</w:t>
    </w:r>
    <w:r>
      <w:rPr>
        <w:sz w:val="22"/>
        <w:szCs w:val="22"/>
      </w:rPr>
      <w:tab/>
    </w:r>
    <w:r w:rsidR="00443B3E">
      <w:rPr>
        <w:noProof/>
        <w:sz w:val="22"/>
        <w:szCs w:val="22"/>
      </w:rPr>
      <w:t>«LAST_NAME»</w:t>
    </w:r>
    <w:r>
      <w:rPr>
        <w:sz w:val="22"/>
        <w:szCs w:val="22"/>
      </w:rPr>
      <w:t xml:space="preserve"> </w:t>
    </w:r>
    <w:r w:rsidR="00443B3E">
      <w:rPr>
        <w:noProof/>
        <w:sz w:val="22"/>
        <w:szCs w:val="22"/>
      </w:rPr>
      <w:t>«FIRST_NAME</w:t>
    </w:r>
    <w:proofErr w:type="gramStart"/>
    <w:r w:rsidR="00443B3E">
      <w:rPr>
        <w:noProof/>
        <w:sz w:val="22"/>
        <w:szCs w:val="22"/>
      </w:rPr>
      <w:t>»</w:t>
    </w:r>
    <w:r>
      <w:rPr>
        <w:sz w:val="22"/>
        <w:szCs w:val="22"/>
      </w:rPr>
      <w:t xml:space="preserve">  </w:t>
    </w:r>
    <w:r w:rsidR="00443B3E">
      <w:rPr>
        <w:noProof/>
        <w:sz w:val="22"/>
        <w:szCs w:val="22"/>
      </w:rPr>
      <w:t>«</w:t>
    </w:r>
    <w:proofErr w:type="gramEnd"/>
    <w:r w:rsidR="00443B3E">
      <w:rPr>
        <w:noProof/>
        <w:sz w:val="22"/>
        <w:szCs w:val="22"/>
      </w:rPr>
      <w:t>DOB»</w:t>
    </w:r>
    <w:r>
      <w:rPr>
        <w:sz w:val="22"/>
        <w:szCs w:val="22"/>
      </w:rPr>
      <w:tab/>
    </w:r>
    <w:r>
      <w:rPr>
        <w:b/>
        <w:bCs/>
        <w:sz w:val="28"/>
        <w:szCs w:val="28"/>
      </w:rPr>
      <w:t>Radiology Report</w:t>
    </w:r>
  </w:p>
  <w:p w:rsidR="00536888" w:rsidRDefault="00536888" w:rsidP="00F27DB7">
    <w:pPr>
      <w:pStyle w:val="Normal0"/>
      <w:tabs>
        <w:tab w:val="left" w:pos="720"/>
        <w:tab w:val="left" w:pos="3240"/>
        <w:tab w:val="left" w:pos="7200"/>
      </w:tabs>
      <w:spacing w:after="40"/>
      <w:rPr>
        <w:bCs/>
        <w:sz w:val="22"/>
        <w:szCs w:val="22"/>
      </w:rPr>
    </w:pPr>
    <w:r>
      <w:rPr>
        <w:b/>
        <w:bCs/>
        <w:sz w:val="22"/>
        <w:szCs w:val="22"/>
      </w:rPr>
      <w:t>Referring Dr. / Clinic:</w:t>
    </w:r>
    <w:r>
      <w:rPr>
        <w:b/>
        <w:bCs/>
        <w:sz w:val="22"/>
        <w:szCs w:val="22"/>
      </w:rPr>
      <w:tab/>
    </w:r>
    <w:r w:rsidR="00443B3E">
      <w:rPr>
        <w:bCs/>
        <w:noProof/>
        <w:sz w:val="22"/>
        <w:szCs w:val="22"/>
      </w:rPr>
      <w:t>«CLINIC»</w:t>
    </w:r>
  </w:p>
  <w:p w:rsidR="00536888" w:rsidRDefault="00536888" w:rsidP="00F27DB7">
    <w:pPr>
      <w:pStyle w:val="Normal0"/>
      <w:tabs>
        <w:tab w:val="left" w:pos="720"/>
        <w:tab w:val="left" w:pos="3240"/>
        <w:tab w:val="left" w:pos="7200"/>
      </w:tabs>
      <w:spacing w:after="40"/>
      <w:rPr>
        <w:sz w:val="22"/>
        <w:szCs w:val="22"/>
        <w:shd w:val="clear" w:color="auto" w:fill="FFFFFF"/>
      </w:rPr>
    </w:pPr>
    <w:r>
      <w:rPr>
        <w:b/>
        <w:bCs/>
        <w:sz w:val="22"/>
        <w:szCs w:val="22"/>
        <w:shd w:val="clear" w:color="auto" w:fill="FFFFFF"/>
      </w:rPr>
      <w:t>Date of Study:</w:t>
    </w:r>
    <w:r>
      <w:rPr>
        <w:bCs/>
        <w:sz w:val="22"/>
        <w:szCs w:val="22"/>
        <w:shd w:val="clear" w:color="auto" w:fill="FFFFFF"/>
      </w:rPr>
      <w:tab/>
    </w:r>
    <w:r w:rsidR="00443B3E">
      <w:rPr>
        <w:bCs/>
        <w:noProof/>
        <w:sz w:val="22"/>
        <w:szCs w:val="22"/>
        <w:shd w:val="clear" w:color="auto" w:fill="FFFFFF"/>
      </w:rPr>
      <w:t>«STUDY_DATE»</w:t>
    </w:r>
  </w:p>
  <w:p w:rsidR="00536888" w:rsidRDefault="00536888" w:rsidP="00F27DB7">
    <w:pPr>
      <w:pStyle w:val="Header"/>
    </w:pPr>
    <w:r>
      <w:rPr>
        <w:sz w:val="22"/>
        <w:szCs w:val="22"/>
        <w:shd w:val="clear" w:color="auto" w:fill="FFFFFF"/>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32098C"/>
    <w:multiLevelType w:val="hybridMultilevel"/>
    <w:tmpl w:val="9648E7A4"/>
    <w:lvl w:ilvl="0" w:tplc="80F8300C">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8903A57"/>
    <w:multiLevelType w:val="hybridMultilevel"/>
    <w:tmpl w:val="A276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95C3C3C"/>
    <w:multiLevelType w:val="hybridMultilevel"/>
    <w:tmpl w:val="8C9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6BD00A9"/>
    <w:multiLevelType w:val="hybridMultilevel"/>
    <w:tmpl w:val="D02822F0"/>
    <w:lvl w:ilvl="0" w:tplc="0B4E190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771762F"/>
    <w:multiLevelType w:val="hybridMultilevel"/>
    <w:tmpl w:val="E826A026"/>
    <w:lvl w:ilvl="0" w:tplc="B9D84D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9093488"/>
    <w:multiLevelType w:val="hybridMultilevel"/>
    <w:tmpl w:val="03563894"/>
    <w:lvl w:ilvl="0" w:tplc="BAE0D4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C7906D1"/>
    <w:multiLevelType w:val="hybridMultilevel"/>
    <w:tmpl w:val="47E45656"/>
    <w:lvl w:ilvl="0" w:tplc="E2B4CB5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5531274"/>
    <w:multiLevelType w:val="hybridMultilevel"/>
    <w:tmpl w:val="44668BB6"/>
    <w:lvl w:ilvl="0" w:tplc="3ABE00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E303477"/>
    <w:multiLevelType w:val="hybridMultilevel"/>
    <w:tmpl w:val="D2468560"/>
    <w:lvl w:ilvl="0" w:tplc="3C70252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FE760A8"/>
    <w:multiLevelType w:val="hybridMultilevel"/>
    <w:tmpl w:val="1396AB6A"/>
    <w:lvl w:ilvl="0" w:tplc="9B7A37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31055C8C"/>
    <w:multiLevelType w:val="hybridMultilevel"/>
    <w:tmpl w:val="207C7BAC"/>
    <w:lvl w:ilvl="0" w:tplc="515211A4">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2F402EF"/>
    <w:multiLevelType w:val="hybridMultilevel"/>
    <w:tmpl w:val="2EB43C12"/>
    <w:lvl w:ilvl="0" w:tplc="9DBC9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5A9422D"/>
    <w:multiLevelType w:val="hybridMultilevel"/>
    <w:tmpl w:val="4D644BE6"/>
    <w:lvl w:ilvl="0" w:tplc="98C07498">
      <w:start w:val="1"/>
      <w:numFmt w:val="decimal"/>
      <w:lvlText w:val="%1."/>
      <w:lvlJc w:val="left"/>
      <w:pPr>
        <w:ind w:left="63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93440FB"/>
    <w:multiLevelType w:val="hybridMultilevel"/>
    <w:tmpl w:val="EC422566"/>
    <w:lvl w:ilvl="0" w:tplc="286284AA">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B47454A"/>
    <w:multiLevelType w:val="hybridMultilevel"/>
    <w:tmpl w:val="8F0C3FA0"/>
    <w:lvl w:ilvl="0" w:tplc="514C318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E5D2E9F"/>
    <w:multiLevelType w:val="hybridMultilevel"/>
    <w:tmpl w:val="55F628DC"/>
    <w:lvl w:ilvl="0" w:tplc="B1D6CB1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EA32A87"/>
    <w:multiLevelType w:val="hybridMultilevel"/>
    <w:tmpl w:val="CC4057D8"/>
    <w:lvl w:ilvl="0" w:tplc="23F27A6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7F675D2"/>
    <w:multiLevelType w:val="hybridMultilevel"/>
    <w:tmpl w:val="8056C4A2"/>
    <w:lvl w:ilvl="0" w:tplc="30FED9E4">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48441F11"/>
    <w:multiLevelType w:val="hybridMultilevel"/>
    <w:tmpl w:val="769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AD86296"/>
    <w:multiLevelType w:val="hybridMultilevel"/>
    <w:tmpl w:val="E3CC87D4"/>
    <w:lvl w:ilvl="0" w:tplc="3FAC26B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5C4A5FBB"/>
    <w:multiLevelType w:val="hybridMultilevel"/>
    <w:tmpl w:val="C8866384"/>
    <w:lvl w:ilvl="0" w:tplc="8C4E0E10">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C9160BB"/>
    <w:multiLevelType w:val="hybridMultilevel"/>
    <w:tmpl w:val="785CC786"/>
    <w:lvl w:ilvl="0" w:tplc="E0EA2F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64FC6164"/>
    <w:multiLevelType w:val="hybridMultilevel"/>
    <w:tmpl w:val="C75EE626"/>
    <w:lvl w:ilvl="0" w:tplc="C366B4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FE73DB9"/>
    <w:multiLevelType w:val="hybridMultilevel"/>
    <w:tmpl w:val="ADDA0B58"/>
    <w:lvl w:ilvl="0" w:tplc="5D0CFD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7552121A"/>
    <w:multiLevelType w:val="hybridMultilevel"/>
    <w:tmpl w:val="E38A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8DF53A3"/>
    <w:multiLevelType w:val="hybridMultilevel"/>
    <w:tmpl w:val="12D0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79B971EF"/>
    <w:multiLevelType w:val="hybridMultilevel"/>
    <w:tmpl w:val="ECD08852"/>
    <w:lvl w:ilvl="0" w:tplc="6EBA4336">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7"/>
  </w:num>
  <w:num w:numId="4">
    <w:abstractNumId w:val="0"/>
  </w:num>
  <w:num w:numId="5">
    <w:abstractNumId w:val="6"/>
  </w:num>
  <w:num w:numId="6">
    <w:abstractNumId w:val="20"/>
  </w:num>
  <w:num w:numId="7">
    <w:abstractNumId w:val="10"/>
  </w:num>
  <w:num w:numId="8">
    <w:abstractNumId w:val="16"/>
  </w:num>
  <w:num w:numId="9">
    <w:abstractNumId w:val="4"/>
  </w:num>
  <w:num w:numId="10">
    <w:abstractNumId w:val="7"/>
  </w:num>
  <w:num w:numId="11">
    <w:abstractNumId w:val="14"/>
  </w:num>
  <w:num w:numId="12">
    <w:abstractNumId w:val="8"/>
  </w:num>
  <w:num w:numId="13">
    <w:abstractNumId w:val="19"/>
  </w:num>
  <w:num w:numId="14">
    <w:abstractNumId w:val="15"/>
  </w:num>
  <w:num w:numId="15">
    <w:abstractNumId w:val="25"/>
  </w:num>
  <w:num w:numId="16">
    <w:abstractNumId w:val="12"/>
  </w:num>
  <w:num w:numId="17">
    <w:abstractNumId w:val="1"/>
  </w:num>
  <w:num w:numId="18">
    <w:abstractNumId w:val="2"/>
  </w:num>
  <w:num w:numId="19">
    <w:abstractNumId w:val="11"/>
  </w:num>
  <w:num w:numId="20">
    <w:abstractNumId w:val="5"/>
  </w:num>
  <w:num w:numId="21">
    <w:abstractNumId w:val="22"/>
  </w:num>
  <w:num w:numId="22">
    <w:abstractNumId w:val="9"/>
  </w:num>
  <w:num w:numId="23">
    <w:abstractNumId w:val="21"/>
  </w:num>
  <w:num w:numId="24">
    <w:abstractNumId w:val="23"/>
  </w:num>
  <w:num w:numId="25">
    <w:abstractNumId w:val="24"/>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FA5A19-B1F6-44F2-84EF-2FCAE4AFB768}"/>
    <w:docVar w:name="dgnword-eventsink" w:val="136307072"/>
  </w:docVars>
  <w:rsids>
    <w:rsidRoot w:val="00D2554B"/>
    <w:rsid w:val="00006232"/>
    <w:rsid w:val="000067FD"/>
    <w:rsid w:val="0003131A"/>
    <w:rsid w:val="00050A2F"/>
    <w:rsid w:val="00057E2E"/>
    <w:rsid w:val="000606F5"/>
    <w:rsid w:val="000612EC"/>
    <w:rsid w:val="00062FCC"/>
    <w:rsid w:val="00083F4B"/>
    <w:rsid w:val="00086349"/>
    <w:rsid w:val="00086ACF"/>
    <w:rsid w:val="0009344A"/>
    <w:rsid w:val="00094C41"/>
    <w:rsid w:val="000A3251"/>
    <w:rsid w:val="000B6BE7"/>
    <w:rsid w:val="000C23BA"/>
    <w:rsid w:val="000C5597"/>
    <w:rsid w:val="000C607F"/>
    <w:rsid w:val="000D1251"/>
    <w:rsid w:val="000D1556"/>
    <w:rsid w:val="000D1B3F"/>
    <w:rsid w:val="000D3483"/>
    <w:rsid w:val="000E4F9D"/>
    <w:rsid w:val="000F3CB6"/>
    <w:rsid w:val="000F4CD7"/>
    <w:rsid w:val="0010047D"/>
    <w:rsid w:val="00106A41"/>
    <w:rsid w:val="00110F54"/>
    <w:rsid w:val="00114816"/>
    <w:rsid w:val="00131454"/>
    <w:rsid w:val="001330F4"/>
    <w:rsid w:val="00134949"/>
    <w:rsid w:val="00144E01"/>
    <w:rsid w:val="00146529"/>
    <w:rsid w:val="00163998"/>
    <w:rsid w:val="00167431"/>
    <w:rsid w:val="00170555"/>
    <w:rsid w:val="0017103A"/>
    <w:rsid w:val="00177121"/>
    <w:rsid w:val="00183719"/>
    <w:rsid w:val="001878A5"/>
    <w:rsid w:val="001A6795"/>
    <w:rsid w:val="001B2CEC"/>
    <w:rsid w:val="001B2F73"/>
    <w:rsid w:val="001B40C9"/>
    <w:rsid w:val="001D46F4"/>
    <w:rsid w:val="001E326F"/>
    <w:rsid w:val="001F20B9"/>
    <w:rsid w:val="001F51CB"/>
    <w:rsid w:val="00201A8D"/>
    <w:rsid w:val="002066BE"/>
    <w:rsid w:val="0022103C"/>
    <w:rsid w:val="00232E20"/>
    <w:rsid w:val="0023551D"/>
    <w:rsid w:val="00257021"/>
    <w:rsid w:val="002618FF"/>
    <w:rsid w:val="002778C9"/>
    <w:rsid w:val="002D7435"/>
    <w:rsid w:val="002F0378"/>
    <w:rsid w:val="002F0E85"/>
    <w:rsid w:val="002F265A"/>
    <w:rsid w:val="003271D8"/>
    <w:rsid w:val="00343F94"/>
    <w:rsid w:val="00345200"/>
    <w:rsid w:val="00345276"/>
    <w:rsid w:val="003524D8"/>
    <w:rsid w:val="00354383"/>
    <w:rsid w:val="003619FD"/>
    <w:rsid w:val="0036359B"/>
    <w:rsid w:val="003671AC"/>
    <w:rsid w:val="00383FF4"/>
    <w:rsid w:val="00390971"/>
    <w:rsid w:val="003A022A"/>
    <w:rsid w:val="003A1036"/>
    <w:rsid w:val="003A3E12"/>
    <w:rsid w:val="003A43D8"/>
    <w:rsid w:val="003B17CC"/>
    <w:rsid w:val="003C5452"/>
    <w:rsid w:val="003D4E15"/>
    <w:rsid w:val="003F433E"/>
    <w:rsid w:val="0040050E"/>
    <w:rsid w:val="00400A97"/>
    <w:rsid w:val="00401BDE"/>
    <w:rsid w:val="00405302"/>
    <w:rsid w:val="004065FF"/>
    <w:rsid w:val="00406ECC"/>
    <w:rsid w:val="00415725"/>
    <w:rsid w:val="00423829"/>
    <w:rsid w:val="004244FD"/>
    <w:rsid w:val="00437185"/>
    <w:rsid w:val="00440C28"/>
    <w:rsid w:val="00443B3E"/>
    <w:rsid w:val="0044520D"/>
    <w:rsid w:val="0044663E"/>
    <w:rsid w:val="00450C5E"/>
    <w:rsid w:val="00451993"/>
    <w:rsid w:val="0046259E"/>
    <w:rsid w:val="00485207"/>
    <w:rsid w:val="004B2B36"/>
    <w:rsid w:val="004B7CE8"/>
    <w:rsid w:val="004C1178"/>
    <w:rsid w:val="004D512F"/>
    <w:rsid w:val="004D6D13"/>
    <w:rsid w:val="004E2416"/>
    <w:rsid w:val="005027D1"/>
    <w:rsid w:val="00506389"/>
    <w:rsid w:val="00517E71"/>
    <w:rsid w:val="0052084F"/>
    <w:rsid w:val="00533B14"/>
    <w:rsid w:val="00536888"/>
    <w:rsid w:val="005464B7"/>
    <w:rsid w:val="00552AFC"/>
    <w:rsid w:val="00554DA2"/>
    <w:rsid w:val="00556ED0"/>
    <w:rsid w:val="00557A0B"/>
    <w:rsid w:val="00562622"/>
    <w:rsid w:val="00595CEE"/>
    <w:rsid w:val="00595D6D"/>
    <w:rsid w:val="00596D01"/>
    <w:rsid w:val="005A3F74"/>
    <w:rsid w:val="005B0968"/>
    <w:rsid w:val="005B3304"/>
    <w:rsid w:val="005C3AD0"/>
    <w:rsid w:val="005C4783"/>
    <w:rsid w:val="005D609D"/>
    <w:rsid w:val="005E0F15"/>
    <w:rsid w:val="005E3354"/>
    <w:rsid w:val="005F32B8"/>
    <w:rsid w:val="005F3E15"/>
    <w:rsid w:val="00607473"/>
    <w:rsid w:val="006075D9"/>
    <w:rsid w:val="006269F7"/>
    <w:rsid w:val="00627E17"/>
    <w:rsid w:val="006461F9"/>
    <w:rsid w:val="006550DC"/>
    <w:rsid w:val="00662996"/>
    <w:rsid w:val="00670FBB"/>
    <w:rsid w:val="00673443"/>
    <w:rsid w:val="006865CB"/>
    <w:rsid w:val="006A3B4F"/>
    <w:rsid w:val="006B2661"/>
    <w:rsid w:val="006B5DB7"/>
    <w:rsid w:val="006B6424"/>
    <w:rsid w:val="006E60C6"/>
    <w:rsid w:val="0070118F"/>
    <w:rsid w:val="0073001E"/>
    <w:rsid w:val="00761372"/>
    <w:rsid w:val="007827A8"/>
    <w:rsid w:val="0078317B"/>
    <w:rsid w:val="0078776C"/>
    <w:rsid w:val="007939A3"/>
    <w:rsid w:val="007A0662"/>
    <w:rsid w:val="007A0938"/>
    <w:rsid w:val="007C0888"/>
    <w:rsid w:val="007C4D61"/>
    <w:rsid w:val="007D5391"/>
    <w:rsid w:val="007E0C50"/>
    <w:rsid w:val="007E15D7"/>
    <w:rsid w:val="0083578C"/>
    <w:rsid w:val="0084737F"/>
    <w:rsid w:val="0085001F"/>
    <w:rsid w:val="00850628"/>
    <w:rsid w:val="0085546B"/>
    <w:rsid w:val="00857EAB"/>
    <w:rsid w:val="00860106"/>
    <w:rsid w:val="00862193"/>
    <w:rsid w:val="008700F6"/>
    <w:rsid w:val="008A7DF9"/>
    <w:rsid w:val="008B27F5"/>
    <w:rsid w:val="008C5C14"/>
    <w:rsid w:val="008D25F2"/>
    <w:rsid w:val="008E2E6D"/>
    <w:rsid w:val="008E48FF"/>
    <w:rsid w:val="00900DD9"/>
    <w:rsid w:val="00903E49"/>
    <w:rsid w:val="00916BFE"/>
    <w:rsid w:val="00920F2D"/>
    <w:rsid w:val="00941572"/>
    <w:rsid w:val="00941D00"/>
    <w:rsid w:val="00946B3C"/>
    <w:rsid w:val="009517A4"/>
    <w:rsid w:val="00952955"/>
    <w:rsid w:val="00955FC9"/>
    <w:rsid w:val="00956A04"/>
    <w:rsid w:val="009650D6"/>
    <w:rsid w:val="009651D6"/>
    <w:rsid w:val="00967D39"/>
    <w:rsid w:val="009706C8"/>
    <w:rsid w:val="00973CBD"/>
    <w:rsid w:val="00974CD9"/>
    <w:rsid w:val="00986F40"/>
    <w:rsid w:val="0098757E"/>
    <w:rsid w:val="009A769B"/>
    <w:rsid w:val="009C1987"/>
    <w:rsid w:val="009C4945"/>
    <w:rsid w:val="009C4FBB"/>
    <w:rsid w:val="009D4E52"/>
    <w:rsid w:val="009D7B02"/>
    <w:rsid w:val="009E0AE5"/>
    <w:rsid w:val="009E7B43"/>
    <w:rsid w:val="009F0526"/>
    <w:rsid w:val="009F6948"/>
    <w:rsid w:val="00A12472"/>
    <w:rsid w:val="00A16491"/>
    <w:rsid w:val="00A22FA9"/>
    <w:rsid w:val="00A55146"/>
    <w:rsid w:val="00A65812"/>
    <w:rsid w:val="00A9615E"/>
    <w:rsid w:val="00AA0CD7"/>
    <w:rsid w:val="00AB06A8"/>
    <w:rsid w:val="00AC20EC"/>
    <w:rsid w:val="00AC2A09"/>
    <w:rsid w:val="00AC5841"/>
    <w:rsid w:val="00AE31A9"/>
    <w:rsid w:val="00AF05C2"/>
    <w:rsid w:val="00B00FDB"/>
    <w:rsid w:val="00B06313"/>
    <w:rsid w:val="00B079D9"/>
    <w:rsid w:val="00B1114A"/>
    <w:rsid w:val="00B16CCA"/>
    <w:rsid w:val="00B22A2C"/>
    <w:rsid w:val="00B50243"/>
    <w:rsid w:val="00B621AC"/>
    <w:rsid w:val="00B67154"/>
    <w:rsid w:val="00B71429"/>
    <w:rsid w:val="00B93817"/>
    <w:rsid w:val="00BA3F6B"/>
    <w:rsid w:val="00BC2212"/>
    <w:rsid w:val="00BC6844"/>
    <w:rsid w:val="00BC6EB7"/>
    <w:rsid w:val="00BD335A"/>
    <w:rsid w:val="00BF0B16"/>
    <w:rsid w:val="00C052CA"/>
    <w:rsid w:val="00C112DA"/>
    <w:rsid w:val="00C22CBF"/>
    <w:rsid w:val="00C24CA6"/>
    <w:rsid w:val="00C40169"/>
    <w:rsid w:val="00C44D5E"/>
    <w:rsid w:val="00C575F4"/>
    <w:rsid w:val="00C659A8"/>
    <w:rsid w:val="00C82FC6"/>
    <w:rsid w:val="00C9186E"/>
    <w:rsid w:val="00CA3743"/>
    <w:rsid w:val="00CB0180"/>
    <w:rsid w:val="00CC4AC2"/>
    <w:rsid w:val="00CD057D"/>
    <w:rsid w:val="00CE06AF"/>
    <w:rsid w:val="00CE711C"/>
    <w:rsid w:val="00D2554B"/>
    <w:rsid w:val="00D27B9B"/>
    <w:rsid w:val="00D3402B"/>
    <w:rsid w:val="00D5539E"/>
    <w:rsid w:val="00D863E2"/>
    <w:rsid w:val="00D95BDA"/>
    <w:rsid w:val="00DB3EF8"/>
    <w:rsid w:val="00DB6C1E"/>
    <w:rsid w:val="00DF4104"/>
    <w:rsid w:val="00E02C46"/>
    <w:rsid w:val="00E1796C"/>
    <w:rsid w:val="00E2719F"/>
    <w:rsid w:val="00E412A1"/>
    <w:rsid w:val="00E459E3"/>
    <w:rsid w:val="00E53BB7"/>
    <w:rsid w:val="00E61A51"/>
    <w:rsid w:val="00E62A27"/>
    <w:rsid w:val="00E63D3F"/>
    <w:rsid w:val="00E64436"/>
    <w:rsid w:val="00E7359B"/>
    <w:rsid w:val="00E7798A"/>
    <w:rsid w:val="00EB4BEE"/>
    <w:rsid w:val="00EC66C6"/>
    <w:rsid w:val="00ED60FC"/>
    <w:rsid w:val="00F076AC"/>
    <w:rsid w:val="00F27DB7"/>
    <w:rsid w:val="00F33B14"/>
    <w:rsid w:val="00F3628D"/>
    <w:rsid w:val="00F41A99"/>
    <w:rsid w:val="00F87D48"/>
    <w:rsid w:val="00FB7B36"/>
    <w:rsid w:val="00FF437B"/>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12B4"/>
  <w15:docId w15:val="{1B80F5FC-3290-45A9-BBAE-76FAEBD4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B02"/>
    <w:rPr>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6795"/>
    <w:pPr>
      <w:autoSpaceDE w:val="0"/>
      <w:autoSpaceDN w:val="0"/>
      <w:adjustRightInd w:val="0"/>
    </w:pPr>
    <w:rPr>
      <w:rFonts w:eastAsia="Times New Roman"/>
      <w:iCs/>
      <w:sz w:val="24"/>
      <w:szCs w:val="24"/>
    </w:rPr>
  </w:style>
  <w:style w:type="paragraph" w:customStyle="1" w:styleId="AutoCorrect">
    <w:name w:val="AutoCorrect"/>
    <w:rsid w:val="00094C41"/>
    <w:pPr>
      <w:spacing w:after="200" w:line="276" w:lineRule="auto"/>
    </w:pPr>
    <w:rPr>
      <w:rFonts w:ascii="Calibri" w:eastAsia="Times New Roman" w:hAnsi="Calibri"/>
      <w:iCs/>
      <w:sz w:val="22"/>
      <w:szCs w:val="22"/>
    </w:rPr>
  </w:style>
  <w:style w:type="paragraph" w:styleId="ListParagraph">
    <w:name w:val="List Paragraph"/>
    <w:basedOn w:val="Normal"/>
    <w:uiPriority w:val="34"/>
    <w:qFormat/>
    <w:rsid w:val="004E2416"/>
    <w:pPr>
      <w:ind w:left="720"/>
      <w:contextualSpacing/>
    </w:pPr>
    <w:rPr>
      <w:rFonts w:eastAsia="MS Mincho"/>
      <w:lang w:eastAsia="ja-JP"/>
    </w:rPr>
  </w:style>
  <w:style w:type="paragraph" w:styleId="Header">
    <w:name w:val="header"/>
    <w:basedOn w:val="Normal"/>
    <w:link w:val="HeaderChar"/>
    <w:uiPriority w:val="99"/>
    <w:unhideWhenUsed/>
    <w:rsid w:val="009D7B02"/>
    <w:pPr>
      <w:tabs>
        <w:tab w:val="center" w:pos="4680"/>
        <w:tab w:val="right" w:pos="9360"/>
      </w:tabs>
    </w:pPr>
  </w:style>
  <w:style w:type="character" w:customStyle="1" w:styleId="HeaderChar">
    <w:name w:val="Header Char"/>
    <w:basedOn w:val="DefaultParagraphFont"/>
    <w:link w:val="Header"/>
    <w:uiPriority w:val="99"/>
    <w:rsid w:val="009D7B02"/>
  </w:style>
  <w:style w:type="paragraph" w:styleId="Footer">
    <w:name w:val="footer"/>
    <w:basedOn w:val="Normal"/>
    <w:link w:val="FooterChar"/>
    <w:uiPriority w:val="99"/>
    <w:unhideWhenUsed/>
    <w:rsid w:val="009D7B02"/>
    <w:pPr>
      <w:tabs>
        <w:tab w:val="center" w:pos="4680"/>
        <w:tab w:val="right" w:pos="9360"/>
      </w:tabs>
    </w:pPr>
  </w:style>
  <w:style w:type="character" w:customStyle="1" w:styleId="FooterChar">
    <w:name w:val="Footer Char"/>
    <w:basedOn w:val="DefaultParagraphFont"/>
    <w:link w:val="Footer"/>
    <w:uiPriority w:val="99"/>
    <w:rsid w:val="009D7B02"/>
  </w:style>
  <w:style w:type="paragraph" w:styleId="BalloonText">
    <w:name w:val="Balloon Text"/>
    <w:basedOn w:val="Normal"/>
    <w:link w:val="BalloonTextChar"/>
    <w:uiPriority w:val="99"/>
    <w:semiHidden/>
    <w:unhideWhenUsed/>
    <w:rsid w:val="009D7B02"/>
    <w:rPr>
      <w:rFonts w:ascii="Tahoma" w:hAnsi="Tahoma" w:cs="Tahoma"/>
      <w:sz w:val="16"/>
      <w:szCs w:val="16"/>
    </w:rPr>
  </w:style>
  <w:style w:type="character" w:customStyle="1" w:styleId="BalloonTextChar">
    <w:name w:val="Balloon Text Char"/>
    <w:link w:val="BalloonText"/>
    <w:uiPriority w:val="99"/>
    <w:semiHidden/>
    <w:rsid w:val="009D7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1117">
      <w:bodyDiv w:val="1"/>
      <w:marLeft w:val="0"/>
      <w:marRight w:val="0"/>
      <w:marTop w:val="0"/>
      <w:marBottom w:val="0"/>
      <w:divBdr>
        <w:top w:val="none" w:sz="0" w:space="0" w:color="auto"/>
        <w:left w:val="none" w:sz="0" w:space="0" w:color="auto"/>
        <w:bottom w:val="none" w:sz="0" w:space="0" w:color="auto"/>
        <w:right w:val="none" w:sz="0" w:space="0" w:color="auto"/>
      </w:divBdr>
    </w:div>
    <w:div w:id="1933925815">
      <w:bodyDiv w:val="1"/>
      <w:marLeft w:val="0"/>
      <w:marRight w:val="0"/>
      <w:marTop w:val="0"/>
      <w:marBottom w:val="0"/>
      <w:divBdr>
        <w:top w:val="none" w:sz="0" w:space="0" w:color="auto"/>
        <w:left w:val="none" w:sz="0" w:space="0" w:color="auto"/>
        <w:bottom w:val="none" w:sz="0" w:space="0" w:color="auto"/>
        <w:right w:val="none" w:sz="0" w:space="0" w:color="auto"/>
      </w:divBdr>
    </w:div>
    <w:div w:id="2026403290">
      <w:bodyDiv w:val="1"/>
      <w:marLeft w:val="0"/>
      <w:marRight w:val="0"/>
      <w:marTop w:val="0"/>
      <w:marBottom w:val="0"/>
      <w:divBdr>
        <w:top w:val="none" w:sz="0" w:space="0" w:color="auto"/>
        <w:left w:val="none" w:sz="0" w:space="0" w:color="auto"/>
        <w:bottom w:val="none" w:sz="0" w:space="0" w:color="auto"/>
        <w:right w:val="none" w:sz="0" w:space="0" w:color="auto"/>
      </w:divBdr>
    </w:div>
    <w:div w:id="21330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D\Desktop\shirley%20xcell\TEMPLATES%20MERGE%20DOCS\dai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dailey.dotx</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Transcription Services</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EJD</dc:creator>
  <cp:lastModifiedBy>EJD</cp:lastModifiedBy>
  <cp:revision>2</cp:revision>
  <dcterms:created xsi:type="dcterms:W3CDTF">2017-12-26T21:51:00Z</dcterms:created>
  <dcterms:modified xsi:type="dcterms:W3CDTF">2017-12-26T21:51:00Z</dcterms:modified>
</cp:coreProperties>
</file>