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B01" w:rsidRPr="00862376" w:rsidRDefault="00050B01" w:rsidP="00050B01">
      <w:pPr>
        <w:pStyle w:val="DefaultText"/>
        <w:rPr>
          <w:sz w:val="28"/>
          <w:szCs w:val="36"/>
        </w:rPr>
      </w:pPr>
      <w:r w:rsidRPr="00862376">
        <w:rPr>
          <w:sz w:val="28"/>
          <w:szCs w:val="36"/>
        </w:rPr>
        <w:t xml:space="preserve">EUR ING Dr Sean Moran </w:t>
      </w:r>
      <w:proofErr w:type="spellStart"/>
      <w:r w:rsidRPr="00862376">
        <w:rPr>
          <w:sz w:val="28"/>
          <w:szCs w:val="36"/>
        </w:rPr>
        <w:t>C</w:t>
      </w:r>
      <w:r>
        <w:rPr>
          <w:sz w:val="28"/>
          <w:szCs w:val="36"/>
        </w:rPr>
        <w:t>.</w:t>
      </w:r>
      <w:r w:rsidRPr="00862376">
        <w:rPr>
          <w:sz w:val="28"/>
          <w:szCs w:val="36"/>
        </w:rPr>
        <w:t>Eng</w:t>
      </w:r>
      <w:proofErr w:type="spellEnd"/>
      <w:r w:rsidRPr="00862376">
        <w:rPr>
          <w:sz w:val="28"/>
          <w:szCs w:val="36"/>
        </w:rPr>
        <w:t xml:space="preserve"> C.WEM </w:t>
      </w:r>
      <w:r>
        <w:rPr>
          <w:sz w:val="28"/>
          <w:szCs w:val="36"/>
        </w:rPr>
        <w:t>FC</w:t>
      </w:r>
      <w:r w:rsidRPr="00862376">
        <w:rPr>
          <w:sz w:val="28"/>
          <w:szCs w:val="36"/>
        </w:rPr>
        <w:t>IWEM PhD MSc BSc</w:t>
      </w:r>
    </w:p>
    <w:p w:rsidR="00050B01" w:rsidRPr="008A0B7D" w:rsidRDefault="00050B01" w:rsidP="00050B01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+44</w:t>
      </w:r>
      <w:r w:rsidRPr="008A0B7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8A0B7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A0B7D">
        <w:rPr>
          <w:rFonts w:asciiTheme="minorHAnsi" w:hAnsiTheme="minorHAnsi" w:cstheme="minorHAnsi"/>
          <w:sz w:val="22"/>
          <w:szCs w:val="22"/>
        </w:rPr>
        <w:t>7538 755797</w:t>
      </w:r>
      <w:r>
        <w:rPr>
          <w:rFonts w:asciiTheme="minorHAnsi" w:hAnsiTheme="minorHAnsi" w:cstheme="minorHAnsi"/>
          <w:sz w:val="22"/>
          <w:szCs w:val="22"/>
        </w:rPr>
        <w:t>; sean@independentexpertengineer.co.uk</w:t>
      </w:r>
    </w:p>
    <w:p w:rsidR="00050B01" w:rsidRPr="00350912" w:rsidRDefault="00050B01" w:rsidP="00050B01">
      <w:pPr>
        <w:pStyle w:val="DefaultText"/>
        <w:rPr>
          <w:rFonts w:asciiTheme="minorHAnsi" w:hAnsiTheme="minorHAnsi" w:cstheme="minorHAnsi"/>
          <w:sz w:val="22"/>
          <w:szCs w:val="22"/>
        </w:rPr>
      </w:pPr>
      <w:hyperlink r:id="rId4" w:history="1">
        <w:r w:rsidRPr="00350912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uk.linkedin.com/in/sean-moran-979b5414</w:t>
        </w:r>
      </w:hyperlink>
      <w:r w:rsidRPr="003509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Qualifications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007"/>
        <w:gridCol w:w="5739"/>
        <w:gridCol w:w="1138"/>
      </w:tblGrid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C.Eng</w:t>
            </w:r>
            <w:proofErr w:type="spellEnd"/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Engineer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1995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C.WEM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Waste Manager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EUR ING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European Engineer (</w:t>
            </w:r>
            <w:r w:rsidRPr="001A47F7">
              <w:rPr>
                <w:rFonts w:asciiTheme="minorHAnsi" w:hAnsiTheme="minorHAnsi" w:cstheme="minorHAnsi"/>
                <w:sz w:val="22"/>
              </w:rPr>
              <w:t>FEANI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2013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FCIWEM</w:t>
            </w:r>
          </w:p>
        </w:tc>
        <w:tc>
          <w:tcPr>
            <w:tcW w:w="5739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Fellow of CIWEM</w:t>
            </w:r>
          </w:p>
        </w:tc>
        <w:tc>
          <w:tcPr>
            <w:tcW w:w="1138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2022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PhD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Chemical &amp; Environmental Engineering, University of Nottingham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2018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MSc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Biochemical Engineering, University College London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1991</w:t>
            </w:r>
          </w:p>
        </w:tc>
      </w:tr>
      <w:tr w:rsidR="00050B01" w:rsidRPr="001A47F7" w:rsidTr="00350948">
        <w:tc>
          <w:tcPr>
            <w:tcW w:w="2007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b/>
                <w:sz w:val="22"/>
              </w:rPr>
              <w:t>BSc</w:t>
            </w:r>
          </w:p>
        </w:tc>
        <w:tc>
          <w:tcPr>
            <w:tcW w:w="5739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Science and the Environment, Leicester Polytechnic</w:t>
            </w:r>
          </w:p>
        </w:tc>
        <w:tc>
          <w:tcPr>
            <w:tcW w:w="1138" w:type="dxa"/>
          </w:tcPr>
          <w:p w:rsidR="00050B01" w:rsidRPr="001A47F7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1990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Profile</w:t>
      </w:r>
    </w:p>
    <w:p w:rsidR="00050B01" w:rsidRPr="00455FEB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>Sean</w:t>
      </w:r>
      <w:r>
        <w:rPr>
          <w:rFonts w:cstheme="minorHAnsi"/>
        </w:rPr>
        <w:t xml:space="preserve"> Moran</w:t>
      </w:r>
      <w:r w:rsidRPr="00455FEB">
        <w:rPr>
          <w:rFonts w:cstheme="minorHAnsi"/>
        </w:rPr>
        <w:t xml:space="preserve"> is a Chartered Engineer with </w:t>
      </w:r>
      <w:r>
        <w:rPr>
          <w:rFonts w:cstheme="minorHAnsi"/>
        </w:rPr>
        <w:t xml:space="preserve">over thirty </w:t>
      </w:r>
      <w:r w:rsidRPr="00455FEB">
        <w:rPr>
          <w:rFonts w:cstheme="minorHAnsi"/>
        </w:rPr>
        <w:t>years</w:t>
      </w:r>
      <w:r>
        <w:rPr>
          <w:rFonts w:cstheme="minorHAnsi"/>
        </w:rPr>
        <w:t>’</w:t>
      </w:r>
      <w:r w:rsidRPr="00455FEB">
        <w:rPr>
          <w:rFonts w:cstheme="minorHAnsi"/>
        </w:rPr>
        <w:t xml:space="preserve"> experience in process design, commissioning and troubleshooting. He started his career with the international process engineering </w:t>
      </w:r>
      <w:r>
        <w:rPr>
          <w:rFonts w:cstheme="minorHAnsi"/>
        </w:rPr>
        <w:t>Contractor</w:t>
      </w:r>
      <w:r w:rsidRPr="00455FEB">
        <w:rPr>
          <w:rFonts w:cstheme="minorHAnsi"/>
        </w:rPr>
        <w:t xml:space="preserve">s </w:t>
      </w:r>
      <w:r>
        <w:rPr>
          <w:rFonts w:cstheme="minorHAnsi"/>
        </w:rPr>
        <w:t>Doosan</w:t>
      </w:r>
      <w:r w:rsidRPr="00455FEB">
        <w:rPr>
          <w:rFonts w:cstheme="minorHAnsi"/>
        </w:rPr>
        <w:t xml:space="preserve"> (now </w:t>
      </w:r>
      <w:proofErr w:type="spellStart"/>
      <w:r>
        <w:rPr>
          <w:rFonts w:cstheme="minorHAnsi"/>
        </w:rPr>
        <w:t>Enpure</w:t>
      </w:r>
      <w:proofErr w:type="spellEnd"/>
      <w:r w:rsidRPr="00455FEB">
        <w:rPr>
          <w:rFonts w:cstheme="minorHAnsi"/>
        </w:rPr>
        <w:t xml:space="preserve">) and </w:t>
      </w:r>
      <w:r>
        <w:rPr>
          <w:rFonts w:cstheme="minorHAnsi"/>
        </w:rPr>
        <w:t xml:space="preserve">Water Engineering Limited (now </w:t>
      </w:r>
      <w:r w:rsidRPr="00455FEB">
        <w:rPr>
          <w:rFonts w:cstheme="minorHAnsi"/>
        </w:rPr>
        <w:t>WABAG</w:t>
      </w:r>
      <w:r>
        <w:rPr>
          <w:rFonts w:cstheme="minorHAnsi"/>
        </w:rPr>
        <w:t>)</w:t>
      </w:r>
      <w:r w:rsidRPr="00455FEB">
        <w:rPr>
          <w:rFonts w:cstheme="minorHAnsi"/>
        </w:rPr>
        <w:t xml:space="preserve">, and worked on </w:t>
      </w:r>
      <w:r>
        <w:rPr>
          <w:rFonts w:cstheme="minorHAnsi"/>
        </w:rPr>
        <w:t xml:space="preserve">many water and environmental engineering </w:t>
      </w:r>
      <w:r w:rsidRPr="00455FEB">
        <w:rPr>
          <w:rFonts w:cstheme="minorHAnsi"/>
        </w:rPr>
        <w:t xml:space="preserve">projects </w:t>
      </w:r>
      <w:r>
        <w:rPr>
          <w:rFonts w:cstheme="minorHAnsi"/>
        </w:rPr>
        <w:t xml:space="preserve">worldwide </w:t>
      </w:r>
      <w:r w:rsidRPr="00455FEB">
        <w:rPr>
          <w:rFonts w:cstheme="minorHAnsi"/>
        </w:rPr>
        <w:t xml:space="preserve">before setting up his own consultancy practice in 1996. </w:t>
      </w:r>
    </w:p>
    <w:p w:rsidR="00050B01" w:rsidRPr="00455FEB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 xml:space="preserve">His specialist area is the </w:t>
      </w:r>
      <w:r>
        <w:rPr>
          <w:rFonts w:cstheme="minorHAnsi"/>
        </w:rPr>
        <w:t xml:space="preserve">design, commissioning of water, </w:t>
      </w:r>
      <w:r w:rsidRPr="00455FEB">
        <w:rPr>
          <w:rFonts w:cstheme="minorHAnsi"/>
        </w:rPr>
        <w:t xml:space="preserve">sewage and industrial effluent </w:t>
      </w:r>
      <w:r>
        <w:rPr>
          <w:rFonts w:cstheme="minorHAnsi"/>
        </w:rPr>
        <w:t xml:space="preserve">treatment plants </w:t>
      </w:r>
      <w:r w:rsidRPr="00455FEB">
        <w:rPr>
          <w:rFonts w:cstheme="minorHAnsi"/>
        </w:rPr>
        <w:t>and he has designed, commissioned and consulted on a vast range of projects, from individual residential plants and specialist industrial units through to large municipal projects across the UK, Europe and the Middle East.</w:t>
      </w:r>
    </w:p>
    <w:p w:rsidR="00050B01" w:rsidRDefault="00050B01" w:rsidP="00050B01">
      <w:pPr>
        <w:ind w:left="142"/>
        <w:rPr>
          <w:rFonts w:cstheme="minorHAnsi"/>
        </w:rPr>
      </w:pPr>
      <w:r w:rsidRPr="00455FEB">
        <w:rPr>
          <w:rFonts w:cstheme="minorHAnsi"/>
        </w:rPr>
        <w:t xml:space="preserve">Sean </w:t>
      </w:r>
      <w:r>
        <w:rPr>
          <w:rFonts w:cstheme="minorHAnsi"/>
        </w:rPr>
        <w:t>has also authored three textbooks on process and water treatment plant design and layout</w:t>
      </w:r>
      <w:r w:rsidR="0001335D">
        <w:rPr>
          <w:rFonts w:cstheme="minorHAnsi"/>
        </w:rPr>
        <w:t>, a dictionary of chemical engineering, and many papers and articles in his area of expertise</w:t>
      </w:r>
      <w:r>
        <w:rPr>
          <w:rFonts w:cstheme="minorHAnsi"/>
        </w:rPr>
        <w:t>.</w:t>
      </w:r>
    </w:p>
    <w:p w:rsidR="00050B01" w:rsidRPr="00403145" w:rsidRDefault="00050B01" w:rsidP="00050B01">
      <w:pPr>
        <w:pStyle w:val="DefaultText"/>
        <w:rPr>
          <w:rFonts w:ascii="Cambria" w:hAnsi="Cambria"/>
          <w:sz w:val="32"/>
        </w:rPr>
      </w:pPr>
      <w:r w:rsidRPr="00403145">
        <w:rPr>
          <w:rFonts w:ascii="Cambria" w:hAnsi="Cambria"/>
          <w:sz w:val="32"/>
        </w:rPr>
        <w:t>Key Areas of Expertise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093"/>
        <w:gridCol w:w="6815"/>
      </w:tblGrid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455FEB">
              <w:rPr>
                <w:rFonts w:asciiTheme="minorHAnsi" w:hAnsiTheme="minorHAnsi" w:cstheme="minorHAnsi"/>
                <w:b/>
                <w:sz w:val="22"/>
              </w:rPr>
              <w:t>Design</w:t>
            </w: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 w:rsidRPr="00455FEB">
              <w:rPr>
                <w:rFonts w:asciiTheme="minorHAnsi" w:hAnsiTheme="minorHAnsi" w:cstheme="minorHAnsi"/>
                <w:sz w:val="22"/>
              </w:rPr>
              <w:t xml:space="preserve">Design, procurement and commissioning </w:t>
            </w:r>
            <w:r>
              <w:rPr>
                <w:rFonts w:asciiTheme="minorHAnsi" w:hAnsiTheme="minorHAnsi" w:cstheme="minorHAnsi"/>
                <w:sz w:val="22"/>
              </w:rPr>
              <w:t>for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national and international water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 and environmental engineering </w:t>
            </w:r>
            <w:r w:rsidRPr="00455FEB">
              <w:rPr>
                <w:rFonts w:asciiTheme="minorHAnsi" w:hAnsiTheme="minorHAnsi" w:cstheme="minorHAnsi"/>
                <w:sz w:val="22"/>
              </w:rPr>
              <w:t>projects</w:t>
            </w:r>
            <w:r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Troubleshooting Consultancy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Troubleshooting, remedial design and re-commissioning of 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environmental and </w:t>
            </w:r>
            <w:r>
              <w:rPr>
                <w:rFonts w:asciiTheme="minorHAnsi" w:hAnsiTheme="minorHAnsi" w:cstheme="minorHAnsi"/>
                <w:sz w:val="22"/>
              </w:rPr>
              <w:t>w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ater </w:t>
            </w:r>
            <w:r w:rsidR="0095329D">
              <w:rPr>
                <w:rFonts w:asciiTheme="minorHAnsi" w:hAnsiTheme="minorHAnsi" w:cstheme="minorHAnsi"/>
                <w:sz w:val="22"/>
              </w:rPr>
              <w:t xml:space="preserve">treatment </w:t>
            </w:r>
            <w:r>
              <w:rPr>
                <w:rFonts w:asciiTheme="minorHAnsi" w:hAnsiTheme="minorHAnsi" w:cstheme="minorHAnsi"/>
                <w:sz w:val="22"/>
              </w:rPr>
              <w:t>plants</w:t>
            </w:r>
            <w:r w:rsidRPr="00455FEB">
              <w:rPr>
                <w:rFonts w:asciiTheme="minorHAnsi" w:hAnsiTheme="minorHAnsi" w:cstheme="minorHAnsi"/>
                <w:sz w:val="22"/>
              </w:rPr>
              <w:t xml:space="preserve"> for municipal and private cli</w:t>
            </w:r>
            <w:r>
              <w:rPr>
                <w:rFonts w:asciiTheme="minorHAnsi" w:hAnsiTheme="minorHAnsi" w:cstheme="minorHAnsi"/>
                <w:sz w:val="22"/>
              </w:rPr>
              <w:t>ents.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  <w:r w:rsidRPr="00455FEB">
              <w:rPr>
                <w:rFonts w:asciiTheme="minorHAnsi" w:hAnsiTheme="minorHAnsi" w:cstheme="minorHAnsi"/>
                <w:b/>
                <w:sz w:val="22"/>
              </w:rPr>
              <w:t>Expert Witness &amp; Consultancy</w:t>
            </w:r>
          </w:p>
        </w:tc>
        <w:tc>
          <w:tcPr>
            <w:tcW w:w="6815" w:type="dxa"/>
          </w:tcPr>
          <w:p w:rsidR="00050B0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Expert witness in contractual, tort and taxation disputes; technical assistance with planning objections; due diligence for mergers &amp; acquisitions projects</w:t>
            </w:r>
          </w:p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50B01" w:rsidRPr="00455FEB" w:rsidTr="00350948">
        <w:tc>
          <w:tcPr>
            <w:tcW w:w="2093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815" w:type="dxa"/>
          </w:tcPr>
          <w:p w:rsidR="00050B01" w:rsidRPr="00455FEB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50B01" w:rsidRDefault="00050B01" w:rsidP="00050B01">
      <w:pPr>
        <w:pStyle w:val="DefaultText"/>
        <w:rPr>
          <w:sz w:val="28"/>
        </w:rPr>
      </w:pPr>
    </w:p>
    <w:p w:rsidR="00050B01" w:rsidRDefault="00050B01" w:rsidP="00050B01">
      <w:pPr>
        <w:rPr>
          <w:rFonts w:ascii="Times New Roman" w:eastAsia="Times New Roman" w:hAnsi="Times New Roman" w:cs="Times New Roman"/>
          <w:sz w:val="28"/>
          <w:szCs w:val="20"/>
          <w:lang w:val="en-GB"/>
        </w:rPr>
      </w:pPr>
      <w:r>
        <w:rPr>
          <w:sz w:val="28"/>
        </w:rPr>
        <w:br w:type="page"/>
      </w:r>
    </w:p>
    <w:p w:rsidR="00050B01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lastRenderedPageBreak/>
        <w:t>Examples of Projects Undertaken</w:t>
      </w:r>
    </w:p>
    <w:p w:rsidR="00AD5532" w:rsidRPr="00C26FF7" w:rsidRDefault="00AD5532" w:rsidP="00050B01">
      <w:pPr>
        <w:pStyle w:val="DefaultText"/>
        <w:rPr>
          <w:sz w:val="28"/>
        </w:rPr>
      </w:pPr>
    </w:p>
    <w:tbl>
      <w:tblPr>
        <w:tblW w:w="9180" w:type="dxa"/>
        <w:tblInd w:w="180" w:type="dxa"/>
        <w:tblLook w:val="04A0" w:firstRow="1" w:lastRow="0" w:firstColumn="1" w:lastColumn="0" w:noHBand="0" w:noVBand="1"/>
      </w:tblPr>
      <w:tblGrid>
        <w:gridCol w:w="1800"/>
        <w:gridCol w:w="7342"/>
        <w:gridCol w:w="38"/>
      </w:tblGrid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11B2" w:rsidRDefault="00A911B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</w:p>
        </w:tc>
        <w:tc>
          <w:tcPr>
            <w:tcW w:w="7342" w:type="dxa"/>
          </w:tcPr>
          <w:p w:rsidR="00173812" w:rsidRDefault="00173812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73812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relating to dispute over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tertiary filtration of MBBR effluent</w:t>
            </w: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1650">
              <w:rPr>
                <w:rFonts w:asciiTheme="minorHAnsi" w:hAnsiTheme="minorHAnsi" w:cstheme="minorHAnsi"/>
                <w:sz w:val="22"/>
                <w:szCs w:val="22"/>
              </w:rPr>
              <w:t xml:space="preserve">Advisory Report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commercial dispute to do with sewage </w:t>
            </w:r>
            <w:r w:rsidR="00A911B2">
              <w:rPr>
                <w:rFonts w:asciiTheme="minorHAnsi" w:hAnsiTheme="minorHAnsi" w:cstheme="minorHAnsi"/>
                <w:sz w:val="22"/>
                <w:szCs w:val="22"/>
              </w:rPr>
              <w:t xml:space="preserve">inlet works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pumping station</w:t>
            </w:r>
          </w:p>
          <w:p w:rsidR="00AD1650" w:rsidRDefault="00AD165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1650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relating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dispute over a shared private  sewage treatment plant</w:t>
            </w:r>
          </w:p>
          <w:p w:rsidR="00040B2E" w:rsidRDefault="00040B2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(Singapore): Expert report for parties involved in commercial dispute over advanced sewage treatment plant</w:t>
            </w:r>
          </w:p>
          <w:p w:rsidR="000775A0" w:rsidRDefault="000775A0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775A0">
              <w:rPr>
                <w:rFonts w:asciiTheme="minorHAnsi" w:hAnsiTheme="minorHAnsi" w:cstheme="minorHAnsi"/>
                <w:sz w:val="22"/>
                <w:szCs w:val="22"/>
              </w:rPr>
              <w:t>Advisory Report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case to do with quality of installation of a packaged sewage treatment plant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relating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contractual issues on a drinking water bottling plant</w:t>
            </w:r>
            <w:r w:rsidR="004F2C74">
              <w:rPr>
                <w:rFonts w:asciiTheme="minorHAnsi" w:hAnsiTheme="minorHAnsi" w:cstheme="minorHAnsi"/>
                <w:sz w:val="22"/>
                <w:szCs w:val="22"/>
              </w:rPr>
              <w:t>, based on RO treatment</w:t>
            </w:r>
            <w:r w:rsidR="00AD5532">
              <w:rPr>
                <w:rFonts w:asciiTheme="minorHAnsi" w:hAnsiTheme="minorHAnsi" w:cstheme="minorHAnsi"/>
                <w:sz w:val="22"/>
                <w:szCs w:val="22"/>
              </w:rPr>
              <w:t xml:space="preserve"> of groundwater</w:t>
            </w:r>
          </w:p>
          <w:p w:rsidR="00721CAE" w:rsidRDefault="00721CA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Advisory Report for </w:t>
            </w: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 xml:space="preserve">UK water plc involved in a contractual dispute relating to one of its municipal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sewage </w:t>
            </w:r>
            <w:r w:rsidRPr="00721CAE">
              <w:rPr>
                <w:rFonts w:asciiTheme="minorHAnsi" w:hAnsiTheme="minorHAnsi" w:cstheme="minorHAnsi"/>
                <w:sz w:val="22"/>
                <w:szCs w:val="22"/>
              </w:rPr>
              <w:t>treatment works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50B01">
              <w:rPr>
                <w:rFonts w:asciiTheme="minorHAnsi" w:hAnsiTheme="minorHAnsi" w:cstheme="minorHAnsi"/>
                <w:sz w:val="22"/>
                <w:szCs w:val="22"/>
              </w:rPr>
              <w:t xml:space="preserve">CPR Part 35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relating to nuisance from a sewage treatment plant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Advisory Report for UK client providing an opinion on specialist terminology to inform the interpretation of contracts in a drainage dispute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 review of flow and return pipework for a UK due diligence project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for a UK water plc involved in a contractual dispute relating to one of its municipal water treatment works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2022-24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Technical Expert report for a UK insurance loss adjuster on causes of damage at a manufacturing site following contamination with Beryllium dust</w:t>
            </w:r>
          </w:p>
        </w:tc>
      </w:tr>
      <w:tr w:rsidR="00050B01" w:rsidTr="00350948"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2022-23</w:t>
            </w:r>
          </w:p>
        </w:tc>
        <w:tc>
          <w:tcPr>
            <w:tcW w:w="7380" w:type="dxa"/>
            <w:gridSpan w:val="2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Technical Expert report for a UK insurance loss adjuster on causes of sewer blockage at a manufacturing site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relating to corrosion damage to equipment at a UK refinery site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Overseas Expert Instruction (Italy): Advisory report for an international insurance loss adjuster over damage to the effluent treatment plant at a sugar refinery 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from Defendant in contractual dispute over dosing design at a municipal potable water treatment plant (ongoing)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2020-23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(Israel): Advisory report for an international insurance loss adjuster over damage to a major municipal pumped storage plant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Witness Instruction from Defendant in contractual dispute over sewage treatment plant at a residential development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2019-20</w:t>
            </w:r>
          </w:p>
        </w:tc>
        <w:tc>
          <w:tcPr>
            <w:tcW w:w="7342" w:type="dxa"/>
          </w:tcPr>
          <w:p w:rsidR="00050B01" w:rsidRDefault="00503FEE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Troubleshooting and design c</w:t>
            </w:r>
            <w:r w:rsidR="00050B01">
              <w:rPr>
                <w:rFonts w:asciiTheme="minorHAnsi" w:hAnsiTheme="minorHAnsi" w:cstheme="minorHAnsi"/>
                <w:sz w:val="22"/>
                <w:szCs w:val="22"/>
              </w:rPr>
              <w:t>onsultancy for international mining company on effluent treatment plant issues (Panama)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(Israel): Advisory Report for an international insurance claims handler relating to a non-functioning process plant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Witness Instruction from Defendant in contractual dispute to do with design, construction commissioning and troubleshooting of effluent treatment plant (judgment for my client). 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Expert Overseas Instruction (Ireland): Advisory report relating to the nuisance radius for a housing development adjacent to a sewage treatment plant.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19 Expert Witness Instruction from catering industry business appealing penalties for breach of consent to discharge to sewer.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for joint defendants, nuisance claim relating to discharge of trade effluent into a treatment plant at a business park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Multiple clients: consultancy on malfunctioning effluent treatment plants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Instruction: contractual dispute relating to design and construction of an industrial effluent treatment plant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Overseas Expert Instruction (Russia): contractual dispute relating to design of specialist water treatment equipment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1999-2016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Multiple clients: Production of Advisory Expert Witness Reports on problems with industrial and municipal effluent treatment plants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arious confidential private clients): Design, troubleshooting, modification and commissioning of packaged and custom designed sewage and effluent treatment plants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residential, municipal and industrial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settings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CPR Part 35 Expert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Witness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Instruction – contractual dispute relating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 and construction of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effluent treatment plant 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(settled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Overseas Expert Instruction (Austria)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 xml:space="preserve">– contractual dispute relating to design and construction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produced water treatment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plant works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settled</w:t>
            </w:r>
            <w:r w:rsidRPr="005B331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50B01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Single Joint Expert Instruction – contractual dispute relating to completion of effluent treatment plant works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hydraulics and drainage dispute, including evidence at County Court (judgement for my client)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2013-2014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from confidential client – taxation dispute relating to sewage sludge treatment (settled)</w:t>
            </w:r>
          </w:p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contractual dispute relating to specification/installation of sewage treatment plant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 Part 35 Expert Witness Instruction – dispute relating to the operation of a municipal sewage treatment works (settled)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EPC Groupe UK: troubleshooting and optimising effluent treatment at explosives manufacturing plant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PriceWaterhouseCoopers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LLP: Consultancy associated with water treatment industry and equipment suppliers, to inform a merger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acquisition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transaction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Rawat Dar Al </w:t>
            </w: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Handasa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Iraqi: Hydraulic design and surge analysis for river intake structure, pumping station and twin 11km pipelines for Ramadi Water Treatment Plant, Iraq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Heyworth: Technical expert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consultancy for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planning objection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2011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UK Marine &amp; Coastguard Agency via SLR Consulting Ltd: Development of a decision-making tool to be used in the response to coastal oil spills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2010-2012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Barratt Homes via Wilson Bailey Partnership Ltd: Troubleshooting problems with domestic sewage treatment plant, design and commissioning of solution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2009-2010 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Colorcon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Ltd: Troubleshooting problems with pharmaceutical effluent treatment plant, design and commissioning of solutions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2005-2007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The Kerrygold Co, Ltd: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echnical expert consultancy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supporting a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planning objection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sewage pumping station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near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cheese distribution depot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Johns Water Services: Design of SWRO and MBR Plants for holiday development in Cape Verde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Campbell’s Grocery Products: Design and procurement of industrial effluent treatment plant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food production facility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2003-2012</w:t>
            </w:r>
          </w:p>
        </w:tc>
        <w:tc>
          <w:tcPr>
            <w:tcW w:w="7342" w:type="dxa"/>
          </w:tcPr>
          <w:p w:rsidR="00050B01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Sonoco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Alcore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Troubleshooting of effluent treatment problems (DAF plus biological)</w:t>
            </w:r>
          </w:p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SLR Consulting Ltd: Commissioning of two water treatment plants, troubleshooting of various water and effluent treatment plants,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PCB treatment consultancy,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Safety and Environment surveys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2002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Alnwick Castle, UK: Hydraulic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process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design of new water features for stately home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1-2010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BodySingle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Envirowise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: Provision of advice on environmental, water and effluent treatment matters to many hundreds of UK businesses on behalf of the government-funded </w:t>
            </w: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Envirowise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programme. 150+ site visits.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Provided extensive advice on solid waste minimisation and handling, and landfill waste acceptance criteria.</w:t>
            </w:r>
          </w:p>
        </w:tc>
      </w:tr>
      <w:tr w:rsidR="00050B01" w:rsidRPr="00664419" w:rsidTr="00350948">
        <w:trPr>
          <w:gridAfter w:val="1"/>
          <w:wAfter w:w="38" w:type="dxa"/>
        </w:trPr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1996-1999</w:t>
            </w:r>
          </w:p>
        </w:tc>
        <w:tc>
          <w:tcPr>
            <w:tcW w:w="7342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Astra Zeneca Pharmaceuticals: Design of effluent treatment plant, completion of HAZOP study</w:t>
            </w:r>
          </w:p>
        </w:tc>
      </w:tr>
      <w:tr w:rsidR="00050B01" w:rsidRPr="00664419" w:rsidTr="00350948"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1993-1995</w:t>
            </w:r>
          </w:p>
        </w:tc>
        <w:tc>
          <w:tcPr>
            <w:tcW w:w="7380" w:type="dxa"/>
            <w:gridSpan w:val="2"/>
          </w:tcPr>
          <w:p w:rsidR="00050B01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Jellyholm</w:t>
            </w:r>
            <w:proofErr w:type="spellEnd"/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ater Treatment Works: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 Refurbishment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existing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drinking water 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filter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tation to two-</w:t>
            </w: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 DAF and RGF (£5.4M project)</w:t>
            </w:r>
          </w:p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Kimberley Clark: Design of DAF plant for papermill effluent treatment</w:t>
            </w:r>
          </w:p>
        </w:tc>
      </w:tr>
      <w:tr w:rsidR="00050B01" w:rsidRPr="00664419" w:rsidTr="00350948">
        <w:tc>
          <w:tcPr>
            <w:tcW w:w="1800" w:type="dxa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>1991-1993:</w:t>
            </w:r>
          </w:p>
        </w:tc>
        <w:tc>
          <w:tcPr>
            <w:tcW w:w="7380" w:type="dxa"/>
            <w:gridSpan w:val="2"/>
          </w:tcPr>
          <w:p w:rsidR="00050B01" w:rsidRPr="00664419" w:rsidRDefault="00050B01" w:rsidP="00350948">
            <w:pPr>
              <w:pStyle w:val="Default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64419">
              <w:rPr>
                <w:rFonts w:asciiTheme="minorHAnsi" w:hAnsiTheme="minorHAnsi" w:cstheme="minorHAnsi"/>
                <w:sz w:val="22"/>
                <w:szCs w:val="22"/>
              </w:rPr>
              <w:t xml:space="preserve">Design of Riva Sewage Works, Turkey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($1.8Bn project)</w:t>
            </w:r>
          </w:p>
        </w:tc>
      </w:tr>
    </w:tbl>
    <w:p w:rsidR="00050B01" w:rsidRDefault="00050B01" w:rsidP="00050B01">
      <w:pPr>
        <w:rPr>
          <w:rFonts w:ascii="Times New Roman" w:eastAsia="Times New Roman" w:hAnsi="Times New Roman" w:cs="Times New Roman"/>
          <w:sz w:val="28"/>
          <w:szCs w:val="20"/>
          <w:lang w:val="en-GB"/>
        </w:rPr>
      </w:pPr>
    </w:p>
    <w:p w:rsidR="00830AA4" w:rsidRDefault="00830AA4" w:rsidP="00050B01">
      <w:pPr>
        <w:pStyle w:val="BodySingle"/>
        <w:rPr>
          <w:sz w:val="28"/>
        </w:rPr>
      </w:pPr>
    </w:p>
    <w:p w:rsidR="00830AA4" w:rsidRDefault="00830AA4" w:rsidP="00050B01">
      <w:pPr>
        <w:pStyle w:val="BodySingle"/>
        <w:rPr>
          <w:sz w:val="28"/>
        </w:rPr>
      </w:pPr>
    </w:p>
    <w:p w:rsidR="00050B01" w:rsidRPr="001B192D" w:rsidRDefault="00050B01" w:rsidP="00050B01">
      <w:pPr>
        <w:pStyle w:val="BodySingle"/>
        <w:rPr>
          <w:sz w:val="32"/>
        </w:rPr>
      </w:pPr>
      <w:r w:rsidRPr="00C26FF7">
        <w:rPr>
          <w:sz w:val="28"/>
        </w:rPr>
        <w:t>Employment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23"/>
        <w:gridCol w:w="6895"/>
      </w:tblGrid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2024-</w:t>
            </w: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Independent Expert Engineer Ltd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iCs/>
                <w:sz w:val="22"/>
              </w:rPr>
              <w:t>Managing Director &amp; Principal Consultant</w:t>
            </w:r>
          </w:p>
        </w:tc>
      </w:tr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1999-2024</w:t>
            </w: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Expertise Limited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iCs/>
                <w:sz w:val="22"/>
              </w:rPr>
              <w:t>Managing Director &amp; Principal Consultant</w:t>
            </w:r>
          </w:p>
        </w:tc>
      </w:tr>
      <w:tr w:rsidR="00050B01" w:rsidRPr="005F3CC1" w:rsidTr="00350948">
        <w:tc>
          <w:tcPr>
            <w:tcW w:w="2023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2016-2018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95" w:type="dxa"/>
          </w:tcPr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5F3CC1">
              <w:rPr>
                <w:rFonts w:asciiTheme="minorHAnsi" w:hAnsiTheme="minorHAnsi" w:cstheme="minorHAnsi"/>
                <w:sz w:val="22"/>
              </w:rPr>
              <w:t>University of Chester</w:t>
            </w:r>
          </w:p>
          <w:p w:rsidR="00050B01" w:rsidRPr="005F3CC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5F3CC1">
              <w:rPr>
                <w:rFonts w:asciiTheme="minorHAnsi" w:hAnsiTheme="minorHAnsi" w:cstheme="minorHAnsi"/>
                <w:i/>
                <w:sz w:val="22"/>
              </w:rPr>
              <w:t>Royal Academy of Engineering Visiting Professor (part-time)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2011-2015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University o</w:t>
            </w:r>
            <w:r w:rsidRPr="001A47F7">
              <w:rPr>
                <w:rFonts w:asciiTheme="minorHAnsi" w:hAnsiTheme="minorHAnsi" w:cstheme="minorHAnsi"/>
                <w:sz w:val="22"/>
              </w:rPr>
              <w:t>f Nottingham</w:t>
            </w:r>
          </w:p>
          <w:p w:rsidR="00050B01" w:rsidRPr="001A47F7" w:rsidRDefault="00050B01" w:rsidP="00350948">
            <w:pPr>
              <w:pStyle w:val="BodySingle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Associate Professor of Chemical &amp; Environmental Engineering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(part-time)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1996-1999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M.P.S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Technical/Commercial Director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1995-1996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Birtley Engineering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Senior Proposals Engineer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1993-1995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Doosan</w:t>
            </w:r>
            <w:r w:rsidRPr="001A47F7">
              <w:rPr>
                <w:rFonts w:asciiTheme="minorHAnsi" w:hAnsiTheme="minorHAnsi" w:cstheme="minorHAnsi"/>
                <w:sz w:val="22"/>
              </w:rPr>
              <w:t xml:space="preserve"> (Now </w:t>
            </w:r>
            <w:proofErr w:type="spellStart"/>
            <w:r w:rsidRPr="001A47F7">
              <w:rPr>
                <w:rFonts w:asciiTheme="minorHAnsi" w:hAnsiTheme="minorHAnsi" w:cstheme="minorHAnsi"/>
                <w:sz w:val="22"/>
              </w:rPr>
              <w:t>Enpure</w:t>
            </w:r>
            <w:proofErr w:type="spellEnd"/>
            <w:r w:rsidRPr="001A47F7">
              <w:rPr>
                <w:rFonts w:asciiTheme="minorHAnsi" w:hAnsiTheme="minorHAnsi" w:cstheme="minorHAnsi"/>
                <w:sz w:val="22"/>
              </w:rPr>
              <w:t>)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Proposals Engineer, Senior Process Engineer</w:t>
            </w:r>
          </w:p>
        </w:tc>
      </w:tr>
      <w:tr w:rsidR="00050B01" w:rsidRPr="001A47F7" w:rsidTr="00350948">
        <w:tc>
          <w:tcPr>
            <w:tcW w:w="2023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1991-1993</w:t>
            </w:r>
          </w:p>
        </w:tc>
        <w:tc>
          <w:tcPr>
            <w:tcW w:w="6895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1A47F7">
              <w:rPr>
                <w:rFonts w:asciiTheme="minorHAnsi" w:hAnsiTheme="minorHAnsi" w:cstheme="minorHAnsi"/>
                <w:sz w:val="22"/>
              </w:rPr>
              <w:t>Water Engineering (Now WABAG)</w:t>
            </w:r>
          </w:p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1A47F7">
              <w:rPr>
                <w:rFonts w:asciiTheme="minorHAnsi" w:hAnsiTheme="minorHAnsi" w:cstheme="minorHAnsi"/>
                <w:i/>
                <w:sz w:val="22"/>
              </w:rPr>
              <w:t>Projects Engineer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Memberships</w:t>
      </w:r>
      <w:r>
        <w:rPr>
          <w:sz w:val="28"/>
        </w:rPr>
        <w:t xml:space="preserve"> &amp; Awards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74"/>
        <w:gridCol w:w="1544"/>
      </w:tblGrid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Chartered Member, CIWEM</w:t>
            </w:r>
          </w:p>
        </w:tc>
        <w:tc>
          <w:tcPr>
            <w:tcW w:w="154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2017-</w:t>
            </w:r>
          </w:p>
        </w:tc>
      </w:tr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Editorial Board Member, Ullmann’s Encyclopaedia of Industrial Chemistry</w:t>
            </w:r>
          </w:p>
        </w:tc>
        <w:tc>
          <w:tcPr>
            <w:tcW w:w="1544" w:type="dxa"/>
          </w:tcPr>
          <w:p w:rsidR="00050B01" w:rsidRPr="001A47F7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2017-</w:t>
            </w:r>
          </w:p>
        </w:tc>
      </w:tr>
      <w:tr w:rsidR="00050B01" w:rsidRPr="001A47F7" w:rsidTr="00350948">
        <w:tc>
          <w:tcPr>
            <w:tcW w:w="737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Royal Academy of Engineering Visiting Professorship</w:t>
            </w:r>
          </w:p>
        </w:tc>
        <w:tc>
          <w:tcPr>
            <w:tcW w:w="1544" w:type="dxa"/>
          </w:tcPr>
          <w:p w:rsidR="00050B01" w:rsidRDefault="00050B01" w:rsidP="00350948">
            <w:pPr>
              <w:pStyle w:val="DefaultText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2017</w:t>
            </w:r>
          </w:p>
        </w:tc>
      </w:tr>
    </w:tbl>
    <w:p w:rsidR="00050B01" w:rsidRPr="00C26FF7" w:rsidRDefault="00050B01" w:rsidP="00050B01">
      <w:pPr>
        <w:pStyle w:val="DefaultText"/>
        <w:rPr>
          <w:sz w:val="28"/>
        </w:rPr>
      </w:pPr>
    </w:p>
    <w:p w:rsidR="00050B01" w:rsidRPr="00C26FF7" w:rsidRDefault="00050B01" w:rsidP="00050B01">
      <w:pPr>
        <w:pStyle w:val="DefaultText"/>
        <w:rPr>
          <w:sz w:val="28"/>
        </w:rPr>
      </w:pPr>
      <w:r w:rsidRPr="00C26FF7">
        <w:rPr>
          <w:sz w:val="28"/>
        </w:rPr>
        <w:t>Relevant Training</w:t>
      </w: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363"/>
        <w:gridCol w:w="2953"/>
        <w:gridCol w:w="1530"/>
      </w:tblGrid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Excellence in Report Writing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Bond Solon</w:t>
            </w:r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</w:tr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Writing Expert Reports (Advanced)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Prosols</w:t>
            </w:r>
            <w:proofErr w:type="spellEnd"/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</w:tr>
      <w:tr w:rsidR="00050B01" w:rsidRPr="005F3CC1" w:rsidTr="00350948">
        <w:tc>
          <w:tcPr>
            <w:tcW w:w="436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Successful Communication at Experts’ Meetings</w:t>
            </w:r>
          </w:p>
        </w:tc>
        <w:tc>
          <w:tcPr>
            <w:tcW w:w="2953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ProSols</w:t>
            </w:r>
            <w:proofErr w:type="spellEnd"/>
          </w:p>
        </w:tc>
        <w:tc>
          <w:tcPr>
            <w:tcW w:w="1530" w:type="dxa"/>
          </w:tcPr>
          <w:p w:rsidR="00050B01" w:rsidRPr="005F3CC1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F3CC1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</w:tr>
      <w:tr w:rsidR="00050B01" w:rsidRPr="000209C3" w:rsidTr="00350948">
        <w:tc>
          <w:tcPr>
            <w:tcW w:w="436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 xml:space="preserve">Expert Witness Report Writing </w:t>
            </w:r>
          </w:p>
        </w:tc>
        <w:tc>
          <w:tcPr>
            <w:tcW w:w="295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Expert Witness Institute</w:t>
            </w:r>
          </w:p>
        </w:tc>
        <w:tc>
          <w:tcPr>
            <w:tcW w:w="1530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  <w:tr w:rsidR="00050B01" w:rsidRPr="000209C3" w:rsidTr="00350948">
        <w:tc>
          <w:tcPr>
            <w:tcW w:w="436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Cross Examination Skills</w:t>
            </w:r>
          </w:p>
        </w:tc>
        <w:tc>
          <w:tcPr>
            <w:tcW w:w="2953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Expert Witness Institute</w:t>
            </w:r>
          </w:p>
        </w:tc>
        <w:tc>
          <w:tcPr>
            <w:tcW w:w="1530" w:type="dxa"/>
          </w:tcPr>
          <w:p w:rsidR="00050B01" w:rsidRPr="000209C3" w:rsidRDefault="00050B01" w:rsidP="00350948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209C3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</w:p>
        </w:tc>
      </w:tr>
    </w:tbl>
    <w:p w:rsidR="007842A4" w:rsidRDefault="007842A4"/>
    <w:sectPr w:rsidR="0078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01"/>
    <w:rsid w:val="0001335D"/>
    <w:rsid w:val="00040B2E"/>
    <w:rsid w:val="00050B01"/>
    <w:rsid w:val="000775A0"/>
    <w:rsid w:val="001165D8"/>
    <w:rsid w:val="00173812"/>
    <w:rsid w:val="001858E2"/>
    <w:rsid w:val="00377170"/>
    <w:rsid w:val="003C0CBC"/>
    <w:rsid w:val="004F2C74"/>
    <w:rsid w:val="00503FEE"/>
    <w:rsid w:val="0058764B"/>
    <w:rsid w:val="00721CAE"/>
    <w:rsid w:val="00755E2F"/>
    <w:rsid w:val="00762C92"/>
    <w:rsid w:val="007842A4"/>
    <w:rsid w:val="00830AA4"/>
    <w:rsid w:val="009152DA"/>
    <w:rsid w:val="0095329D"/>
    <w:rsid w:val="00A911B2"/>
    <w:rsid w:val="00AD1650"/>
    <w:rsid w:val="00AD2E41"/>
    <w:rsid w:val="00AD5532"/>
    <w:rsid w:val="00AE14EB"/>
    <w:rsid w:val="00E777E6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7CE"/>
  <w15:chartTrackingRefBased/>
  <w15:docId w15:val="{52C3425C-C791-4978-90C6-04E9435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0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B01"/>
    <w:rPr>
      <w:color w:val="0563C1" w:themeColor="hyperlink"/>
      <w:u w:val="single"/>
    </w:rPr>
  </w:style>
  <w:style w:type="paragraph" w:customStyle="1" w:styleId="BodySingle">
    <w:name w:val="Body Single"/>
    <w:basedOn w:val="Normal"/>
    <w:rsid w:val="00050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050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linkedin.com/in/sean-moran-979b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Moran</dc:creator>
  <cp:keywords/>
  <dc:description/>
  <cp:lastModifiedBy>Sean Moran</cp:lastModifiedBy>
  <cp:revision>3</cp:revision>
  <dcterms:created xsi:type="dcterms:W3CDTF">2025-12-23T07:42:00Z</dcterms:created>
  <dcterms:modified xsi:type="dcterms:W3CDTF">2025-12-23T07:47:00Z</dcterms:modified>
</cp:coreProperties>
</file>