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35E25" w14:paraId="3680FB2B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53D6F68" w14:textId="77777777" w:rsidR="00C35E25" w:rsidRDefault="00000000">
            <w:r>
              <w:rPr>
                <w:b/>
                <w:color w:val="FFFFFF"/>
                <w:sz w:val="22"/>
              </w:rPr>
              <w:t>DANCE4U INCLUSIVE ARTS CIC  |  MEETING 4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0E7C517" w14:textId="77777777" w:rsidR="00C35E25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October 2024</w:t>
            </w:r>
          </w:p>
        </w:tc>
      </w:tr>
    </w:tbl>
    <w:p w14:paraId="0D30651C" w14:textId="77777777" w:rsidR="00C35E25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35E25" w14:paraId="4318861E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39766" w14:textId="77777777" w:rsidR="00C35E25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F3EEAE" w14:textId="77777777" w:rsidR="00C35E25" w:rsidRDefault="00000000">
            <w:r>
              <w:t>October 2024</w:t>
            </w:r>
          </w:p>
        </w:tc>
      </w:tr>
      <w:tr w:rsidR="00C35E25" w14:paraId="7A42F1BF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DFEDF" w14:textId="77777777" w:rsidR="00C35E25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77FE9" w14:textId="77777777" w:rsidR="00C35E25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75412000" w14:textId="77777777" w:rsidR="00C35E25" w:rsidRDefault="00000000">
      <w:pPr>
        <w:pStyle w:val="Heading1"/>
        <w:spacing w:before="160" w:after="60"/>
      </w:pPr>
      <w:r>
        <w:t>1. Governance</w:t>
      </w:r>
    </w:p>
    <w:p w14:paraId="5E758454" w14:textId="77777777" w:rsidR="00C35E25" w:rsidRDefault="00000000">
      <w:pPr>
        <w:spacing w:after="80"/>
      </w:pPr>
      <w:r>
        <w:t>All existing directors remained in post.</w:t>
      </w:r>
    </w:p>
    <w:p w14:paraId="5D626CBF" w14:textId="77777777" w:rsidR="00C35E25" w:rsidRDefault="00000000">
      <w:pPr>
        <w:spacing w:after="80"/>
      </w:pPr>
      <w:r>
        <w:t>No conflicts of interest were declared.</w:t>
      </w:r>
    </w:p>
    <w:p w14:paraId="23F2BA3F" w14:textId="77777777" w:rsidR="00C35E25" w:rsidRDefault="00000000">
      <w:pPr>
        <w:pStyle w:val="Heading1"/>
        <w:spacing w:before="160" w:after="60"/>
      </w:pPr>
      <w:r>
        <w:t>2. Funding and Programme Growth</w:t>
      </w:r>
    </w:p>
    <w:p w14:paraId="31DFDB14" w14:textId="77777777" w:rsidR="00C35E25" w:rsidRDefault="00000000">
      <w:pPr>
        <w:spacing w:after="80"/>
      </w:pPr>
      <w:r>
        <w:t>The directors reviewed the CIC’s developing funding portfolio and discussed opportunities to increase the number of accessible dance programmes available to disabled participants.</w:t>
      </w:r>
    </w:p>
    <w:p w14:paraId="73E46016" w14:textId="77777777" w:rsidR="00C35E25" w:rsidRDefault="00000000">
      <w:pPr>
        <w:pStyle w:val="Heading1"/>
        <w:spacing w:before="160" w:after="60"/>
      </w:pPr>
      <w:r>
        <w:t>3. Neighbourhood Network Scheme – £9,400</w:t>
      </w:r>
    </w:p>
    <w:p w14:paraId="1B471352" w14:textId="77777777" w:rsidR="00C35E25" w:rsidRDefault="00000000">
      <w:pPr>
        <w:spacing w:after="80"/>
      </w:pPr>
      <w:r>
        <w:t>The directors noted funding of £9,400 through the Neighbourhood Network Scheme.</w:t>
      </w:r>
    </w:p>
    <w:p w14:paraId="10BCF6DA" w14:textId="77777777" w:rsidR="00C35E25" w:rsidRDefault="00000000">
      <w:pPr>
        <w:spacing w:after="80"/>
      </w:pPr>
      <w:r>
        <w:t>The programme was designed around cohort-based delivery.</w:t>
      </w:r>
    </w:p>
    <w:p w14:paraId="3C56B64D" w14:textId="77777777" w:rsidR="00C35E25" w:rsidRDefault="00000000">
      <w:pPr>
        <w:spacing w:after="80"/>
      </w:pPr>
      <w:r>
        <w:t>Teaching expenditure was budgeted at approximately £40 per hour, with approximately 30 hours per cohort.</w:t>
      </w:r>
    </w:p>
    <w:p w14:paraId="659C8F26" w14:textId="77777777" w:rsidR="00C35E25" w:rsidRDefault="00000000">
      <w:pPr>
        <w:spacing w:after="80"/>
      </w:pPr>
      <w:r>
        <w:t>The directors agreed that funded delivery should be tracked separately and evidence of attendance, participant outcomes and expenditure retained.</w:t>
      </w:r>
    </w:p>
    <w:p w14:paraId="422C8337" w14:textId="77777777" w:rsidR="00C35E25" w:rsidRDefault="00000000">
      <w:pPr>
        <w:pStyle w:val="Heading1"/>
        <w:spacing w:before="160" w:after="60"/>
      </w:pPr>
      <w:r>
        <w:t>4. Programme Outcomes</w:t>
      </w:r>
    </w:p>
    <w:p w14:paraId="40B2A9BA" w14:textId="77777777" w:rsidR="00C35E25" w:rsidRDefault="00000000">
      <w:pPr>
        <w:pStyle w:val="ListBullet"/>
        <w:spacing w:after="20"/>
        <w:ind w:left="317"/>
      </w:pPr>
      <w:r>
        <w:t>Improved confidence</w:t>
      </w:r>
    </w:p>
    <w:p w14:paraId="212608C2" w14:textId="77777777" w:rsidR="00C35E25" w:rsidRDefault="00000000">
      <w:pPr>
        <w:pStyle w:val="ListBullet"/>
        <w:spacing w:after="20"/>
        <w:ind w:left="317"/>
      </w:pPr>
      <w:r>
        <w:t>Improved physical and emotional wellbeing</w:t>
      </w:r>
    </w:p>
    <w:p w14:paraId="4B2AB931" w14:textId="77777777" w:rsidR="00C35E25" w:rsidRDefault="00000000">
      <w:pPr>
        <w:pStyle w:val="ListBullet"/>
        <w:spacing w:after="20"/>
        <w:ind w:left="317"/>
      </w:pPr>
      <w:r>
        <w:t>Greater social connection</w:t>
      </w:r>
    </w:p>
    <w:p w14:paraId="410F67EA" w14:textId="77777777" w:rsidR="00C35E25" w:rsidRDefault="00000000">
      <w:pPr>
        <w:pStyle w:val="ListBullet"/>
        <w:spacing w:after="20"/>
        <w:ind w:left="317"/>
      </w:pPr>
      <w:r>
        <w:t>Increased access to inclusive movement opportunities</w:t>
      </w:r>
    </w:p>
    <w:p w14:paraId="0712510E" w14:textId="77777777" w:rsidR="00C35E25" w:rsidRDefault="00000000">
      <w:pPr>
        <w:pStyle w:val="ListBullet"/>
        <w:spacing w:after="20"/>
        <w:ind w:left="317"/>
      </w:pPr>
      <w:r>
        <w:t>Reduced barriers to participating in dance</w:t>
      </w:r>
    </w:p>
    <w:p w14:paraId="64BC3FC7" w14:textId="77777777" w:rsidR="00C35E25" w:rsidRDefault="00000000">
      <w:pPr>
        <w:pStyle w:val="Heading1"/>
        <w:spacing w:before="160" w:after="60"/>
      </w:pPr>
      <w:r>
        <w:t>5. Financial Oversight</w:t>
      </w:r>
    </w:p>
    <w:p w14:paraId="24E7B041" w14:textId="77777777" w:rsidR="00C35E25" w:rsidRDefault="00000000">
      <w:pPr>
        <w:spacing w:after="80"/>
      </w:pPr>
      <w:r>
        <w:t>Steve continued to support monitoring of income and expenditure.</w:t>
      </w:r>
    </w:p>
    <w:p w14:paraId="676163DC" w14:textId="77777777" w:rsidR="00C35E25" w:rsidRDefault="00000000">
      <w:pPr>
        <w:spacing w:after="80"/>
      </w:pPr>
      <w:r>
        <w:t>Emily continued to oversee operational delivery.</w:t>
      </w:r>
    </w:p>
    <w:p w14:paraId="1E40DC3F" w14:textId="77777777" w:rsidR="00C35E25" w:rsidRDefault="00000000">
      <w:pPr>
        <w:spacing w:after="80"/>
      </w:pPr>
      <w:r>
        <w:t>Sade continued maintaining governance and administrative records.</w:t>
      </w:r>
    </w:p>
    <w:p w14:paraId="394E10E3" w14:textId="77777777" w:rsidR="00C35E25" w:rsidRDefault="00C35E25"/>
    <w:sectPr w:rsidR="00C35E25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CE94EE" w14:textId="77777777" w:rsidR="00497055" w:rsidRDefault="00497055">
      <w:pPr>
        <w:spacing w:after="0" w:line="240" w:lineRule="auto"/>
      </w:pPr>
      <w:r>
        <w:separator/>
      </w:r>
    </w:p>
  </w:endnote>
  <w:endnote w:type="continuationSeparator" w:id="0">
    <w:p w14:paraId="482533DE" w14:textId="77777777" w:rsidR="00497055" w:rsidRDefault="0049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76D77B" w14:textId="77777777" w:rsidR="00C35E25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6C997A" w14:textId="77777777" w:rsidR="00497055" w:rsidRDefault="00497055">
      <w:pPr>
        <w:spacing w:after="0" w:line="240" w:lineRule="auto"/>
      </w:pPr>
      <w:r>
        <w:separator/>
      </w:r>
    </w:p>
  </w:footnote>
  <w:footnote w:type="continuationSeparator" w:id="0">
    <w:p w14:paraId="0CBEC78E" w14:textId="77777777" w:rsidR="00497055" w:rsidRDefault="00497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3976967">
    <w:abstractNumId w:val="8"/>
  </w:num>
  <w:num w:numId="2" w16cid:durableId="933363976">
    <w:abstractNumId w:val="6"/>
  </w:num>
  <w:num w:numId="3" w16cid:durableId="906763096">
    <w:abstractNumId w:val="5"/>
  </w:num>
  <w:num w:numId="4" w16cid:durableId="1988892747">
    <w:abstractNumId w:val="4"/>
  </w:num>
  <w:num w:numId="5" w16cid:durableId="2073262707">
    <w:abstractNumId w:val="7"/>
  </w:num>
  <w:num w:numId="6" w16cid:durableId="1612855210">
    <w:abstractNumId w:val="3"/>
  </w:num>
  <w:num w:numId="7" w16cid:durableId="215896444">
    <w:abstractNumId w:val="2"/>
  </w:num>
  <w:num w:numId="8" w16cid:durableId="937372652">
    <w:abstractNumId w:val="1"/>
  </w:num>
  <w:num w:numId="9" w16cid:durableId="358569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2CE"/>
    <w:rsid w:val="0015074B"/>
    <w:rsid w:val="0029639D"/>
    <w:rsid w:val="00326F90"/>
    <w:rsid w:val="00497055"/>
    <w:rsid w:val="00733EF7"/>
    <w:rsid w:val="00AA1D8D"/>
    <w:rsid w:val="00B47730"/>
    <w:rsid w:val="00C35E2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6ABF5C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2026-09-07T18:07:00Z</dcterms:modified>
  <cp:category/>
</cp:coreProperties>
</file>