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FBC29" w14:textId="6E648688" w:rsidR="00383E3C" w:rsidRPr="00014939" w:rsidRDefault="005F5615" w:rsidP="00BA6B71">
      <w:pPr>
        <w:spacing w:after="0" w:line="240" w:lineRule="auto"/>
        <w:rPr>
          <w:rFonts w:ascii="Times New Roman" w:hAnsi="Times New Roman" w:cs="Times New Roman"/>
          <w:spacing w:val="-4"/>
        </w:rPr>
      </w:pPr>
      <w:r w:rsidRPr="00014939">
        <w:rPr>
          <w:rFonts w:ascii="Times New Roman" w:hAnsi="Times New Roman" w:cs="Times New Roman"/>
          <w:b/>
          <w:bCs/>
          <w:spacing w:val="-4"/>
          <w:sz w:val="28"/>
          <w:szCs w:val="28"/>
        </w:rPr>
        <w:t>BETH KARGEL</w:t>
      </w:r>
      <w:r w:rsidRPr="00014939">
        <w:rPr>
          <w:rFonts w:ascii="Times New Roman" w:hAnsi="Times New Roman" w:cs="Times New Roman"/>
          <w:spacing w:val="-4"/>
        </w:rPr>
        <w:br/>
        <w:t>bethkargel@gmail.com · 404</w:t>
      </w:r>
      <w:r w:rsidRPr="00014939">
        <w:rPr>
          <w:rFonts w:ascii="Times New Roman" w:hAnsi="Times New Roman" w:cs="Times New Roman"/>
          <w:spacing w:val="-4"/>
        </w:rPr>
        <w:noBreakHyphen/>
        <w:t>403</w:t>
      </w:r>
      <w:r w:rsidRPr="00014939">
        <w:rPr>
          <w:rFonts w:ascii="Times New Roman" w:hAnsi="Times New Roman" w:cs="Times New Roman"/>
          <w:spacing w:val="-4"/>
        </w:rPr>
        <w:noBreakHyphen/>
        <w:t>7114 · linkedin.com/in/</w:t>
      </w:r>
      <w:proofErr w:type="spellStart"/>
      <w:r w:rsidRPr="00014939">
        <w:rPr>
          <w:rFonts w:ascii="Times New Roman" w:hAnsi="Times New Roman" w:cs="Times New Roman"/>
          <w:spacing w:val="-4"/>
        </w:rPr>
        <w:t>bekargel</w:t>
      </w:r>
      <w:proofErr w:type="spellEnd"/>
      <w:r w:rsidRPr="00014939">
        <w:rPr>
          <w:rFonts w:ascii="Times New Roman" w:hAnsi="Times New Roman" w:cs="Times New Roman"/>
          <w:spacing w:val="-4"/>
        </w:rPr>
        <w:t>/ · bethkargel.com</w:t>
      </w:r>
    </w:p>
    <w:p w14:paraId="7A942A0A" w14:textId="0A41CF19" w:rsidR="00383E3C" w:rsidRPr="00014939" w:rsidRDefault="008D600D" w:rsidP="00383E3C">
      <w:pPr>
        <w:spacing w:after="0" w:line="240" w:lineRule="auto"/>
        <w:rPr>
          <w:rFonts w:ascii="Times New Roman" w:hAnsi="Times New Roman" w:cs="Times New Roman"/>
          <w:spacing w:val="-4"/>
        </w:rPr>
      </w:pPr>
      <w:r w:rsidRPr="00014939">
        <w:rPr>
          <w:rFonts w:ascii="Times New Roman" w:hAnsi="Times New Roman" w:cs="Times New Roman"/>
          <w:spacing w:val="-4"/>
          <w:sz w:val="16"/>
          <w:szCs w:val="16"/>
        </w:rPr>
        <w:pict w14:anchorId="5CE2A737">
          <v:rect id="_x0000_i1025" style="width:0;height:1.5pt" o:hralign="center" o:hrstd="t" o:hr="t" fillcolor="#a0a0a0" stroked="f"/>
        </w:pict>
      </w:r>
    </w:p>
    <w:p w14:paraId="5F2F7362" w14:textId="77777777" w:rsidR="00E7526F" w:rsidRPr="00014939" w:rsidRDefault="00E7526F" w:rsidP="00E7526F">
      <w:pPr>
        <w:spacing w:after="0" w:line="240" w:lineRule="auto"/>
        <w:rPr>
          <w:rFonts w:ascii="Times New Roman" w:hAnsi="Times New Roman" w:cs="Times New Roman"/>
          <w:spacing w:val="-4"/>
        </w:rPr>
      </w:pPr>
      <w:r w:rsidRPr="00014939">
        <w:rPr>
          <w:rFonts w:ascii="Times New Roman" w:hAnsi="Times New Roman" w:cs="Times New Roman"/>
          <w:spacing w:val="-4"/>
        </w:rPr>
        <w:t>Executive</w:t>
      </w:r>
      <w:r w:rsidRPr="00014939">
        <w:rPr>
          <w:rFonts w:ascii="Times New Roman" w:hAnsi="Times New Roman" w:cs="Times New Roman"/>
          <w:spacing w:val="-4"/>
        </w:rPr>
        <w:noBreakHyphen/>
        <w:t>level systems and operations leader with cross</w:t>
      </w:r>
      <w:r w:rsidRPr="00014939">
        <w:rPr>
          <w:rFonts w:ascii="Times New Roman" w:hAnsi="Times New Roman" w:cs="Times New Roman"/>
          <w:spacing w:val="-4"/>
        </w:rPr>
        <w:noBreakHyphen/>
        <w:t>sector experience spanning enterprise, public</w:t>
      </w:r>
      <w:r w:rsidRPr="00014939">
        <w:rPr>
          <w:rFonts w:ascii="Times New Roman" w:hAnsi="Times New Roman" w:cs="Times New Roman"/>
          <w:spacing w:val="-4"/>
        </w:rPr>
        <w:noBreakHyphen/>
        <w:t>interest, and global nonprofit environments. Aligns strategy, operations, and governance to strengthen organizational performance, accelerate execution, and deliver measurable value across complex, multi</w:t>
      </w:r>
      <w:r w:rsidRPr="00014939">
        <w:rPr>
          <w:rFonts w:ascii="Times New Roman" w:hAnsi="Times New Roman" w:cs="Times New Roman"/>
          <w:spacing w:val="-4"/>
        </w:rPr>
        <w:noBreakHyphen/>
        <w:t>stakeholder ecosystems.</w:t>
      </w:r>
    </w:p>
    <w:p w14:paraId="0D7B8B5C" w14:textId="77777777" w:rsidR="00E7526F" w:rsidRPr="00014939" w:rsidRDefault="00E7526F" w:rsidP="00E7526F">
      <w:pPr>
        <w:spacing w:after="0" w:line="240" w:lineRule="auto"/>
        <w:rPr>
          <w:rFonts w:ascii="Times New Roman" w:hAnsi="Times New Roman" w:cs="Times New Roman"/>
          <w:spacing w:val="-4"/>
          <w:sz w:val="10"/>
          <w:szCs w:val="10"/>
        </w:rPr>
      </w:pPr>
    </w:p>
    <w:p w14:paraId="1F76C45E" w14:textId="2DFF0E6E" w:rsidR="00E7526F" w:rsidRPr="00014939" w:rsidRDefault="00E7526F" w:rsidP="00E7526F">
      <w:pPr>
        <w:spacing w:after="0" w:line="240" w:lineRule="auto"/>
        <w:rPr>
          <w:rFonts w:ascii="Times New Roman" w:hAnsi="Times New Roman" w:cs="Times New Roman"/>
          <w:spacing w:val="-4"/>
        </w:rPr>
      </w:pPr>
      <w:r w:rsidRPr="00014939">
        <w:rPr>
          <w:rFonts w:ascii="Times New Roman" w:hAnsi="Times New Roman" w:cs="Times New Roman"/>
          <w:spacing w:val="-4"/>
        </w:rPr>
        <w:t xml:space="preserve">More than 20 years leading enterprise modernization, platform scaling, operational alignment, </w:t>
      </w:r>
      <w:r w:rsidR="009548A8" w:rsidRPr="00014939">
        <w:rPr>
          <w:rFonts w:ascii="Times New Roman" w:hAnsi="Times New Roman" w:cs="Times New Roman"/>
          <w:spacing w:val="-4"/>
        </w:rPr>
        <w:t xml:space="preserve">go-to-market transformation and revenue functions, </w:t>
      </w:r>
      <w:r w:rsidRPr="00014939">
        <w:rPr>
          <w:rFonts w:ascii="Times New Roman" w:hAnsi="Times New Roman" w:cs="Times New Roman"/>
          <w:spacing w:val="-4"/>
        </w:rPr>
        <w:t>and cross</w:t>
      </w:r>
      <w:r w:rsidRPr="00014939">
        <w:rPr>
          <w:rFonts w:ascii="Times New Roman" w:hAnsi="Times New Roman" w:cs="Times New Roman"/>
          <w:spacing w:val="-4"/>
        </w:rPr>
        <w:noBreakHyphen/>
        <w:t xml:space="preserve">functional execution. </w:t>
      </w:r>
      <w:r w:rsidR="00AD090A" w:rsidRPr="00014939">
        <w:rPr>
          <w:rFonts w:ascii="Times New Roman" w:hAnsi="Times New Roman" w:cs="Times New Roman"/>
          <w:spacing w:val="-4"/>
        </w:rPr>
        <w:t>Recognized for diagnosing structural constraints and enabling the operating</w:t>
      </w:r>
      <w:r w:rsidR="00AD090A" w:rsidRPr="00014939">
        <w:rPr>
          <w:rFonts w:ascii="Times New Roman" w:hAnsi="Times New Roman" w:cs="Times New Roman"/>
          <w:spacing w:val="-4"/>
        </w:rPr>
        <w:noBreakHyphen/>
        <w:t>model clarity, governance discipline, and workforce alignment required for large organizations to execute with coherence and momentum, embed transformation outcomes into day</w:t>
      </w:r>
      <w:r w:rsidR="00AD090A" w:rsidRPr="00014939">
        <w:rPr>
          <w:rFonts w:ascii="Times New Roman" w:hAnsi="Times New Roman" w:cs="Times New Roman"/>
          <w:spacing w:val="-4"/>
        </w:rPr>
        <w:noBreakHyphen/>
        <w:t>to</w:t>
      </w:r>
      <w:r w:rsidR="00AD090A" w:rsidRPr="00014939">
        <w:rPr>
          <w:rFonts w:ascii="Times New Roman" w:hAnsi="Times New Roman" w:cs="Times New Roman"/>
          <w:spacing w:val="-4"/>
        </w:rPr>
        <w:noBreakHyphen/>
        <w:t>day operations, and ensure modernization delivers measurable, sustained value.</w:t>
      </w:r>
      <w:r w:rsidR="00D90372" w:rsidRPr="00014939">
        <w:rPr>
          <w:rFonts w:ascii="Times New Roman" w:hAnsi="Times New Roman" w:cs="Times New Roman"/>
          <w:spacing w:val="-4"/>
        </w:rPr>
        <w:t xml:space="preserve"> </w:t>
      </w:r>
    </w:p>
    <w:p w14:paraId="6B0446C1" w14:textId="77777777" w:rsidR="00E7526F" w:rsidRPr="00014939" w:rsidRDefault="00E7526F" w:rsidP="00E7526F">
      <w:pPr>
        <w:spacing w:after="0" w:line="240" w:lineRule="auto"/>
        <w:rPr>
          <w:rFonts w:ascii="Times New Roman" w:hAnsi="Times New Roman" w:cs="Times New Roman"/>
          <w:spacing w:val="-4"/>
          <w:sz w:val="8"/>
          <w:szCs w:val="8"/>
        </w:rPr>
      </w:pPr>
    </w:p>
    <w:p w14:paraId="0691F514" w14:textId="3AAEB808" w:rsidR="003461C7" w:rsidRPr="00014939" w:rsidRDefault="0006152F" w:rsidP="0006152F">
      <w:pPr>
        <w:spacing w:after="0" w:line="240" w:lineRule="auto"/>
        <w:ind w:right="-180"/>
        <w:rPr>
          <w:rFonts w:ascii="Times New Roman" w:hAnsi="Times New Roman" w:cs="Times New Roman"/>
          <w:spacing w:val="-4"/>
          <w:sz w:val="16"/>
          <w:szCs w:val="16"/>
        </w:rPr>
      </w:pPr>
      <w:r w:rsidRPr="00014939">
        <w:rPr>
          <w:rFonts w:ascii="Times New Roman" w:hAnsi="Times New Roman" w:cs="Times New Roman"/>
          <w:spacing w:val="-4"/>
        </w:rPr>
        <w:t>Brings decade</w:t>
      </w:r>
      <w:r w:rsidR="00AC7813" w:rsidRPr="00014939">
        <w:rPr>
          <w:rFonts w:ascii="Times New Roman" w:hAnsi="Times New Roman" w:cs="Times New Roman"/>
          <w:spacing w:val="-4"/>
        </w:rPr>
        <w:t>s</w:t>
      </w:r>
      <w:r w:rsidRPr="00014939">
        <w:rPr>
          <w:rFonts w:ascii="Times New Roman" w:hAnsi="Times New Roman" w:cs="Times New Roman"/>
          <w:spacing w:val="-4"/>
        </w:rPr>
        <w:t xml:space="preserve"> of CEO‑level and CEO‑adjacent leadership shaping organizational direction, decision‑making clarity, and enterprise‑wide alignment. Advises senior leaders </w:t>
      </w:r>
      <w:r w:rsidR="00E65D6A" w:rsidRPr="00014939">
        <w:rPr>
          <w:rFonts w:ascii="Times New Roman" w:hAnsi="Times New Roman" w:cs="Times New Roman"/>
          <w:spacing w:val="-4"/>
        </w:rPr>
        <w:t>on</w:t>
      </w:r>
      <w:r w:rsidRPr="00014939">
        <w:rPr>
          <w:rFonts w:ascii="Times New Roman" w:hAnsi="Times New Roman" w:cs="Times New Roman"/>
          <w:spacing w:val="-4"/>
        </w:rPr>
        <w:t xml:space="preserve"> governance</w:t>
      </w:r>
      <w:r w:rsidR="00E65D6A" w:rsidRPr="00014939">
        <w:rPr>
          <w:rFonts w:ascii="Times New Roman" w:hAnsi="Times New Roman" w:cs="Times New Roman"/>
          <w:spacing w:val="-4"/>
        </w:rPr>
        <w:t xml:space="preserve"> structures</w:t>
      </w:r>
      <w:r w:rsidRPr="00014939">
        <w:rPr>
          <w:rFonts w:ascii="Times New Roman" w:hAnsi="Times New Roman" w:cs="Times New Roman"/>
          <w:spacing w:val="-4"/>
        </w:rPr>
        <w:t>, distribute</w:t>
      </w:r>
      <w:r w:rsidR="00E65D6A" w:rsidRPr="00014939">
        <w:rPr>
          <w:rFonts w:ascii="Times New Roman" w:hAnsi="Times New Roman" w:cs="Times New Roman"/>
          <w:spacing w:val="-4"/>
        </w:rPr>
        <w:t>d</w:t>
      </w:r>
      <w:r w:rsidRPr="00014939">
        <w:rPr>
          <w:rFonts w:ascii="Times New Roman" w:hAnsi="Times New Roman" w:cs="Times New Roman"/>
          <w:spacing w:val="-4"/>
        </w:rPr>
        <w:t xml:space="preserve"> decision rights, and operating conditions that enable coordinated action across complex, decentralized environments. Recognized for mobilizing stakeholders, navigating distributed authority, and building the leadership confidence required for high‑stakes execution. An executive integrator and governance architect with a track record of strengthening institutional performance.</w:t>
      </w:r>
      <w:r w:rsidR="008D600D" w:rsidRPr="00014939">
        <w:rPr>
          <w:rFonts w:ascii="Times New Roman" w:hAnsi="Times New Roman" w:cs="Times New Roman"/>
          <w:spacing w:val="-4"/>
          <w:sz w:val="16"/>
          <w:szCs w:val="16"/>
        </w:rPr>
        <w:pict w14:anchorId="43235C24">
          <v:rect id="_x0000_i1026" style="width:0;height:1.5pt" o:hralign="center" o:hrstd="t" o:hr="t" fillcolor="#a0a0a0" stroked="f"/>
        </w:pict>
      </w:r>
    </w:p>
    <w:p w14:paraId="3E5EB4BB" w14:textId="52FE7316" w:rsidR="009E347F" w:rsidRPr="00014939" w:rsidRDefault="00383E3C" w:rsidP="0006152F">
      <w:pPr>
        <w:spacing w:after="0" w:line="240" w:lineRule="auto"/>
        <w:ind w:right="-180"/>
        <w:rPr>
          <w:rFonts w:ascii="Times New Roman" w:hAnsi="Times New Roman" w:cs="Times New Roman"/>
          <w:b/>
          <w:bCs/>
          <w:spacing w:val="-4"/>
        </w:rPr>
      </w:pPr>
      <w:r w:rsidRPr="00014939">
        <w:rPr>
          <w:rFonts w:ascii="Times New Roman" w:hAnsi="Times New Roman" w:cs="Times New Roman"/>
          <w:b/>
          <w:bCs/>
          <w:spacing w:val="-4"/>
        </w:rPr>
        <w:t>CORE CAPABILITIES</w:t>
      </w:r>
    </w:p>
    <w:p w14:paraId="4CE9F768" w14:textId="75331B09" w:rsidR="00797748" w:rsidRPr="00014939" w:rsidRDefault="00797748" w:rsidP="00797748">
      <w:pPr>
        <w:spacing w:after="0" w:line="240" w:lineRule="auto"/>
        <w:rPr>
          <w:rFonts w:ascii="Times New Roman" w:hAnsi="Times New Roman" w:cs="Times New Roman"/>
          <w:b/>
          <w:bCs/>
          <w:spacing w:val="-4"/>
        </w:rPr>
      </w:pPr>
      <w:r w:rsidRPr="00014939">
        <w:rPr>
          <w:rFonts w:ascii="Times New Roman" w:hAnsi="Times New Roman" w:cs="Times New Roman"/>
          <w:b/>
          <w:bCs/>
          <w:spacing w:val="-4"/>
        </w:rPr>
        <w:t>Enterprise Strategy, Prioritization &amp; Value Realization</w:t>
      </w:r>
    </w:p>
    <w:p w14:paraId="46C539C1" w14:textId="77777777" w:rsidR="00797748" w:rsidRPr="00014939" w:rsidRDefault="00797748" w:rsidP="00797748">
      <w:pPr>
        <w:spacing w:after="0" w:line="240" w:lineRule="auto"/>
        <w:rPr>
          <w:rFonts w:ascii="Times New Roman" w:hAnsi="Times New Roman" w:cs="Times New Roman"/>
          <w:spacing w:val="-4"/>
          <w:sz w:val="20"/>
          <w:szCs w:val="20"/>
        </w:rPr>
      </w:pPr>
      <w:r w:rsidRPr="00014939">
        <w:rPr>
          <w:rFonts w:ascii="Times New Roman" w:hAnsi="Times New Roman" w:cs="Times New Roman"/>
          <w:spacing w:val="-4"/>
          <w:sz w:val="20"/>
          <w:szCs w:val="20"/>
        </w:rPr>
        <w:t>Strategic planning and prioritization • Enterprise alignment across functions • Portfolio and investment framing • Resource and capital allocation logic • Business case development • Value realization and performance measurement</w:t>
      </w:r>
    </w:p>
    <w:p w14:paraId="17458D50" w14:textId="1D123B3B" w:rsidR="00797748" w:rsidRPr="00014939" w:rsidRDefault="00797748" w:rsidP="00797748">
      <w:pPr>
        <w:spacing w:after="0" w:line="240" w:lineRule="auto"/>
        <w:rPr>
          <w:rFonts w:ascii="Times New Roman" w:hAnsi="Times New Roman" w:cs="Times New Roman"/>
          <w:b/>
          <w:bCs/>
          <w:spacing w:val="-4"/>
        </w:rPr>
      </w:pPr>
      <w:r w:rsidRPr="00014939">
        <w:rPr>
          <w:rFonts w:ascii="Times New Roman" w:hAnsi="Times New Roman" w:cs="Times New Roman"/>
          <w:b/>
          <w:bCs/>
          <w:spacing w:val="-4"/>
        </w:rPr>
        <w:t>Executive Narrative, Decision Framing &amp; Leadership Alignment</w:t>
      </w:r>
    </w:p>
    <w:p w14:paraId="624AF4A0" w14:textId="2FC257EE" w:rsidR="00797748" w:rsidRPr="00014939" w:rsidRDefault="00797748" w:rsidP="00797748">
      <w:pPr>
        <w:spacing w:after="0" w:line="240" w:lineRule="auto"/>
        <w:rPr>
          <w:rFonts w:ascii="Times New Roman" w:hAnsi="Times New Roman" w:cs="Times New Roman"/>
          <w:spacing w:val="-4"/>
          <w:sz w:val="20"/>
          <w:szCs w:val="20"/>
        </w:rPr>
      </w:pPr>
      <w:r w:rsidRPr="00014939">
        <w:rPr>
          <w:rFonts w:ascii="Times New Roman" w:hAnsi="Times New Roman" w:cs="Times New Roman"/>
          <w:spacing w:val="-4"/>
          <w:sz w:val="20"/>
          <w:szCs w:val="20"/>
        </w:rPr>
        <w:t>Board and executive communications • Strategic synthesis • Enterprise storytelling • Decision framing for growth, investment, and risk • Leadership alignment around priorities and tradeoffs • Thought leadershi</w:t>
      </w:r>
      <w:r w:rsidR="009E347F" w:rsidRPr="00014939">
        <w:rPr>
          <w:rFonts w:ascii="Times New Roman" w:hAnsi="Times New Roman" w:cs="Times New Roman"/>
          <w:spacing w:val="-4"/>
          <w:sz w:val="20"/>
          <w:szCs w:val="20"/>
        </w:rPr>
        <w:t>p</w:t>
      </w:r>
    </w:p>
    <w:p w14:paraId="5F3D5990" w14:textId="29B5E5A5" w:rsidR="00797748" w:rsidRPr="00014939" w:rsidRDefault="00797748" w:rsidP="00797748">
      <w:pPr>
        <w:spacing w:after="0" w:line="240" w:lineRule="auto"/>
        <w:rPr>
          <w:rFonts w:ascii="Times New Roman" w:hAnsi="Times New Roman" w:cs="Times New Roman"/>
          <w:b/>
          <w:bCs/>
          <w:spacing w:val="-4"/>
        </w:rPr>
      </w:pPr>
      <w:r w:rsidRPr="00014939">
        <w:rPr>
          <w:rFonts w:ascii="Times New Roman" w:hAnsi="Times New Roman" w:cs="Times New Roman"/>
          <w:b/>
          <w:bCs/>
          <w:spacing w:val="-4"/>
        </w:rPr>
        <w:t>Cross</w:t>
      </w:r>
      <w:r w:rsidRPr="00014939">
        <w:rPr>
          <w:rFonts w:ascii="Times New Roman" w:hAnsi="Times New Roman" w:cs="Times New Roman"/>
          <w:b/>
          <w:bCs/>
          <w:spacing w:val="-4"/>
        </w:rPr>
        <w:noBreakHyphen/>
        <w:t>Functional Operating Model &amp; Organizational Integration</w:t>
      </w:r>
    </w:p>
    <w:p w14:paraId="4FA1E338" w14:textId="77777777" w:rsidR="00797748" w:rsidRPr="00014939" w:rsidRDefault="00797748" w:rsidP="00797748">
      <w:pPr>
        <w:spacing w:after="0" w:line="240" w:lineRule="auto"/>
        <w:rPr>
          <w:rFonts w:ascii="Times New Roman" w:hAnsi="Times New Roman" w:cs="Times New Roman"/>
          <w:spacing w:val="-4"/>
          <w:sz w:val="20"/>
          <w:szCs w:val="20"/>
        </w:rPr>
      </w:pPr>
      <w:r w:rsidRPr="00014939">
        <w:rPr>
          <w:rFonts w:ascii="Times New Roman" w:hAnsi="Times New Roman" w:cs="Times New Roman"/>
          <w:spacing w:val="-4"/>
          <w:sz w:val="20"/>
          <w:szCs w:val="20"/>
        </w:rPr>
        <w:t>Enterprise operating model alignment • HR, Finance, Operations, IT, and GTM integration • Distributed delivery orchestration • Cross</w:t>
      </w:r>
      <w:r w:rsidRPr="00014939">
        <w:rPr>
          <w:rFonts w:ascii="Times New Roman" w:hAnsi="Times New Roman" w:cs="Times New Roman"/>
          <w:spacing w:val="-4"/>
          <w:sz w:val="20"/>
          <w:szCs w:val="20"/>
        </w:rPr>
        <w:noBreakHyphen/>
        <w:t>product/channel coordination • Enterprise adoption and change readiness</w:t>
      </w:r>
    </w:p>
    <w:p w14:paraId="1096C97E" w14:textId="530E6DCE" w:rsidR="00797748" w:rsidRPr="00014939" w:rsidRDefault="00797748" w:rsidP="00797748">
      <w:pPr>
        <w:spacing w:after="0" w:line="240" w:lineRule="auto"/>
        <w:rPr>
          <w:rFonts w:ascii="Times New Roman" w:hAnsi="Times New Roman" w:cs="Times New Roman"/>
          <w:b/>
          <w:bCs/>
          <w:spacing w:val="-4"/>
        </w:rPr>
      </w:pPr>
      <w:r w:rsidRPr="00014939">
        <w:rPr>
          <w:rFonts w:ascii="Times New Roman" w:hAnsi="Times New Roman" w:cs="Times New Roman"/>
          <w:b/>
          <w:bCs/>
          <w:spacing w:val="-4"/>
        </w:rPr>
        <w:t>Governance, Risk &amp; Organizational Performance Systems</w:t>
      </w:r>
    </w:p>
    <w:p w14:paraId="03BC9AB4" w14:textId="77777777" w:rsidR="00797748" w:rsidRPr="00014939" w:rsidRDefault="00797748" w:rsidP="00797748">
      <w:pPr>
        <w:spacing w:after="0" w:line="240" w:lineRule="auto"/>
        <w:rPr>
          <w:rFonts w:ascii="Times New Roman" w:hAnsi="Times New Roman" w:cs="Times New Roman"/>
          <w:spacing w:val="-4"/>
          <w:sz w:val="20"/>
          <w:szCs w:val="20"/>
        </w:rPr>
      </w:pPr>
      <w:r w:rsidRPr="00014939">
        <w:rPr>
          <w:rFonts w:ascii="Times New Roman" w:hAnsi="Times New Roman" w:cs="Times New Roman"/>
          <w:spacing w:val="-4"/>
          <w:sz w:val="20"/>
          <w:szCs w:val="20"/>
        </w:rPr>
        <w:t>Governance structures and decision rights • Operational controls • Risk</w:t>
      </w:r>
      <w:r w:rsidRPr="00014939">
        <w:rPr>
          <w:rFonts w:ascii="Times New Roman" w:hAnsi="Times New Roman" w:cs="Times New Roman"/>
          <w:spacing w:val="-4"/>
          <w:sz w:val="20"/>
          <w:szCs w:val="20"/>
        </w:rPr>
        <w:noBreakHyphen/>
        <w:t>informed planning • Audit</w:t>
      </w:r>
      <w:r w:rsidRPr="00014939">
        <w:rPr>
          <w:rFonts w:ascii="Times New Roman" w:hAnsi="Times New Roman" w:cs="Times New Roman"/>
          <w:spacing w:val="-4"/>
          <w:sz w:val="20"/>
          <w:szCs w:val="20"/>
        </w:rPr>
        <w:noBreakHyphen/>
        <w:t>adjacent oversight • Management routines and performance rhythms • Accountability systems</w:t>
      </w:r>
    </w:p>
    <w:p w14:paraId="75879A25" w14:textId="1D02DB3B" w:rsidR="00797748" w:rsidRPr="00014939" w:rsidRDefault="00797748" w:rsidP="00797748">
      <w:pPr>
        <w:spacing w:after="0" w:line="240" w:lineRule="auto"/>
        <w:rPr>
          <w:rFonts w:ascii="Times New Roman" w:hAnsi="Times New Roman" w:cs="Times New Roman"/>
          <w:b/>
          <w:bCs/>
          <w:spacing w:val="-4"/>
        </w:rPr>
      </w:pPr>
      <w:r w:rsidRPr="00014939">
        <w:rPr>
          <w:rFonts w:ascii="Times New Roman" w:hAnsi="Times New Roman" w:cs="Times New Roman"/>
          <w:b/>
          <w:bCs/>
          <w:spacing w:val="-4"/>
        </w:rPr>
        <w:t>Modernization, Digital Enablement &amp; A.I.</w:t>
      </w:r>
      <w:r w:rsidRPr="00014939">
        <w:rPr>
          <w:rFonts w:ascii="Times New Roman" w:hAnsi="Times New Roman" w:cs="Times New Roman"/>
          <w:b/>
          <w:bCs/>
          <w:spacing w:val="-4"/>
        </w:rPr>
        <w:noBreakHyphen/>
        <w:t>Informed Capabilities</w:t>
      </w:r>
    </w:p>
    <w:p w14:paraId="738B9C22" w14:textId="77777777" w:rsidR="00907CAA" w:rsidRPr="00014939" w:rsidRDefault="00797748" w:rsidP="00907CAA">
      <w:pPr>
        <w:spacing w:after="0" w:line="240" w:lineRule="auto"/>
        <w:rPr>
          <w:rFonts w:ascii="Times New Roman" w:hAnsi="Times New Roman" w:cs="Times New Roman"/>
          <w:spacing w:val="-4"/>
          <w:sz w:val="20"/>
          <w:szCs w:val="20"/>
        </w:rPr>
      </w:pPr>
      <w:r w:rsidRPr="00014939">
        <w:rPr>
          <w:rFonts w:ascii="Times New Roman" w:hAnsi="Times New Roman" w:cs="Times New Roman"/>
          <w:spacing w:val="-4"/>
          <w:sz w:val="20"/>
          <w:szCs w:val="20"/>
        </w:rPr>
        <w:t>Enterprise systems modernization • Workflow and process redesign • Digital enablement for scale, efficiency, and revenue • A.I.</w:t>
      </w:r>
      <w:r w:rsidRPr="00014939">
        <w:rPr>
          <w:rFonts w:ascii="Times New Roman" w:hAnsi="Times New Roman" w:cs="Times New Roman"/>
          <w:spacing w:val="-4"/>
          <w:sz w:val="20"/>
          <w:szCs w:val="20"/>
        </w:rPr>
        <w:noBreakHyphen/>
        <w:t>informed readiness and adoption • Data</w:t>
      </w:r>
      <w:r w:rsidRPr="00014939">
        <w:rPr>
          <w:rFonts w:ascii="Times New Roman" w:hAnsi="Times New Roman" w:cs="Times New Roman"/>
          <w:spacing w:val="-4"/>
          <w:sz w:val="20"/>
          <w:szCs w:val="20"/>
        </w:rPr>
        <w:noBreakHyphen/>
        <w:t xml:space="preserve">driven decision </w:t>
      </w:r>
      <w:proofErr w:type="gramStart"/>
      <w:r w:rsidRPr="00014939">
        <w:rPr>
          <w:rFonts w:ascii="Times New Roman" w:hAnsi="Times New Roman" w:cs="Times New Roman"/>
          <w:spacing w:val="-4"/>
          <w:sz w:val="20"/>
          <w:szCs w:val="20"/>
        </w:rPr>
        <w:t>support</w:t>
      </w:r>
      <w:r w:rsidR="001C3CDA" w:rsidRPr="00014939">
        <w:rPr>
          <w:rFonts w:ascii="Times New Roman" w:hAnsi="Times New Roman" w:cs="Times New Roman"/>
          <w:spacing w:val="-4"/>
          <w:sz w:val="20"/>
          <w:szCs w:val="20"/>
        </w:rPr>
        <w:t xml:space="preserve">  •</w:t>
      </w:r>
      <w:proofErr w:type="gramEnd"/>
      <w:r w:rsidR="001C3CDA" w:rsidRPr="00014939">
        <w:rPr>
          <w:rFonts w:ascii="Times New Roman" w:hAnsi="Times New Roman" w:cs="Times New Roman"/>
          <w:spacing w:val="-4"/>
          <w:sz w:val="20"/>
          <w:szCs w:val="20"/>
        </w:rPr>
        <w:t xml:space="preserve"> Cloud, data, security and resiliency, SaaS, CRM, HRIS and ERP-related enterprise systems, and digital workplace and productivity ecosystems</w:t>
      </w:r>
    </w:p>
    <w:p w14:paraId="2B2A8AA5" w14:textId="46EFAB4E" w:rsidR="00907CAA" w:rsidRPr="00014939" w:rsidRDefault="00907CAA" w:rsidP="00907CAA">
      <w:pPr>
        <w:spacing w:after="0" w:line="240" w:lineRule="auto"/>
        <w:rPr>
          <w:rFonts w:ascii="Times New Roman" w:hAnsi="Times New Roman" w:cs="Times New Roman"/>
          <w:b/>
          <w:bCs/>
          <w:spacing w:val="-4"/>
        </w:rPr>
      </w:pPr>
      <w:r w:rsidRPr="00014939">
        <w:rPr>
          <w:rFonts w:ascii="Times New Roman" w:hAnsi="Times New Roman" w:cs="Times New Roman"/>
          <w:b/>
          <w:bCs/>
          <w:spacing w:val="-4"/>
        </w:rPr>
        <w:t>Network Expansion &amp; Activation; Growth Mechanism Design &amp; Revenue</w:t>
      </w:r>
    </w:p>
    <w:p w14:paraId="07D490F8" w14:textId="0E628E4D" w:rsidR="00907CAA" w:rsidRPr="00014939" w:rsidRDefault="00907CAA" w:rsidP="001C3CDA">
      <w:pPr>
        <w:spacing w:after="0" w:line="240" w:lineRule="auto"/>
        <w:rPr>
          <w:rFonts w:ascii="Times New Roman" w:hAnsi="Times New Roman" w:cs="Times New Roman"/>
          <w:spacing w:val="-4"/>
          <w:sz w:val="20"/>
          <w:szCs w:val="20"/>
        </w:rPr>
      </w:pPr>
      <w:r w:rsidRPr="00014939">
        <w:rPr>
          <w:rFonts w:ascii="Times New Roman" w:hAnsi="Times New Roman" w:cs="Times New Roman"/>
          <w:spacing w:val="-4"/>
          <w:sz w:val="20"/>
          <w:szCs w:val="20"/>
        </w:rPr>
        <w:t>0→1 operating models, 1→N scaling • Multi</w:t>
      </w:r>
      <w:r w:rsidRPr="00014939">
        <w:rPr>
          <w:rFonts w:ascii="Times New Roman" w:hAnsi="Times New Roman" w:cs="Times New Roman"/>
          <w:spacing w:val="-4"/>
          <w:sz w:val="20"/>
          <w:szCs w:val="20"/>
        </w:rPr>
        <w:noBreakHyphen/>
        <w:t>city activation • Distributed network orchestration and growth • Federated ecosystem alignment • 60K</w:t>
      </w:r>
      <w:r w:rsidRPr="00014939">
        <w:rPr>
          <w:rFonts w:ascii="Times New Roman" w:hAnsi="Times New Roman" w:cs="Times New Roman"/>
          <w:spacing w:val="-4"/>
          <w:sz w:val="20"/>
          <w:szCs w:val="20"/>
        </w:rPr>
        <w:noBreakHyphen/>
        <w:t xml:space="preserve">participant engagement model • Participation redesign (2× growth) • $55M partnership revenue impact • Revenue </w:t>
      </w:r>
      <w:r w:rsidR="00995FE7" w:rsidRPr="00014939">
        <w:rPr>
          <w:rFonts w:ascii="Times New Roman" w:hAnsi="Times New Roman" w:cs="Times New Roman"/>
          <w:spacing w:val="-4"/>
          <w:sz w:val="20"/>
          <w:szCs w:val="20"/>
        </w:rPr>
        <w:t xml:space="preserve">ownership and </w:t>
      </w:r>
      <w:r w:rsidRPr="00014939">
        <w:rPr>
          <w:rFonts w:ascii="Times New Roman" w:hAnsi="Times New Roman" w:cs="Times New Roman"/>
          <w:spacing w:val="-4"/>
          <w:sz w:val="20"/>
          <w:szCs w:val="20"/>
        </w:rPr>
        <w:t>acceleration • GTM ecosystem activation • Cross</w:t>
      </w:r>
      <w:r w:rsidRPr="00014939">
        <w:rPr>
          <w:rFonts w:ascii="Times New Roman" w:hAnsi="Times New Roman" w:cs="Times New Roman"/>
          <w:spacing w:val="-4"/>
          <w:sz w:val="20"/>
          <w:szCs w:val="20"/>
        </w:rPr>
        <w:noBreakHyphen/>
        <w:t>functional GTM alignment • Customer</w:t>
      </w:r>
      <w:r w:rsidRPr="00014939">
        <w:rPr>
          <w:rFonts w:ascii="Times New Roman" w:hAnsi="Times New Roman" w:cs="Times New Roman"/>
          <w:spacing w:val="-4"/>
          <w:sz w:val="20"/>
          <w:szCs w:val="20"/>
        </w:rPr>
        <w:noBreakHyphen/>
        <w:t>ready value translation</w:t>
      </w:r>
    </w:p>
    <w:p w14:paraId="139D3A67" w14:textId="128AA8F9" w:rsidR="00383E3C" w:rsidRPr="00014939" w:rsidRDefault="008D600D" w:rsidP="00383E3C">
      <w:pPr>
        <w:spacing w:after="0" w:line="240" w:lineRule="auto"/>
        <w:rPr>
          <w:rFonts w:ascii="Times New Roman" w:hAnsi="Times New Roman" w:cs="Times New Roman"/>
          <w:spacing w:val="-4"/>
        </w:rPr>
      </w:pPr>
      <w:r w:rsidRPr="00014939">
        <w:rPr>
          <w:rFonts w:ascii="Times New Roman" w:hAnsi="Times New Roman" w:cs="Times New Roman"/>
          <w:spacing w:val="-4"/>
          <w:sz w:val="16"/>
          <w:szCs w:val="16"/>
        </w:rPr>
        <w:pict w14:anchorId="157DB4B8">
          <v:rect id="_x0000_i1027" style="width:0;height:1.5pt" o:hralign="center" o:hrstd="t" o:hr="t" fillcolor="#a0a0a0" stroked="f"/>
        </w:pict>
      </w:r>
    </w:p>
    <w:p w14:paraId="398232EC" w14:textId="25F072FA" w:rsidR="009E347F" w:rsidRPr="00014939" w:rsidRDefault="00383E3C" w:rsidP="00F96F0B">
      <w:pPr>
        <w:spacing w:after="0" w:line="240" w:lineRule="auto"/>
        <w:rPr>
          <w:rFonts w:ascii="Times New Roman" w:hAnsi="Times New Roman" w:cs="Times New Roman"/>
          <w:b/>
          <w:bCs/>
          <w:spacing w:val="-4"/>
        </w:rPr>
      </w:pPr>
      <w:r w:rsidRPr="00014939">
        <w:rPr>
          <w:rFonts w:ascii="Times New Roman" w:hAnsi="Times New Roman" w:cs="Times New Roman"/>
          <w:b/>
          <w:bCs/>
          <w:spacing w:val="-4"/>
        </w:rPr>
        <w:t>PROFESSIONAL EXPERIENCE</w:t>
      </w:r>
    </w:p>
    <w:p w14:paraId="2C9A0107" w14:textId="719A380D" w:rsidR="00FE2EFA" w:rsidRPr="00014939" w:rsidRDefault="00383E3C" w:rsidP="008E75AA">
      <w:pPr>
        <w:spacing w:after="0" w:line="220" w:lineRule="exact"/>
        <w:rPr>
          <w:rFonts w:ascii="Times New Roman" w:hAnsi="Times New Roman" w:cs="Times New Roman"/>
          <w:i/>
          <w:iCs/>
          <w:spacing w:val="-4"/>
        </w:rPr>
      </w:pPr>
      <w:r w:rsidRPr="00014939">
        <w:rPr>
          <w:rFonts w:ascii="Times New Roman" w:hAnsi="Times New Roman" w:cs="Times New Roman"/>
          <w:b/>
          <w:bCs/>
          <w:spacing w:val="-4"/>
        </w:rPr>
        <w:t>THE CANTON GROUP</w:t>
      </w:r>
      <w:r w:rsidR="004412DF" w:rsidRPr="00014939">
        <w:rPr>
          <w:rFonts w:ascii="Times New Roman" w:hAnsi="Times New Roman" w:cs="Times New Roman"/>
          <w:b/>
          <w:bCs/>
          <w:spacing w:val="-4"/>
        </w:rPr>
        <w:t xml:space="preserve"> | </w:t>
      </w:r>
      <w:r w:rsidR="004361BD" w:rsidRPr="00014939">
        <w:rPr>
          <w:rFonts w:ascii="Times New Roman" w:hAnsi="Times New Roman" w:cs="Times New Roman"/>
          <w:b/>
          <w:bCs/>
          <w:spacing w:val="-4"/>
        </w:rPr>
        <w:t>Director, Operational Transformation</w:t>
      </w:r>
      <w:r w:rsidRPr="00014939">
        <w:rPr>
          <w:rFonts w:ascii="Times New Roman" w:hAnsi="Times New Roman" w:cs="Times New Roman"/>
          <w:b/>
          <w:bCs/>
          <w:spacing w:val="-4"/>
        </w:rPr>
        <w:t xml:space="preserve"> | 2023–Present</w:t>
      </w:r>
      <w:r w:rsidRPr="00014939">
        <w:rPr>
          <w:rFonts w:ascii="Times New Roman" w:hAnsi="Times New Roman" w:cs="Times New Roman"/>
          <w:spacing w:val="-4"/>
        </w:rPr>
        <w:br/>
      </w:r>
      <w:r w:rsidR="00FE2EFA" w:rsidRPr="00014939">
        <w:rPr>
          <w:rFonts w:ascii="Times New Roman" w:hAnsi="Times New Roman" w:cs="Times New Roman"/>
          <w:i/>
          <w:iCs/>
          <w:spacing w:val="-4"/>
        </w:rPr>
        <w:t>Lead people</w:t>
      </w:r>
      <w:r w:rsidR="00FE2EFA" w:rsidRPr="00014939">
        <w:rPr>
          <w:rFonts w:ascii="Times New Roman" w:hAnsi="Times New Roman" w:cs="Times New Roman"/>
          <w:i/>
          <w:iCs/>
          <w:spacing w:val="-4"/>
        </w:rPr>
        <w:noBreakHyphen/>
        <w:t>centered transformation across a $100M public</w:t>
      </w:r>
      <w:r w:rsidR="00FE2EFA" w:rsidRPr="00014939">
        <w:rPr>
          <w:rFonts w:ascii="Times New Roman" w:hAnsi="Times New Roman" w:cs="Times New Roman"/>
          <w:i/>
          <w:iCs/>
          <w:spacing w:val="-4"/>
        </w:rPr>
        <w:noBreakHyphen/>
        <w:t>sector portfolio, aligning internal and external stakeholders around modernization, secure</w:t>
      </w:r>
      <w:r w:rsidR="00FE2EFA" w:rsidRPr="00014939">
        <w:rPr>
          <w:rFonts w:ascii="Times New Roman" w:hAnsi="Times New Roman" w:cs="Times New Roman"/>
          <w:i/>
          <w:iCs/>
          <w:spacing w:val="-4"/>
        </w:rPr>
        <w:noBreakHyphen/>
        <w:t>system adoption, and value realization in zero</w:t>
      </w:r>
      <w:r w:rsidR="00FE2EFA" w:rsidRPr="00014939">
        <w:rPr>
          <w:rFonts w:ascii="Times New Roman" w:hAnsi="Times New Roman" w:cs="Times New Roman"/>
          <w:i/>
          <w:iCs/>
          <w:spacing w:val="-4"/>
        </w:rPr>
        <w:noBreakHyphen/>
        <w:t>failure civic environments.</w:t>
      </w:r>
    </w:p>
    <w:p w14:paraId="2B263F1D" w14:textId="77777777" w:rsidR="00FE2EFA" w:rsidRPr="00014939" w:rsidRDefault="00FE2EFA" w:rsidP="008E75AA">
      <w:pPr>
        <w:spacing w:after="0" w:line="220" w:lineRule="exact"/>
        <w:rPr>
          <w:rFonts w:ascii="Times New Roman" w:hAnsi="Times New Roman" w:cs="Times New Roman"/>
          <w:b/>
          <w:bCs/>
          <w:spacing w:val="-4"/>
          <w:sz w:val="20"/>
          <w:szCs w:val="20"/>
        </w:rPr>
      </w:pPr>
      <w:r w:rsidRPr="00014939">
        <w:rPr>
          <w:rFonts w:ascii="Times New Roman" w:hAnsi="Times New Roman" w:cs="Times New Roman"/>
          <w:b/>
          <w:bCs/>
          <w:spacing w:val="-4"/>
          <w:sz w:val="20"/>
          <w:szCs w:val="20"/>
        </w:rPr>
        <w:t>Internal SaaS Ecosystem (Product, Engineering, Operations)</w:t>
      </w:r>
    </w:p>
    <w:p w14:paraId="6B6A013B" w14:textId="14A33407" w:rsidR="00CF5529" w:rsidRPr="00014939" w:rsidRDefault="00CF5529" w:rsidP="00995FE7">
      <w:pPr>
        <w:numPr>
          <w:ilvl w:val="0"/>
          <w:numId w:val="2"/>
        </w:numPr>
        <w:tabs>
          <w:tab w:val="clear" w:pos="720"/>
        </w:tabs>
        <w:spacing w:after="0" w:line="220" w:lineRule="exact"/>
        <w:ind w:left="180" w:hanging="180"/>
        <w:rPr>
          <w:rFonts w:ascii="Times New Roman" w:hAnsi="Times New Roman" w:cs="Times New Roman"/>
          <w:spacing w:val="-4"/>
          <w:sz w:val="20"/>
          <w:szCs w:val="20"/>
        </w:rPr>
      </w:pPr>
      <w:r w:rsidRPr="00014939">
        <w:rPr>
          <w:rFonts w:ascii="Times New Roman" w:hAnsi="Times New Roman" w:cs="Times New Roman"/>
          <w:spacing w:val="-4"/>
          <w:sz w:val="20"/>
          <w:szCs w:val="20"/>
        </w:rPr>
        <w:t>Reinforced visibility systems and decision pathways by aligning Product, Engineering, Operations, and Delivery around modernization sequencing, risks, dependencies, contributor impact, and workflow clarity</w:t>
      </w:r>
      <w:r w:rsidR="00875C72" w:rsidRPr="00014939">
        <w:rPr>
          <w:rFonts w:ascii="Times New Roman" w:hAnsi="Times New Roman" w:cs="Times New Roman"/>
          <w:spacing w:val="-4"/>
          <w:sz w:val="20"/>
          <w:szCs w:val="20"/>
        </w:rPr>
        <w:t>.</w:t>
      </w:r>
    </w:p>
    <w:p w14:paraId="6256A727" w14:textId="77777777" w:rsidR="00E66C4F" w:rsidRPr="00014939" w:rsidRDefault="00FE2EFA" w:rsidP="00995FE7">
      <w:pPr>
        <w:numPr>
          <w:ilvl w:val="0"/>
          <w:numId w:val="2"/>
        </w:numPr>
        <w:tabs>
          <w:tab w:val="clear" w:pos="720"/>
        </w:tabs>
        <w:spacing w:after="0" w:line="220" w:lineRule="exact"/>
        <w:ind w:left="180" w:hanging="180"/>
        <w:rPr>
          <w:rFonts w:ascii="Times New Roman" w:hAnsi="Times New Roman" w:cs="Times New Roman"/>
          <w:spacing w:val="-4"/>
          <w:sz w:val="20"/>
          <w:szCs w:val="20"/>
        </w:rPr>
      </w:pPr>
      <w:r w:rsidRPr="00014939">
        <w:rPr>
          <w:rFonts w:ascii="Times New Roman" w:hAnsi="Times New Roman" w:cs="Times New Roman"/>
          <w:spacing w:val="-4"/>
          <w:sz w:val="20"/>
          <w:szCs w:val="20"/>
        </w:rPr>
        <w:t>Inform product development and workflow redesign by translating customer needs and field realities into actionable insights that strengthen go</w:t>
      </w:r>
      <w:r w:rsidRPr="00014939">
        <w:rPr>
          <w:rFonts w:ascii="Times New Roman" w:hAnsi="Times New Roman" w:cs="Times New Roman"/>
          <w:spacing w:val="-4"/>
          <w:sz w:val="20"/>
          <w:szCs w:val="20"/>
        </w:rPr>
        <w:noBreakHyphen/>
        <w:t>to</w:t>
      </w:r>
      <w:r w:rsidRPr="00014939">
        <w:rPr>
          <w:rFonts w:ascii="Times New Roman" w:hAnsi="Times New Roman" w:cs="Times New Roman"/>
          <w:spacing w:val="-4"/>
          <w:sz w:val="20"/>
          <w:szCs w:val="20"/>
        </w:rPr>
        <w:noBreakHyphen/>
        <w:t>market readiness and operational efficiency.</w:t>
      </w:r>
    </w:p>
    <w:p w14:paraId="791B6936" w14:textId="51A5D7DA" w:rsidR="00FE2EFA" w:rsidRPr="00014939" w:rsidRDefault="00E66C4F" w:rsidP="00995FE7">
      <w:pPr>
        <w:numPr>
          <w:ilvl w:val="0"/>
          <w:numId w:val="2"/>
        </w:numPr>
        <w:tabs>
          <w:tab w:val="clear" w:pos="720"/>
        </w:tabs>
        <w:spacing w:after="0" w:line="220" w:lineRule="exact"/>
        <w:ind w:left="180" w:hanging="180"/>
        <w:rPr>
          <w:rFonts w:ascii="Times New Roman" w:hAnsi="Times New Roman" w:cs="Times New Roman"/>
          <w:spacing w:val="-4"/>
          <w:sz w:val="20"/>
          <w:szCs w:val="20"/>
        </w:rPr>
      </w:pPr>
      <w:r w:rsidRPr="00014939">
        <w:rPr>
          <w:rFonts w:ascii="Times New Roman" w:eastAsia="Times New Roman" w:hAnsi="Times New Roman" w:cs="Times New Roman"/>
          <w:spacing w:val="-4"/>
          <w:kern w:val="0"/>
          <w:sz w:val="20"/>
          <w:szCs w:val="20"/>
          <w14:ligatures w14:val="none"/>
        </w:rPr>
        <w:t>Define and refine enterprise A.I. roadmap, p</w:t>
      </w:r>
      <w:r w:rsidR="00FE2EFA" w:rsidRPr="00014939">
        <w:rPr>
          <w:rFonts w:ascii="Times New Roman" w:hAnsi="Times New Roman" w:cs="Times New Roman"/>
          <w:spacing w:val="-4"/>
          <w:sz w:val="20"/>
          <w:szCs w:val="20"/>
        </w:rPr>
        <w:t>ilot internal A.I.</w:t>
      </w:r>
      <w:r w:rsidR="00FE2EFA" w:rsidRPr="00014939">
        <w:rPr>
          <w:rFonts w:ascii="Times New Roman" w:hAnsi="Times New Roman" w:cs="Times New Roman"/>
          <w:spacing w:val="-4"/>
          <w:sz w:val="20"/>
          <w:szCs w:val="20"/>
        </w:rPr>
        <w:noBreakHyphen/>
        <w:t>informed workflow improvements</w:t>
      </w:r>
      <w:r w:rsidRPr="00014939">
        <w:rPr>
          <w:rFonts w:ascii="Times New Roman" w:hAnsi="Times New Roman" w:cs="Times New Roman"/>
          <w:spacing w:val="-4"/>
          <w:sz w:val="20"/>
          <w:szCs w:val="20"/>
        </w:rPr>
        <w:t xml:space="preserve">, </w:t>
      </w:r>
      <w:r w:rsidR="00FE2EFA" w:rsidRPr="00014939">
        <w:rPr>
          <w:rFonts w:ascii="Times New Roman" w:hAnsi="Times New Roman" w:cs="Times New Roman"/>
          <w:spacing w:val="-4"/>
          <w:sz w:val="20"/>
          <w:szCs w:val="20"/>
        </w:rPr>
        <w:t>and establish guardrails for responsible experimentation aligned with security, regulatory, and public</w:t>
      </w:r>
      <w:r w:rsidR="00FE2EFA" w:rsidRPr="00014939">
        <w:rPr>
          <w:rFonts w:ascii="Times New Roman" w:hAnsi="Times New Roman" w:cs="Times New Roman"/>
          <w:spacing w:val="-4"/>
          <w:sz w:val="20"/>
          <w:szCs w:val="20"/>
        </w:rPr>
        <w:noBreakHyphen/>
        <w:t>trust requirements.</w:t>
      </w:r>
    </w:p>
    <w:p w14:paraId="2BA033C1" w14:textId="77777777" w:rsidR="00FE2EFA" w:rsidRPr="00014939" w:rsidRDefault="00FE2EFA" w:rsidP="008E75AA">
      <w:pPr>
        <w:spacing w:after="0" w:line="220" w:lineRule="exact"/>
        <w:rPr>
          <w:rFonts w:ascii="Times New Roman" w:hAnsi="Times New Roman" w:cs="Times New Roman"/>
          <w:b/>
          <w:bCs/>
          <w:spacing w:val="-4"/>
          <w:sz w:val="20"/>
          <w:szCs w:val="20"/>
        </w:rPr>
      </w:pPr>
      <w:r w:rsidRPr="00014939">
        <w:rPr>
          <w:rFonts w:ascii="Times New Roman" w:hAnsi="Times New Roman" w:cs="Times New Roman"/>
          <w:b/>
          <w:bCs/>
          <w:spacing w:val="-4"/>
          <w:sz w:val="20"/>
          <w:szCs w:val="20"/>
        </w:rPr>
        <w:t xml:space="preserve">External Adoption &amp; Secure Systems (Distributed Agencies, </w:t>
      </w:r>
      <w:proofErr w:type="gramStart"/>
      <w:r w:rsidRPr="00014939">
        <w:rPr>
          <w:rFonts w:ascii="Times New Roman" w:hAnsi="Times New Roman" w:cs="Times New Roman"/>
          <w:b/>
          <w:bCs/>
          <w:spacing w:val="-4"/>
          <w:sz w:val="20"/>
          <w:szCs w:val="20"/>
        </w:rPr>
        <w:t>Long</w:t>
      </w:r>
      <w:proofErr w:type="gramEnd"/>
      <w:r w:rsidRPr="00014939">
        <w:rPr>
          <w:rFonts w:ascii="Times New Roman" w:hAnsi="Times New Roman" w:cs="Times New Roman"/>
          <w:b/>
          <w:bCs/>
          <w:spacing w:val="-4"/>
          <w:sz w:val="20"/>
          <w:szCs w:val="20"/>
        </w:rPr>
        <w:noBreakHyphen/>
        <w:t>Tenured Teams)</w:t>
      </w:r>
    </w:p>
    <w:p w14:paraId="3BEE45C2" w14:textId="10ADA71F" w:rsidR="00FE2EFA" w:rsidRPr="00014939" w:rsidRDefault="00FE2EFA" w:rsidP="00995FE7">
      <w:pPr>
        <w:numPr>
          <w:ilvl w:val="0"/>
          <w:numId w:val="2"/>
        </w:numPr>
        <w:tabs>
          <w:tab w:val="clear" w:pos="720"/>
        </w:tabs>
        <w:spacing w:after="0" w:line="220" w:lineRule="exact"/>
        <w:ind w:left="180" w:hanging="180"/>
        <w:rPr>
          <w:rFonts w:ascii="Times New Roman" w:hAnsi="Times New Roman" w:cs="Times New Roman"/>
          <w:spacing w:val="-4"/>
          <w:sz w:val="20"/>
          <w:szCs w:val="20"/>
        </w:rPr>
      </w:pPr>
      <w:r w:rsidRPr="00014939">
        <w:rPr>
          <w:rFonts w:ascii="Times New Roman" w:hAnsi="Times New Roman" w:cs="Times New Roman"/>
          <w:spacing w:val="-4"/>
          <w:sz w:val="20"/>
          <w:szCs w:val="20"/>
        </w:rPr>
        <w:t>Guide election</w:t>
      </w:r>
      <w:r w:rsidRPr="00014939">
        <w:rPr>
          <w:rFonts w:ascii="Times New Roman" w:hAnsi="Times New Roman" w:cs="Times New Roman"/>
          <w:spacing w:val="-4"/>
          <w:sz w:val="20"/>
          <w:szCs w:val="20"/>
        </w:rPr>
        <w:noBreakHyphen/>
        <w:t>system implementation, translating complex cloud, data, and cybersecurity requirements into clear, practical guidance for long</w:t>
      </w:r>
      <w:r w:rsidRPr="00014939">
        <w:rPr>
          <w:rFonts w:ascii="Times New Roman" w:hAnsi="Times New Roman" w:cs="Times New Roman"/>
          <w:spacing w:val="-4"/>
          <w:sz w:val="20"/>
          <w:szCs w:val="20"/>
        </w:rPr>
        <w:noBreakHyphen/>
        <w:t>tenured public</w:t>
      </w:r>
      <w:r w:rsidRPr="00014939">
        <w:rPr>
          <w:rFonts w:ascii="Times New Roman" w:hAnsi="Times New Roman" w:cs="Times New Roman"/>
          <w:spacing w:val="-4"/>
          <w:sz w:val="20"/>
          <w:szCs w:val="20"/>
        </w:rPr>
        <w:noBreakHyphen/>
        <w:t>sector teams.</w:t>
      </w:r>
    </w:p>
    <w:p w14:paraId="3EF70ABA" w14:textId="77777777" w:rsidR="00FE2EFA" w:rsidRPr="00014939" w:rsidRDefault="00FE2EFA" w:rsidP="00995FE7">
      <w:pPr>
        <w:numPr>
          <w:ilvl w:val="0"/>
          <w:numId w:val="2"/>
        </w:numPr>
        <w:tabs>
          <w:tab w:val="clear" w:pos="720"/>
        </w:tabs>
        <w:spacing w:after="0" w:line="220" w:lineRule="exact"/>
        <w:ind w:left="180" w:hanging="180"/>
        <w:rPr>
          <w:rFonts w:ascii="Times New Roman" w:hAnsi="Times New Roman" w:cs="Times New Roman"/>
          <w:spacing w:val="-4"/>
          <w:sz w:val="20"/>
          <w:szCs w:val="20"/>
        </w:rPr>
      </w:pPr>
      <w:r w:rsidRPr="00014939">
        <w:rPr>
          <w:rFonts w:ascii="Times New Roman" w:hAnsi="Times New Roman" w:cs="Times New Roman"/>
          <w:spacing w:val="-4"/>
          <w:sz w:val="20"/>
          <w:szCs w:val="20"/>
        </w:rPr>
        <w:t>Build governance, readiness, and adoption conditions that enable distributed agencies and non</w:t>
      </w:r>
      <w:r w:rsidRPr="00014939">
        <w:rPr>
          <w:rFonts w:ascii="Times New Roman" w:hAnsi="Times New Roman" w:cs="Times New Roman"/>
          <w:spacing w:val="-4"/>
          <w:sz w:val="20"/>
          <w:szCs w:val="20"/>
        </w:rPr>
        <w:noBreakHyphen/>
        <w:t>desk workers to transition from legacy, green</w:t>
      </w:r>
      <w:r w:rsidRPr="00014939">
        <w:rPr>
          <w:rFonts w:ascii="Times New Roman" w:hAnsi="Times New Roman" w:cs="Times New Roman"/>
          <w:spacing w:val="-4"/>
          <w:sz w:val="20"/>
          <w:szCs w:val="20"/>
        </w:rPr>
        <w:noBreakHyphen/>
        <w:t xml:space="preserve">screen processes to modern cloud-based systems while balancing usability, security, and operational constraints. </w:t>
      </w:r>
    </w:p>
    <w:p w14:paraId="266366F3" w14:textId="7629000A" w:rsidR="00FE2EFA" w:rsidRPr="00014939" w:rsidRDefault="00FE2EFA" w:rsidP="00995FE7">
      <w:pPr>
        <w:numPr>
          <w:ilvl w:val="0"/>
          <w:numId w:val="2"/>
        </w:numPr>
        <w:tabs>
          <w:tab w:val="clear" w:pos="720"/>
        </w:tabs>
        <w:spacing w:after="0" w:line="220" w:lineRule="exact"/>
        <w:ind w:left="180" w:hanging="180"/>
        <w:rPr>
          <w:rFonts w:ascii="Times New Roman" w:hAnsi="Times New Roman" w:cs="Times New Roman"/>
          <w:spacing w:val="-4"/>
          <w:sz w:val="20"/>
          <w:szCs w:val="20"/>
        </w:rPr>
      </w:pPr>
      <w:r w:rsidRPr="00014939">
        <w:rPr>
          <w:rFonts w:ascii="Times New Roman" w:hAnsi="Times New Roman" w:cs="Times New Roman"/>
          <w:spacing w:val="-4"/>
          <w:sz w:val="20"/>
          <w:szCs w:val="20"/>
        </w:rPr>
        <w:t xml:space="preserve">Activate new systems through feedback loops, </w:t>
      </w:r>
      <w:r w:rsidR="00E831B0" w:rsidRPr="00014939">
        <w:rPr>
          <w:rFonts w:ascii="Times New Roman" w:hAnsi="Times New Roman" w:cs="Times New Roman"/>
          <w:spacing w:val="-4"/>
          <w:sz w:val="20"/>
          <w:szCs w:val="20"/>
        </w:rPr>
        <w:t>learning systems</w:t>
      </w:r>
      <w:r w:rsidRPr="00014939">
        <w:rPr>
          <w:rFonts w:ascii="Times New Roman" w:hAnsi="Times New Roman" w:cs="Times New Roman"/>
          <w:spacing w:val="-4"/>
          <w:sz w:val="20"/>
          <w:szCs w:val="20"/>
        </w:rPr>
        <w:t>, and user</w:t>
      </w:r>
      <w:r w:rsidRPr="00014939">
        <w:rPr>
          <w:rFonts w:ascii="Times New Roman" w:hAnsi="Times New Roman" w:cs="Times New Roman"/>
          <w:spacing w:val="-4"/>
          <w:sz w:val="20"/>
          <w:szCs w:val="20"/>
        </w:rPr>
        <w:noBreakHyphen/>
        <w:t>centered adoption mechanisms that strengthen operational continuity and surface real</w:t>
      </w:r>
      <w:r w:rsidRPr="00014939">
        <w:rPr>
          <w:rFonts w:ascii="Times New Roman" w:hAnsi="Times New Roman" w:cs="Times New Roman"/>
          <w:spacing w:val="-4"/>
          <w:sz w:val="20"/>
          <w:szCs w:val="20"/>
        </w:rPr>
        <w:noBreakHyphen/>
        <w:t>world needs to inform technical and operational decisions.</w:t>
      </w:r>
    </w:p>
    <w:p w14:paraId="3035578E" w14:textId="77777777" w:rsidR="001004C2" w:rsidRPr="00014939" w:rsidRDefault="00FE2EFA" w:rsidP="00995FE7">
      <w:pPr>
        <w:numPr>
          <w:ilvl w:val="0"/>
          <w:numId w:val="2"/>
        </w:numPr>
        <w:tabs>
          <w:tab w:val="clear" w:pos="720"/>
        </w:tabs>
        <w:spacing w:after="0" w:line="220" w:lineRule="exact"/>
        <w:ind w:left="180" w:hanging="180"/>
        <w:rPr>
          <w:rFonts w:ascii="Times New Roman" w:hAnsi="Times New Roman" w:cs="Times New Roman"/>
          <w:spacing w:val="-4"/>
          <w:sz w:val="20"/>
          <w:szCs w:val="20"/>
        </w:rPr>
      </w:pPr>
      <w:r w:rsidRPr="00014939">
        <w:rPr>
          <w:rFonts w:ascii="Times New Roman" w:hAnsi="Times New Roman" w:cs="Times New Roman"/>
          <w:spacing w:val="-4"/>
          <w:sz w:val="20"/>
          <w:szCs w:val="20"/>
        </w:rPr>
        <w:t>Improve risk visibility and prioritization through structured reporting, cross</w:t>
      </w:r>
      <w:r w:rsidRPr="00014939">
        <w:rPr>
          <w:rFonts w:ascii="Times New Roman" w:hAnsi="Times New Roman" w:cs="Times New Roman"/>
          <w:spacing w:val="-4"/>
          <w:sz w:val="20"/>
          <w:szCs w:val="20"/>
        </w:rPr>
        <w:noBreakHyphen/>
        <w:t>agency coordination, and executive</w:t>
      </w:r>
      <w:r w:rsidRPr="00014939">
        <w:rPr>
          <w:rFonts w:ascii="Times New Roman" w:hAnsi="Times New Roman" w:cs="Times New Roman"/>
          <w:spacing w:val="-4"/>
          <w:sz w:val="20"/>
          <w:szCs w:val="20"/>
        </w:rPr>
        <w:noBreakHyphen/>
        <w:t>level oversight in a regulated, public</w:t>
      </w:r>
      <w:r w:rsidRPr="00014939">
        <w:rPr>
          <w:rFonts w:ascii="Times New Roman" w:hAnsi="Times New Roman" w:cs="Times New Roman"/>
          <w:spacing w:val="-4"/>
          <w:sz w:val="20"/>
          <w:szCs w:val="20"/>
        </w:rPr>
        <w:noBreakHyphen/>
        <w:t>facing context.</w:t>
      </w:r>
    </w:p>
    <w:p w14:paraId="3FC3D7D6" w14:textId="47A8C25D" w:rsidR="001004C2" w:rsidRPr="00014939" w:rsidRDefault="001004C2" w:rsidP="00995FE7">
      <w:pPr>
        <w:numPr>
          <w:ilvl w:val="0"/>
          <w:numId w:val="2"/>
        </w:numPr>
        <w:tabs>
          <w:tab w:val="clear" w:pos="720"/>
        </w:tabs>
        <w:spacing w:after="0" w:line="220" w:lineRule="exact"/>
        <w:ind w:left="180" w:hanging="180"/>
        <w:rPr>
          <w:rFonts w:ascii="Times New Roman" w:hAnsi="Times New Roman" w:cs="Times New Roman"/>
          <w:spacing w:val="-4"/>
          <w:sz w:val="16"/>
          <w:szCs w:val="16"/>
        </w:rPr>
      </w:pPr>
      <w:r w:rsidRPr="00014939">
        <w:rPr>
          <w:rFonts w:ascii="Times New Roman" w:eastAsia="Times New Roman" w:hAnsi="Times New Roman" w:cs="Times New Roman"/>
          <w:spacing w:val="-4"/>
          <w:kern w:val="0"/>
          <w:sz w:val="20"/>
          <w:szCs w:val="20"/>
          <w14:ligatures w14:val="none"/>
        </w:rPr>
        <w:t>Navigated delivery delays and structural constraints outside my control while maintaining ~75% customer confidence and operational continuity in a zero</w:t>
      </w:r>
      <w:r w:rsidRPr="00014939">
        <w:rPr>
          <w:rFonts w:ascii="Times New Roman" w:eastAsia="Times New Roman" w:hAnsi="Times New Roman" w:cs="Times New Roman"/>
          <w:spacing w:val="-4"/>
          <w:kern w:val="0"/>
          <w:sz w:val="20"/>
          <w:szCs w:val="20"/>
          <w14:ligatures w14:val="none"/>
        </w:rPr>
        <w:noBreakHyphen/>
        <w:t>failure civic environment.</w:t>
      </w:r>
    </w:p>
    <w:p w14:paraId="14102A08" w14:textId="77777777" w:rsidR="00910E63" w:rsidRPr="00014939" w:rsidRDefault="009E43B1" w:rsidP="00910E63">
      <w:pPr>
        <w:numPr>
          <w:ilvl w:val="0"/>
          <w:numId w:val="2"/>
        </w:numPr>
        <w:tabs>
          <w:tab w:val="clear" w:pos="720"/>
        </w:tabs>
        <w:spacing w:after="0" w:line="220" w:lineRule="exact"/>
        <w:ind w:left="180" w:hanging="180"/>
        <w:rPr>
          <w:rFonts w:ascii="Times New Roman" w:hAnsi="Times New Roman" w:cs="Times New Roman"/>
          <w:i/>
          <w:iCs/>
          <w:spacing w:val="-4"/>
        </w:rPr>
      </w:pPr>
      <w:r w:rsidRPr="00014939">
        <w:rPr>
          <w:rFonts w:ascii="Times New Roman" w:hAnsi="Times New Roman" w:cs="Times New Roman"/>
          <w:spacing w:val="-4"/>
          <w:sz w:val="20"/>
          <w:szCs w:val="20"/>
        </w:rPr>
        <w:t xml:space="preserve">Lead people-dependent transformation and operating model clarity for enterprise clients, enabling sustained adoption of new ways of working; </w:t>
      </w:r>
      <w:r w:rsidRPr="00014939">
        <w:rPr>
          <w:rFonts w:ascii="Times New Roman" w:hAnsi="Times New Roman" w:cs="Times New Roman"/>
          <w:b/>
          <w:bCs/>
          <w:spacing w:val="-4"/>
          <w:sz w:val="20"/>
          <w:szCs w:val="20"/>
        </w:rPr>
        <w:t>define operational redesign for the largest U.S. voting jurisdiction projecting 28–45% efficiency gains</w:t>
      </w:r>
      <w:r w:rsidR="00910E63" w:rsidRPr="00014939">
        <w:rPr>
          <w:rFonts w:ascii="Times New Roman" w:hAnsi="Times New Roman" w:cs="Times New Roman"/>
          <w:b/>
          <w:bCs/>
          <w:spacing w:val="-4"/>
          <w:sz w:val="20"/>
          <w:szCs w:val="20"/>
        </w:rPr>
        <w:t xml:space="preserve"> </w:t>
      </w:r>
    </w:p>
    <w:p w14:paraId="24285CC8" w14:textId="0C181CA9" w:rsidR="0050779F" w:rsidRPr="00014939" w:rsidRDefault="00383E3C" w:rsidP="00910E63">
      <w:pPr>
        <w:spacing w:after="0" w:line="220" w:lineRule="exact"/>
        <w:rPr>
          <w:rFonts w:ascii="Times New Roman" w:hAnsi="Times New Roman" w:cs="Times New Roman"/>
          <w:i/>
          <w:iCs/>
          <w:spacing w:val="-4"/>
        </w:rPr>
      </w:pPr>
      <w:r w:rsidRPr="00014939">
        <w:rPr>
          <w:rFonts w:ascii="Times New Roman" w:hAnsi="Times New Roman" w:cs="Times New Roman"/>
          <w:b/>
          <w:bCs/>
          <w:spacing w:val="-4"/>
        </w:rPr>
        <w:lastRenderedPageBreak/>
        <w:t>ALVAREZ &amp; MARSAL CONSULTING</w:t>
      </w:r>
      <w:r w:rsidR="00450498" w:rsidRPr="00014939">
        <w:rPr>
          <w:rFonts w:ascii="Times New Roman" w:hAnsi="Times New Roman" w:cs="Times New Roman"/>
          <w:b/>
          <w:bCs/>
          <w:spacing w:val="-4"/>
        </w:rPr>
        <w:t xml:space="preserve"> | </w:t>
      </w:r>
      <w:r w:rsidRPr="00014939">
        <w:rPr>
          <w:rFonts w:ascii="Times New Roman" w:hAnsi="Times New Roman" w:cs="Times New Roman"/>
          <w:b/>
          <w:bCs/>
          <w:spacing w:val="-4"/>
        </w:rPr>
        <w:t>Senior Manager, Corporate Shared Services | 2021–2023</w:t>
      </w:r>
      <w:r w:rsidRPr="00014939">
        <w:rPr>
          <w:rFonts w:ascii="Times New Roman" w:hAnsi="Times New Roman" w:cs="Times New Roman"/>
          <w:spacing w:val="-4"/>
        </w:rPr>
        <w:br/>
      </w:r>
      <w:r w:rsidR="00B75AC5" w:rsidRPr="00014939">
        <w:rPr>
          <w:rFonts w:ascii="Times New Roman" w:hAnsi="Times New Roman" w:cs="Times New Roman"/>
          <w:i/>
          <w:iCs/>
          <w:spacing w:val="-4"/>
        </w:rPr>
        <w:t>Orchestrated</w:t>
      </w:r>
      <w:r w:rsidR="0050779F" w:rsidRPr="00014939">
        <w:rPr>
          <w:rFonts w:ascii="Times New Roman" w:hAnsi="Times New Roman" w:cs="Times New Roman"/>
          <w:i/>
          <w:iCs/>
          <w:spacing w:val="-4"/>
        </w:rPr>
        <w:t xml:space="preserve"> enterprise modernization and workforce</w:t>
      </w:r>
      <w:r w:rsidR="0050779F" w:rsidRPr="00014939">
        <w:rPr>
          <w:rFonts w:ascii="Times New Roman" w:hAnsi="Times New Roman" w:cs="Times New Roman"/>
          <w:i/>
          <w:iCs/>
          <w:spacing w:val="-4"/>
        </w:rPr>
        <w:noBreakHyphen/>
        <w:t>readiness efforts across a rapidly growing, globally distributed, multi</w:t>
      </w:r>
      <w:r w:rsidR="0050779F" w:rsidRPr="00014939">
        <w:rPr>
          <w:rFonts w:ascii="Times New Roman" w:hAnsi="Times New Roman" w:cs="Times New Roman"/>
          <w:i/>
          <w:iCs/>
          <w:spacing w:val="-4"/>
        </w:rPr>
        <w:noBreakHyphen/>
        <w:t>generational workforce with autonomous practice areas and distinct delivery models</w:t>
      </w:r>
      <w:r w:rsidR="00E636E3" w:rsidRPr="00014939">
        <w:rPr>
          <w:rFonts w:ascii="Times New Roman" w:hAnsi="Times New Roman" w:cs="Times New Roman"/>
          <w:i/>
          <w:iCs/>
          <w:spacing w:val="-4"/>
        </w:rPr>
        <w:t xml:space="preserve"> in a top tier consulting firm.</w:t>
      </w:r>
    </w:p>
    <w:p w14:paraId="384CB6A2" w14:textId="2D4BF771" w:rsidR="000D2F1D" w:rsidRPr="00014939" w:rsidRDefault="000D2F1D" w:rsidP="00995FE7">
      <w:pPr>
        <w:pStyle w:val="ListParagraph"/>
        <w:numPr>
          <w:ilvl w:val="0"/>
          <w:numId w:val="1"/>
        </w:numPr>
        <w:spacing w:after="0" w:line="230" w:lineRule="exact"/>
        <w:ind w:left="180" w:hanging="180"/>
        <w:contextualSpacing w:val="0"/>
        <w:rPr>
          <w:rFonts w:ascii="Times New Roman" w:eastAsia="Times New Roman" w:hAnsi="Times New Roman" w:cs="Times New Roman"/>
          <w:spacing w:val="-4"/>
          <w:kern w:val="0"/>
          <w:sz w:val="20"/>
          <w:szCs w:val="20"/>
          <w14:ligatures w14:val="none"/>
        </w:rPr>
      </w:pPr>
      <w:r w:rsidRPr="00014939">
        <w:rPr>
          <w:rFonts w:ascii="Times New Roman" w:eastAsia="Times New Roman" w:hAnsi="Times New Roman" w:cs="Times New Roman"/>
          <w:spacing w:val="-4"/>
          <w:kern w:val="0"/>
          <w:sz w:val="20"/>
          <w:szCs w:val="20"/>
          <w14:ligatures w14:val="none"/>
        </w:rPr>
        <w:t>Led the enterprise</w:t>
      </w:r>
      <w:r w:rsidRPr="00014939">
        <w:rPr>
          <w:rFonts w:ascii="Times New Roman" w:eastAsia="Times New Roman" w:hAnsi="Times New Roman" w:cs="Times New Roman"/>
          <w:spacing w:val="-4"/>
          <w:kern w:val="0"/>
          <w:sz w:val="20"/>
          <w:szCs w:val="20"/>
          <w14:ligatures w14:val="none"/>
        </w:rPr>
        <w:noBreakHyphen/>
        <w:t>wide change function, developing a Change Center of Excellence and demand</w:t>
      </w:r>
      <w:r w:rsidRPr="00014939">
        <w:rPr>
          <w:rFonts w:ascii="Times New Roman" w:eastAsia="Times New Roman" w:hAnsi="Times New Roman" w:cs="Times New Roman"/>
          <w:spacing w:val="-4"/>
          <w:kern w:val="0"/>
          <w:sz w:val="20"/>
          <w:szCs w:val="20"/>
          <w14:ligatures w14:val="none"/>
        </w:rPr>
        <w:noBreakHyphen/>
        <w:t>intake model that established a tiered service structure and integrated planning, tools, and training to strengthen firm</w:t>
      </w:r>
      <w:r w:rsidRPr="00014939">
        <w:rPr>
          <w:rFonts w:ascii="Times New Roman" w:eastAsia="Times New Roman" w:hAnsi="Times New Roman" w:cs="Times New Roman"/>
          <w:spacing w:val="-4"/>
          <w:kern w:val="0"/>
          <w:sz w:val="20"/>
          <w:szCs w:val="20"/>
          <w14:ligatures w14:val="none"/>
        </w:rPr>
        <w:noBreakHyphen/>
        <w:t>wide transformation capability.</w:t>
      </w:r>
    </w:p>
    <w:p w14:paraId="3F32261E" w14:textId="2D9A1EB8" w:rsidR="000D2F1D" w:rsidRPr="00014939" w:rsidRDefault="000D2F1D" w:rsidP="00995FE7">
      <w:pPr>
        <w:pStyle w:val="ListParagraph"/>
        <w:numPr>
          <w:ilvl w:val="0"/>
          <w:numId w:val="1"/>
        </w:numPr>
        <w:spacing w:after="0" w:line="230" w:lineRule="exact"/>
        <w:ind w:left="180" w:hanging="180"/>
        <w:contextualSpacing w:val="0"/>
        <w:rPr>
          <w:rFonts w:ascii="Times New Roman" w:eastAsia="Times New Roman" w:hAnsi="Times New Roman" w:cs="Times New Roman"/>
          <w:spacing w:val="-4"/>
          <w:kern w:val="0"/>
          <w:sz w:val="20"/>
          <w:szCs w:val="20"/>
          <w14:ligatures w14:val="none"/>
        </w:rPr>
      </w:pPr>
      <w:r w:rsidRPr="00014939">
        <w:rPr>
          <w:rFonts w:ascii="Times New Roman" w:eastAsia="Times New Roman" w:hAnsi="Times New Roman" w:cs="Times New Roman"/>
          <w:spacing w:val="-4"/>
          <w:kern w:val="0"/>
          <w:sz w:val="20"/>
          <w:szCs w:val="20"/>
          <w14:ligatures w14:val="none"/>
        </w:rPr>
        <w:t xml:space="preserve">Enabled preparation for </w:t>
      </w:r>
      <w:r w:rsidRPr="00014939">
        <w:rPr>
          <w:rFonts w:ascii="Times New Roman" w:eastAsia="Times New Roman" w:hAnsi="Times New Roman" w:cs="Times New Roman"/>
          <w:b/>
          <w:bCs/>
          <w:spacing w:val="-4"/>
          <w:kern w:val="0"/>
          <w:sz w:val="20"/>
          <w:szCs w:val="20"/>
          <w14:ligatures w14:val="none"/>
        </w:rPr>
        <w:t>aggressive 2× workforce and revenue growth within two years</w:t>
      </w:r>
      <w:r w:rsidRPr="00014939">
        <w:rPr>
          <w:rFonts w:ascii="Times New Roman" w:eastAsia="Times New Roman" w:hAnsi="Times New Roman" w:cs="Times New Roman"/>
          <w:spacing w:val="-4"/>
          <w:kern w:val="0"/>
          <w:sz w:val="20"/>
          <w:szCs w:val="20"/>
          <w14:ligatures w14:val="none"/>
        </w:rPr>
        <w:t xml:space="preserve"> — without proportional increases in shared</w:t>
      </w:r>
      <w:r w:rsidRPr="00014939">
        <w:rPr>
          <w:rFonts w:ascii="Times New Roman" w:eastAsia="Times New Roman" w:hAnsi="Times New Roman" w:cs="Times New Roman"/>
          <w:spacing w:val="-4"/>
          <w:kern w:val="0"/>
          <w:sz w:val="20"/>
          <w:szCs w:val="20"/>
          <w14:ligatures w14:val="none"/>
        </w:rPr>
        <w:noBreakHyphen/>
        <w:t>services cost — by advancing self</w:t>
      </w:r>
      <w:r w:rsidRPr="00014939">
        <w:rPr>
          <w:rFonts w:ascii="Times New Roman" w:eastAsia="Times New Roman" w:hAnsi="Times New Roman" w:cs="Times New Roman"/>
          <w:spacing w:val="-4"/>
          <w:kern w:val="0"/>
          <w:sz w:val="20"/>
          <w:szCs w:val="20"/>
          <w14:ligatures w14:val="none"/>
        </w:rPr>
        <w:noBreakHyphen/>
        <w:t>service, automation, and modernization pathways</w:t>
      </w:r>
      <w:r w:rsidR="003442FB" w:rsidRPr="00014939">
        <w:rPr>
          <w:rFonts w:ascii="Times New Roman" w:eastAsia="Times New Roman" w:hAnsi="Times New Roman" w:cs="Times New Roman"/>
          <w:spacing w:val="-4"/>
          <w:kern w:val="0"/>
          <w:sz w:val="20"/>
          <w:szCs w:val="20"/>
          <w14:ligatures w14:val="none"/>
        </w:rPr>
        <w:t>.</w:t>
      </w:r>
    </w:p>
    <w:p w14:paraId="2EEC3CAC" w14:textId="3E143063" w:rsidR="00824AA4" w:rsidRPr="00014939" w:rsidRDefault="00824AA4" w:rsidP="00995FE7">
      <w:pPr>
        <w:pStyle w:val="ListParagraph"/>
        <w:numPr>
          <w:ilvl w:val="0"/>
          <w:numId w:val="1"/>
        </w:numPr>
        <w:spacing w:after="0" w:line="230" w:lineRule="exact"/>
        <w:ind w:left="180" w:right="-180" w:hanging="180"/>
        <w:contextualSpacing w:val="0"/>
        <w:rPr>
          <w:rFonts w:ascii="Times New Roman" w:eastAsia="Times New Roman" w:hAnsi="Times New Roman" w:cs="Times New Roman"/>
          <w:spacing w:val="-4"/>
          <w:kern w:val="0"/>
          <w:sz w:val="20"/>
          <w:szCs w:val="20"/>
          <w14:ligatures w14:val="none"/>
        </w:rPr>
      </w:pPr>
      <w:r w:rsidRPr="00014939">
        <w:rPr>
          <w:rFonts w:ascii="Times New Roman" w:eastAsia="Times New Roman" w:hAnsi="Times New Roman" w:cs="Times New Roman"/>
          <w:spacing w:val="-4"/>
          <w:kern w:val="0"/>
          <w:sz w:val="20"/>
          <w:szCs w:val="20"/>
          <w14:ligatures w14:val="none"/>
        </w:rPr>
        <w:t>Strengthened cross</w:t>
      </w:r>
      <w:r w:rsidRPr="00014939">
        <w:rPr>
          <w:rFonts w:ascii="Times New Roman" w:eastAsia="Times New Roman" w:hAnsi="Times New Roman" w:cs="Times New Roman"/>
          <w:spacing w:val="-4"/>
          <w:kern w:val="0"/>
          <w:sz w:val="20"/>
          <w:szCs w:val="20"/>
          <w14:ligatures w14:val="none"/>
        </w:rPr>
        <w:noBreakHyphen/>
        <w:t>functional alignment and enterprise readiness by uniting technical and operational teams to modernize data and platform foundations — accelerating AI</w:t>
      </w:r>
      <w:r w:rsidRPr="00014939">
        <w:rPr>
          <w:rFonts w:ascii="Times New Roman" w:eastAsia="Times New Roman" w:hAnsi="Times New Roman" w:cs="Times New Roman"/>
          <w:spacing w:val="-4"/>
          <w:kern w:val="0"/>
          <w:sz w:val="20"/>
          <w:szCs w:val="20"/>
          <w14:ligatures w14:val="none"/>
        </w:rPr>
        <w:noBreakHyphen/>
        <w:t>enabled transformation, digital adoption, and workforce readiness while preparing the firm for ServiceNow, Workday, and ATS evolutions that improved workflow consistency, data integrity, and employee experience</w:t>
      </w:r>
      <w:r w:rsidR="001004C2" w:rsidRPr="00014939">
        <w:rPr>
          <w:rFonts w:ascii="Times New Roman" w:eastAsia="Times New Roman" w:hAnsi="Times New Roman" w:cs="Times New Roman"/>
          <w:spacing w:val="-4"/>
          <w:kern w:val="0"/>
          <w:sz w:val="20"/>
          <w:szCs w:val="20"/>
          <w14:ligatures w14:val="none"/>
        </w:rPr>
        <w:t>.</w:t>
      </w:r>
    </w:p>
    <w:p w14:paraId="11370064" w14:textId="5074E118" w:rsidR="00F10C13" w:rsidRPr="00014939" w:rsidRDefault="00F10C13" w:rsidP="00995FE7">
      <w:pPr>
        <w:pStyle w:val="ListParagraph"/>
        <w:numPr>
          <w:ilvl w:val="0"/>
          <w:numId w:val="1"/>
        </w:numPr>
        <w:spacing w:after="0" w:line="230" w:lineRule="exact"/>
        <w:ind w:left="180" w:right="-180" w:hanging="180"/>
        <w:contextualSpacing w:val="0"/>
        <w:rPr>
          <w:rFonts w:ascii="Times New Roman" w:eastAsia="Times New Roman" w:hAnsi="Times New Roman" w:cs="Times New Roman"/>
          <w:spacing w:val="-4"/>
          <w:kern w:val="0"/>
          <w:sz w:val="20"/>
          <w:szCs w:val="20"/>
          <w14:ligatures w14:val="none"/>
        </w:rPr>
      </w:pPr>
      <w:r w:rsidRPr="00014939">
        <w:rPr>
          <w:rFonts w:ascii="Times New Roman" w:eastAsia="Times New Roman" w:hAnsi="Times New Roman" w:cs="Times New Roman"/>
          <w:spacing w:val="-4"/>
          <w:kern w:val="0"/>
          <w:sz w:val="20"/>
          <w:szCs w:val="20"/>
          <w14:ligatures w14:val="none"/>
        </w:rPr>
        <w:t>Reframed a “lift</w:t>
      </w:r>
      <w:r w:rsidRPr="00014939">
        <w:rPr>
          <w:rFonts w:ascii="Times New Roman" w:eastAsia="Times New Roman" w:hAnsi="Times New Roman" w:cs="Times New Roman"/>
          <w:spacing w:val="-4"/>
          <w:kern w:val="0"/>
          <w:sz w:val="20"/>
          <w:szCs w:val="20"/>
          <w14:ligatures w14:val="none"/>
        </w:rPr>
        <w:noBreakHyphen/>
        <w:t>and</w:t>
      </w:r>
      <w:r w:rsidRPr="00014939">
        <w:rPr>
          <w:rFonts w:ascii="Times New Roman" w:eastAsia="Times New Roman" w:hAnsi="Times New Roman" w:cs="Times New Roman"/>
          <w:spacing w:val="-4"/>
          <w:kern w:val="0"/>
          <w:sz w:val="20"/>
          <w:szCs w:val="20"/>
          <w14:ligatures w14:val="none"/>
        </w:rPr>
        <w:noBreakHyphen/>
        <w:t>shift” SharePoint migration into a multi</w:t>
      </w:r>
      <w:r w:rsidRPr="00014939">
        <w:rPr>
          <w:rFonts w:ascii="Times New Roman" w:eastAsia="Times New Roman" w:hAnsi="Times New Roman" w:cs="Times New Roman"/>
          <w:spacing w:val="-4"/>
          <w:kern w:val="0"/>
          <w:sz w:val="20"/>
          <w:szCs w:val="20"/>
          <w14:ligatures w14:val="none"/>
        </w:rPr>
        <w:noBreakHyphen/>
        <w:t>million</w:t>
      </w:r>
      <w:r w:rsidRPr="00014939">
        <w:rPr>
          <w:rFonts w:ascii="Times New Roman" w:eastAsia="Times New Roman" w:hAnsi="Times New Roman" w:cs="Times New Roman"/>
          <w:spacing w:val="-4"/>
          <w:kern w:val="0"/>
          <w:sz w:val="20"/>
          <w:szCs w:val="20"/>
          <w14:ligatures w14:val="none"/>
        </w:rPr>
        <w:noBreakHyphen/>
        <w:t>dollar, multi</w:t>
      </w:r>
      <w:r w:rsidRPr="00014939">
        <w:rPr>
          <w:rFonts w:ascii="Times New Roman" w:eastAsia="Times New Roman" w:hAnsi="Times New Roman" w:cs="Times New Roman"/>
          <w:spacing w:val="-4"/>
          <w:kern w:val="0"/>
          <w:sz w:val="20"/>
          <w:szCs w:val="20"/>
          <w14:ligatures w14:val="none"/>
        </w:rPr>
        <w:noBreakHyphen/>
        <w:t>year modernization investment — sourcing leadership partners and shaping the rationale to invest in knowledge management capability with headcount and a dedicated team. The modernization strengthened cross</w:t>
      </w:r>
      <w:r w:rsidRPr="00014939">
        <w:rPr>
          <w:rFonts w:ascii="Times New Roman" w:eastAsia="Times New Roman" w:hAnsi="Times New Roman" w:cs="Times New Roman"/>
          <w:spacing w:val="-4"/>
          <w:kern w:val="0"/>
          <w:sz w:val="20"/>
          <w:szCs w:val="20"/>
          <w14:ligatures w14:val="none"/>
        </w:rPr>
        <w:noBreakHyphen/>
        <w:t>regional alignment, improved workflow efficiency, reduced client</w:t>
      </w:r>
      <w:r w:rsidRPr="00014939">
        <w:rPr>
          <w:rFonts w:ascii="Times New Roman" w:eastAsia="Times New Roman" w:hAnsi="Times New Roman" w:cs="Times New Roman"/>
          <w:spacing w:val="-4"/>
          <w:kern w:val="0"/>
          <w:sz w:val="20"/>
          <w:szCs w:val="20"/>
          <w14:ligatures w14:val="none"/>
        </w:rPr>
        <w:noBreakHyphen/>
        <w:t>data exposure risk through clearer governance, and created enterprise information architecture for scalable growth; recognized by the CTO as “a model rollout.”</w:t>
      </w:r>
    </w:p>
    <w:p w14:paraId="0A491457" w14:textId="77777777" w:rsidR="00AD090A" w:rsidRPr="00014939" w:rsidRDefault="00AD090A" w:rsidP="00953F68">
      <w:pPr>
        <w:pStyle w:val="ListParagraph"/>
        <w:spacing w:after="0" w:line="230" w:lineRule="exact"/>
        <w:ind w:left="180"/>
        <w:contextualSpacing w:val="0"/>
        <w:rPr>
          <w:rFonts w:ascii="Times New Roman" w:eastAsia="Times New Roman" w:hAnsi="Times New Roman" w:cs="Times New Roman"/>
          <w:spacing w:val="-4"/>
          <w:kern w:val="0"/>
          <w:sz w:val="16"/>
          <w:szCs w:val="16"/>
          <w14:ligatures w14:val="none"/>
        </w:rPr>
      </w:pPr>
    </w:p>
    <w:p w14:paraId="500A687A" w14:textId="08048F6C" w:rsidR="00FC292F" w:rsidRPr="00014939" w:rsidRDefault="00FC292F" w:rsidP="00953F68">
      <w:pPr>
        <w:spacing w:after="0" w:line="230" w:lineRule="exact"/>
        <w:rPr>
          <w:rFonts w:ascii="Times New Roman" w:hAnsi="Times New Roman" w:cs="Times New Roman"/>
          <w:i/>
          <w:iCs/>
          <w:spacing w:val="-4"/>
        </w:rPr>
      </w:pPr>
      <w:r w:rsidRPr="00014939">
        <w:rPr>
          <w:rFonts w:ascii="Times New Roman" w:hAnsi="Times New Roman" w:cs="Times New Roman"/>
          <w:b/>
          <w:bCs/>
          <w:spacing w:val="-4"/>
        </w:rPr>
        <w:t>EQUIFAX | Director - Temporary Transformation Team | 2019–2021</w:t>
      </w:r>
      <w:r w:rsidRPr="00014939">
        <w:rPr>
          <w:rFonts w:ascii="Times New Roman" w:hAnsi="Times New Roman" w:cs="Times New Roman"/>
          <w:spacing w:val="-4"/>
        </w:rPr>
        <w:br/>
      </w:r>
      <w:r w:rsidR="007530DA" w:rsidRPr="00014939">
        <w:rPr>
          <w:rFonts w:ascii="Times New Roman" w:hAnsi="Times New Roman" w:cs="Times New Roman"/>
          <w:i/>
          <w:iCs/>
          <w:spacing w:val="-4"/>
        </w:rPr>
        <w:t xml:space="preserve">Drove enterprise transition to a </w:t>
      </w:r>
      <w:r w:rsidR="007530DA" w:rsidRPr="00014939">
        <w:rPr>
          <w:rFonts w:ascii="Times New Roman" w:hAnsi="Times New Roman" w:cs="Times New Roman"/>
          <w:b/>
          <w:bCs/>
          <w:i/>
          <w:iCs/>
          <w:spacing w:val="-4"/>
        </w:rPr>
        <w:t>$2B cloud</w:t>
      </w:r>
      <w:r w:rsidR="007530DA" w:rsidRPr="00014939">
        <w:rPr>
          <w:rFonts w:ascii="Times New Roman" w:hAnsi="Times New Roman" w:cs="Times New Roman"/>
          <w:b/>
          <w:bCs/>
          <w:i/>
          <w:iCs/>
          <w:spacing w:val="-4"/>
        </w:rPr>
        <w:noBreakHyphen/>
        <w:t>based financial</w:t>
      </w:r>
      <w:r w:rsidR="007530DA" w:rsidRPr="00014939">
        <w:rPr>
          <w:rFonts w:ascii="Times New Roman" w:hAnsi="Times New Roman" w:cs="Times New Roman"/>
          <w:b/>
          <w:bCs/>
          <w:i/>
          <w:iCs/>
          <w:spacing w:val="-4"/>
        </w:rPr>
        <w:noBreakHyphen/>
        <w:t>services business model</w:t>
      </w:r>
      <w:r w:rsidR="007530DA" w:rsidRPr="00014939">
        <w:rPr>
          <w:rFonts w:ascii="Times New Roman" w:hAnsi="Times New Roman" w:cs="Times New Roman"/>
          <w:i/>
          <w:iCs/>
          <w:spacing w:val="-4"/>
        </w:rPr>
        <w:t xml:space="preserve"> by building the business</w:t>
      </w:r>
      <w:r w:rsidR="007530DA" w:rsidRPr="00014939">
        <w:rPr>
          <w:rFonts w:ascii="Times New Roman" w:hAnsi="Times New Roman" w:cs="Times New Roman"/>
          <w:i/>
          <w:iCs/>
          <w:spacing w:val="-4"/>
        </w:rPr>
        <w:noBreakHyphen/>
        <w:t>side transformation approach that had not yet begun one year into the technical migration — aligning leaders, workforce, and operations to restore consumer trust and enterprise confidence</w:t>
      </w:r>
      <w:r w:rsidR="005D2BF6" w:rsidRPr="00014939">
        <w:rPr>
          <w:rFonts w:ascii="Times New Roman" w:hAnsi="Times New Roman" w:cs="Times New Roman"/>
          <w:i/>
          <w:iCs/>
          <w:spacing w:val="-4"/>
        </w:rPr>
        <w:t>.</w:t>
      </w:r>
    </w:p>
    <w:p w14:paraId="342412B8" w14:textId="1DD1FB6A" w:rsidR="007530DA" w:rsidRPr="00014939" w:rsidRDefault="007530DA" w:rsidP="00995FE7">
      <w:pPr>
        <w:pStyle w:val="ListParagraph"/>
        <w:numPr>
          <w:ilvl w:val="0"/>
          <w:numId w:val="1"/>
        </w:numPr>
        <w:spacing w:after="0" w:line="230" w:lineRule="exact"/>
        <w:ind w:left="180" w:right="-360" w:hanging="180"/>
        <w:contextualSpacing w:val="0"/>
        <w:rPr>
          <w:rFonts w:ascii="Times New Roman" w:eastAsia="Times New Roman" w:hAnsi="Times New Roman" w:cs="Times New Roman"/>
          <w:spacing w:val="-4"/>
          <w:kern w:val="0"/>
          <w:sz w:val="20"/>
          <w:szCs w:val="20"/>
          <w14:ligatures w14:val="none"/>
        </w:rPr>
      </w:pPr>
      <w:r w:rsidRPr="00014939">
        <w:rPr>
          <w:rFonts w:ascii="Times New Roman" w:eastAsia="Times New Roman" w:hAnsi="Times New Roman" w:cs="Times New Roman"/>
          <w:spacing w:val="-4"/>
          <w:kern w:val="0"/>
          <w:sz w:val="20"/>
          <w:szCs w:val="20"/>
          <w14:ligatures w14:val="none"/>
        </w:rPr>
        <w:t>Developed and executed the enterprise change strategy that translated a late</w:t>
      </w:r>
      <w:r w:rsidRPr="00014939">
        <w:rPr>
          <w:rFonts w:ascii="Times New Roman" w:eastAsia="Times New Roman" w:hAnsi="Times New Roman" w:cs="Times New Roman"/>
          <w:spacing w:val="-4"/>
          <w:kern w:val="0"/>
          <w:sz w:val="20"/>
          <w:szCs w:val="20"/>
          <w14:ligatures w14:val="none"/>
        </w:rPr>
        <w:noBreakHyphen/>
        <w:t>starting business transformation into accelerated adoption of the new cloud</w:t>
      </w:r>
      <w:r w:rsidRPr="00014939">
        <w:rPr>
          <w:rFonts w:ascii="Times New Roman" w:eastAsia="Times New Roman" w:hAnsi="Times New Roman" w:cs="Times New Roman"/>
          <w:spacing w:val="-4"/>
          <w:kern w:val="0"/>
          <w:sz w:val="20"/>
          <w:szCs w:val="20"/>
          <w14:ligatures w14:val="none"/>
        </w:rPr>
        <w:noBreakHyphen/>
        <w:t xml:space="preserve">based model — </w:t>
      </w:r>
      <w:r w:rsidRPr="00014939">
        <w:rPr>
          <w:rFonts w:ascii="Times New Roman" w:eastAsia="Times New Roman" w:hAnsi="Times New Roman" w:cs="Times New Roman"/>
          <w:b/>
          <w:bCs/>
          <w:spacing w:val="-4"/>
          <w:kern w:val="0"/>
          <w:sz w:val="20"/>
          <w:szCs w:val="20"/>
          <w14:ligatures w14:val="none"/>
        </w:rPr>
        <w:t xml:space="preserve">contributing to alignment and revenue growth from $3.5B to $5.7B </w:t>
      </w:r>
      <w:r w:rsidRPr="00014939">
        <w:rPr>
          <w:rFonts w:ascii="Times New Roman" w:eastAsia="Times New Roman" w:hAnsi="Times New Roman" w:cs="Times New Roman"/>
          <w:spacing w:val="-4"/>
          <w:kern w:val="0"/>
          <w:sz w:val="20"/>
          <w:szCs w:val="20"/>
          <w14:ligatures w14:val="none"/>
        </w:rPr>
        <w:t>within two years of completion.</w:t>
      </w:r>
    </w:p>
    <w:p w14:paraId="20720D7C" w14:textId="69F0B16C" w:rsidR="007530DA" w:rsidRPr="00014939" w:rsidRDefault="007530DA" w:rsidP="00995FE7">
      <w:pPr>
        <w:pStyle w:val="ListParagraph"/>
        <w:numPr>
          <w:ilvl w:val="0"/>
          <w:numId w:val="1"/>
        </w:numPr>
        <w:spacing w:after="0" w:line="230" w:lineRule="exact"/>
        <w:ind w:left="180" w:right="-270" w:hanging="180"/>
        <w:contextualSpacing w:val="0"/>
        <w:rPr>
          <w:rFonts w:ascii="Times New Roman" w:eastAsia="Times New Roman" w:hAnsi="Times New Roman" w:cs="Times New Roman"/>
          <w:spacing w:val="-4"/>
          <w:kern w:val="0"/>
          <w:sz w:val="20"/>
          <w:szCs w:val="20"/>
          <w14:ligatures w14:val="none"/>
        </w:rPr>
      </w:pPr>
      <w:r w:rsidRPr="00014939">
        <w:rPr>
          <w:rFonts w:ascii="Times New Roman" w:eastAsia="Times New Roman" w:hAnsi="Times New Roman" w:cs="Times New Roman"/>
          <w:spacing w:val="-4"/>
          <w:kern w:val="0"/>
          <w:sz w:val="20"/>
          <w:szCs w:val="20"/>
          <w14:ligatures w14:val="none"/>
        </w:rPr>
        <w:t>Re</w:t>
      </w:r>
      <w:r w:rsidRPr="00014939">
        <w:rPr>
          <w:rFonts w:ascii="Times New Roman" w:eastAsia="Times New Roman" w:hAnsi="Times New Roman" w:cs="Times New Roman"/>
          <w:spacing w:val="-4"/>
          <w:kern w:val="0"/>
          <w:sz w:val="20"/>
          <w:szCs w:val="20"/>
          <w14:ligatures w14:val="none"/>
        </w:rPr>
        <w:noBreakHyphen/>
        <w:t>established workforce agency and public trust by making previously unrecognized cloud, cybersecurity, and data</w:t>
      </w:r>
      <w:r w:rsidRPr="00014939">
        <w:rPr>
          <w:rFonts w:ascii="Times New Roman" w:eastAsia="Times New Roman" w:hAnsi="Times New Roman" w:cs="Times New Roman"/>
          <w:spacing w:val="-4"/>
          <w:kern w:val="0"/>
          <w:sz w:val="20"/>
          <w:szCs w:val="20"/>
          <w14:ligatures w14:val="none"/>
        </w:rPr>
        <w:noBreakHyphen/>
        <w:t>governance impacts visible — translating them into clear behavioral expectations, role evolution, and decision</w:t>
      </w:r>
      <w:r w:rsidRPr="00014939">
        <w:rPr>
          <w:rFonts w:ascii="Times New Roman" w:eastAsia="Times New Roman" w:hAnsi="Times New Roman" w:cs="Times New Roman"/>
          <w:spacing w:val="-4"/>
          <w:kern w:val="0"/>
          <w:sz w:val="20"/>
          <w:szCs w:val="20"/>
          <w14:ligatures w14:val="none"/>
        </w:rPr>
        <w:noBreakHyphen/>
        <w:t>rights clarity across every function.</w:t>
      </w:r>
    </w:p>
    <w:p w14:paraId="11EC2175" w14:textId="4C1DBCEF" w:rsidR="007530DA" w:rsidRPr="00014939" w:rsidRDefault="007530DA" w:rsidP="00995FE7">
      <w:pPr>
        <w:pStyle w:val="ListParagraph"/>
        <w:numPr>
          <w:ilvl w:val="0"/>
          <w:numId w:val="1"/>
        </w:numPr>
        <w:spacing w:after="0" w:line="230" w:lineRule="exact"/>
        <w:ind w:left="180" w:hanging="180"/>
        <w:contextualSpacing w:val="0"/>
        <w:rPr>
          <w:rFonts w:ascii="Times New Roman" w:eastAsia="Times New Roman" w:hAnsi="Times New Roman" w:cs="Times New Roman"/>
          <w:spacing w:val="-4"/>
          <w:kern w:val="0"/>
          <w:sz w:val="20"/>
          <w:szCs w:val="20"/>
          <w14:ligatures w14:val="none"/>
        </w:rPr>
      </w:pPr>
      <w:r w:rsidRPr="00014939">
        <w:rPr>
          <w:rFonts w:ascii="Times New Roman" w:eastAsia="Times New Roman" w:hAnsi="Times New Roman" w:cs="Times New Roman"/>
          <w:spacing w:val="-4"/>
          <w:kern w:val="0"/>
          <w:sz w:val="20"/>
          <w:szCs w:val="20"/>
          <w14:ligatures w14:val="none"/>
        </w:rPr>
        <w:t>Strengthened institutional credibility and workforce readiness by designing reskilling frameworks, AI</w:t>
      </w:r>
      <w:r w:rsidRPr="00014939">
        <w:rPr>
          <w:rFonts w:ascii="Times New Roman" w:eastAsia="Times New Roman" w:hAnsi="Times New Roman" w:cs="Times New Roman"/>
          <w:spacing w:val="-4"/>
          <w:kern w:val="0"/>
          <w:sz w:val="20"/>
          <w:szCs w:val="20"/>
          <w14:ligatures w14:val="none"/>
        </w:rPr>
        <w:noBreakHyphen/>
        <w:t>enabled adoption pathways, and governance mechanisms that linked regulatory mandates to measurable outcomes — while navigating severe internal barriers (high turnover, uneven cloud literacy, fear of appearing deficient, post</w:t>
      </w:r>
      <w:r w:rsidRPr="00014939">
        <w:rPr>
          <w:rFonts w:ascii="Times New Roman" w:eastAsia="Times New Roman" w:hAnsi="Times New Roman" w:cs="Times New Roman"/>
          <w:spacing w:val="-4"/>
          <w:kern w:val="0"/>
          <w:sz w:val="20"/>
          <w:szCs w:val="20"/>
          <w14:ligatures w14:val="none"/>
        </w:rPr>
        <w:noBreakHyphen/>
        <w:t>breach customer pressure, concurrent CRM/billing shifts, and pandemic disruption) through psychological</w:t>
      </w:r>
      <w:r w:rsidRPr="00014939">
        <w:rPr>
          <w:rFonts w:ascii="Times New Roman" w:eastAsia="Times New Roman" w:hAnsi="Times New Roman" w:cs="Times New Roman"/>
          <w:spacing w:val="-4"/>
          <w:kern w:val="0"/>
          <w:sz w:val="20"/>
          <w:szCs w:val="20"/>
          <w14:ligatures w14:val="none"/>
        </w:rPr>
        <w:noBreakHyphen/>
        <w:t>safety and capability pathways that enabled teams to engage with AI</w:t>
      </w:r>
      <w:r w:rsidRPr="00014939">
        <w:rPr>
          <w:rFonts w:ascii="Times New Roman" w:eastAsia="Times New Roman" w:hAnsi="Times New Roman" w:cs="Times New Roman"/>
          <w:spacing w:val="-4"/>
          <w:kern w:val="0"/>
          <w:sz w:val="20"/>
          <w:szCs w:val="20"/>
          <w14:ligatures w14:val="none"/>
        </w:rPr>
        <w:noBreakHyphen/>
        <w:t>enabled analytics, automation, and new decision</w:t>
      </w:r>
      <w:r w:rsidRPr="00014939">
        <w:rPr>
          <w:rFonts w:ascii="Times New Roman" w:eastAsia="Times New Roman" w:hAnsi="Times New Roman" w:cs="Times New Roman"/>
          <w:spacing w:val="-4"/>
          <w:kern w:val="0"/>
          <w:sz w:val="20"/>
          <w:szCs w:val="20"/>
          <w14:ligatures w14:val="none"/>
        </w:rPr>
        <w:noBreakHyphen/>
        <w:t>making models.</w:t>
      </w:r>
    </w:p>
    <w:p w14:paraId="52D2C3BA" w14:textId="77777777" w:rsidR="007530DA" w:rsidRPr="00014939" w:rsidRDefault="007530DA" w:rsidP="00995FE7">
      <w:pPr>
        <w:pStyle w:val="ListParagraph"/>
        <w:numPr>
          <w:ilvl w:val="0"/>
          <w:numId w:val="1"/>
        </w:numPr>
        <w:spacing w:after="0" w:line="230" w:lineRule="exact"/>
        <w:ind w:left="180" w:hanging="180"/>
        <w:contextualSpacing w:val="0"/>
        <w:rPr>
          <w:rFonts w:ascii="Times New Roman" w:eastAsia="Times New Roman" w:hAnsi="Times New Roman" w:cs="Times New Roman"/>
          <w:spacing w:val="-4"/>
          <w:kern w:val="0"/>
          <w:sz w:val="20"/>
          <w:szCs w:val="20"/>
          <w14:ligatures w14:val="none"/>
        </w:rPr>
      </w:pPr>
      <w:r w:rsidRPr="00014939">
        <w:rPr>
          <w:rFonts w:ascii="Times New Roman" w:eastAsia="Times New Roman" w:hAnsi="Times New Roman" w:cs="Times New Roman"/>
          <w:spacing w:val="-4"/>
          <w:kern w:val="0"/>
          <w:sz w:val="20"/>
          <w:szCs w:val="20"/>
          <w14:ligatures w14:val="none"/>
        </w:rPr>
        <w:t>Influenced a pivotal executive decision to forgo a $6M–$12M enterprise cloud</w:t>
      </w:r>
      <w:r w:rsidRPr="00014939">
        <w:rPr>
          <w:rFonts w:ascii="Times New Roman" w:eastAsia="Times New Roman" w:hAnsi="Times New Roman" w:cs="Times New Roman"/>
          <w:spacing w:val="-4"/>
          <w:kern w:val="0"/>
          <w:sz w:val="20"/>
          <w:szCs w:val="20"/>
          <w14:ligatures w14:val="none"/>
        </w:rPr>
        <w:noBreakHyphen/>
        <w:t>certification initiative — identifying that vendor</w:t>
      </w:r>
      <w:r w:rsidRPr="00014939">
        <w:rPr>
          <w:rFonts w:ascii="Times New Roman" w:eastAsia="Times New Roman" w:hAnsi="Times New Roman" w:cs="Times New Roman"/>
          <w:spacing w:val="-4"/>
          <w:kern w:val="0"/>
          <w:sz w:val="20"/>
          <w:szCs w:val="20"/>
          <w14:ligatures w14:val="none"/>
        </w:rPr>
        <w:noBreakHyphen/>
        <w:t>specific certifications (AWS, GCP) were misaligned with Equifax’s multi</w:t>
      </w:r>
      <w:r w:rsidRPr="00014939">
        <w:rPr>
          <w:rFonts w:ascii="Times New Roman" w:eastAsia="Times New Roman" w:hAnsi="Times New Roman" w:cs="Times New Roman"/>
          <w:spacing w:val="-4"/>
          <w:kern w:val="0"/>
          <w:sz w:val="20"/>
          <w:szCs w:val="20"/>
          <w14:ligatures w14:val="none"/>
        </w:rPr>
        <w:noBreakHyphen/>
        <w:t>platform architecture and business needs — and redirected investment to a fractional 1</w:t>
      </w:r>
      <w:r w:rsidRPr="00014939">
        <w:rPr>
          <w:rFonts w:ascii="Times New Roman" w:eastAsia="Times New Roman" w:hAnsi="Times New Roman" w:cs="Times New Roman"/>
          <w:spacing w:val="-4"/>
          <w:kern w:val="0"/>
          <w:sz w:val="20"/>
          <w:szCs w:val="20"/>
          <w14:ligatures w14:val="none"/>
        </w:rPr>
        <w:noBreakHyphen/>
        <w:t>FTE team that built a proprietary cloud</w:t>
      </w:r>
      <w:r w:rsidRPr="00014939">
        <w:rPr>
          <w:rFonts w:ascii="Times New Roman" w:eastAsia="Times New Roman" w:hAnsi="Times New Roman" w:cs="Times New Roman"/>
          <w:spacing w:val="-4"/>
          <w:kern w:val="0"/>
          <w:sz w:val="20"/>
          <w:szCs w:val="20"/>
          <w14:ligatures w14:val="none"/>
        </w:rPr>
        <w:noBreakHyphen/>
        <w:t>education program adopted enterprise</w:t>
      </w:r>
      <w:r w:rsidRPr="00014939">
        <w:rPr>
          <w:rFonts w:ascii="Times New Roman" w:eastAsia="Times New Roman" w:hAnsi="Times New Roman" w:cs="Times New Roman"/>
          <w:spacing w:val="-4"/>
          <w:kern w:val="0"/>
          <w:sz w:val="20"/>
          <w:szCs w:val="20"/>
          <w14:ligatures w14:val="none"/>
        </w:rPr>
        <w:noBreakHyphen/>
        <w:t>wide.</w:t>
      </w:r>
    </w:p>
    <w:p w14:paraId="71750903" w14:textId="77777777" w:rsidR="007530DA" w:rsidRPr="00014939" w:rsidRDefault="007530DA" w:rsidP="00995FE7">
      <w:pPr>
        <w:pStyle w:val="ListParagraph"/>
        <w:numPr>
          <w:ilvl w:val="0"/>
          <w:numId w:val="1"/>
        </w:numPr>
        <w:spacing w:after="0" w:line="230" w:lineRule="exact"/>
        <w:ind w:left="180" w:hanging="180"/>
        <w:contextualSpacing w:val="0"/>
        <w:rPr>
          <w:rFonts w:ascii="Times New Roman" w:eastAsia="Times New Roman" w:hAnsi="Times New Roman" w:cs="Times New Roman"/>
          <w:spacing w:val="-4"/>
          <w:kern w:val="0"/>
          <w:sz w:val="20"/>
          <w:szCs w:val="20"/>
          <w14:ligatures w14:val="none"/>
        </w:rPr>
      </w:pPr>
      <w:r w:rsidRPr="00014939">
        <w:rPr>
          <w:rFonts w:ascii="Times New Roman" w:eastAsia="Times New Roman" w:hAnsi="Times New Roman" w:cs="Times New Roman"/>
          <w:spacing w:val="-4"/>
          <w:kern w:val="0"/>
          <w:sz w:val="20"/>
          <w:szCs w:val="20"/>
          <w14:ligatures w14:val="none"/>
        </w:rPr>
        <w:t>Synthesized transformation impacts into executive</w:t>
      </w:r>
      <w:r w:rsidRPr="00014939">
        <w:rPr>
          <w:rFonts w:ascii="Times New Roman" w:eastAsia="Times New Roman" w:hAnsi="Times New Roman" w:cs="Times New Roman"/>
          <w:spacing w:val="-4"/>
          <w:kern w:val="0"/>
          <w:sz w:val="20"/>
          <w:szCs w:val="20"/>
          <w14:ligatures w14:val="none"/>
        </w:rPr>
        <w:noBreakHyphen/>
        <w:t>level recommendations and strategy materials that enabled enterprise decision</w:t>
      </w:r>
      <w:r w:rsidRPr="00014939">
        <w:rPr>
          <w:rFonts w:ascii="Times New Roman" w:eastAsia="Times New Roman" w:hAnsi="Times New Roman" w:cs="Times New Roman"/>
          <w:spacing w:val="-4"/>
          <w:kern w:val="0"/>
          <w:sz w:val="20"/>
          <w:szCs w:val="20"/>
          <w14:ligatures w14:val="none"/>
        </w:rPr>
        <w:noBreakHyphen/>
        <w:t>making and risk alignment under federal oversight — ensuring leaders understood the operational, regulatory, and customer</w:t>
      </w:r>
      <w:r w:rsidRPr="00014939">
        <w:rPr>
          <w:rFonts w:ascii="Times New Roman" w:eastAsia="Times New Roman" w:hAnsi="Times New Roman" w:cs="Times New Roman"/>
          <w:spacing w:val="-4"/>
          <w:kern w:val="0"/>
          <w:sz w:val="20"/>
          <w:szCs w:val="20"/>
          <w14:ligatures w14:val="none"/>
        </w:rPr>
        <w:noBreakHyphen/>
        <w:t>trust implications of the cloud transition.</w:t>
      </w:r>
    </w:p>
    <w:p w14:paraId="154DE808" w14:textId="68DC6A6D" w:rsidR="007530DA" w:rsidRPr="00014939" w:rsidRDefault="007530DA" w:rsidP="00995FE7">
      <w:pPr>
        <w:pStyle w:val="ListParagraph"/>
        <w:numPr>
          <w:ilvl w:val="0"/>
          <w:numId w:val="1"/>
        </w:numPr>
        <w:spacing w:after="0" w:line="230" w:lineRule="exact"/>
        <w:ind w:left="180" w:hanging="180"/>
        <w:contextualSpacing w:val="0"/>
        <w:rPr>
          <w:rFonts w:ascii="Times New Roman" w:eastAsia="Times New Roman" w:hAnsi="Times New Roman" w:cs="Times New Roman"/>
          <w:spacing w:val="-4"/>
          <w:kern w:val="0"/>
          <w:sz w:val="20"/>
          <w:szCs w:val="20"/>
          <w14:ligatures w14:val="none"/>
        </w:rPr>
      </w:pPr>
      <w:r w:rsidRPr="00014939">
        <w:rPr>
          <w:rFonts w:ascii="Times New Roman" w:eastAsia="Times New Roman" w:hAnsi="Times New Roman" w:cs="Times New Roman"/>
          <w:spacing w:val="-4"/>
          <w:kern w:val="0"/>
          <w:sz w:val="20"/>
          <w:szCs w:val="20"/>
          <w14:ligatures w14:val="none"/>
        </w:rPr>
        <w:t>Created executive</w:t>
      </w:r>
      <w:r w:rsidRPr="00014939">
        <w:rPr>
          <w:rFonts w:ascii="Times New Roman" w:eastAsia="Times New Roman" w:hAnsi="Times New Roman" w:cs="Times New Roman"/>
          <w:spacing w:val="-4"/>
          <w:kern w:val="0"/>
          <w:sz w:val="20"/>
          <w:szCs w:val="20"/>
          <w14:ligatures w14:val="none"/>
        </w:rPr>
        <w:noBreakHyphen/>
        <w:t>level framing, sales enablement, and go</w:t>
      </w:r>
      <w:r w:rsidRPr="00014939">
        <w:rPr>
          <w:rFonts w:ascii="Times New Roman" w:eastAsia="Times New Roman" w:hAnsi="Times New Roman" w:cs="Times New Roman"/>
          <w:spacing w:val="-4"/>
          <w:kern w:val="0"/>
          <w:sz w:val="20"/>
          <w:szCs w:val="20"/>
          <w14:ligatures w14:val="none"/>
        </w:rPr>
        <w:noBreakHyphen/>
        <w:t>to</w:t>
      </w:r>
      <w:r w:rsidRPr="00014939">
        <w:rPr>
          <w:rFonts w:ascii="Times New Roman" w:eastAsia="Times New Roman" w:hAnsi="Times New Roman" w:cs="Times New Roman"/>
          <w:spacing w:val="-4"/>
          <w:kern w:val="0"/>
          <w:sz w:val="20"/>
          <w:szCs w:val="20"/>
          <w14:ligatures w14:val="none"/>
        </w:rPr>
        <w:noBreakHyphen/>
        <w:t>market strategies that preserved customer confidence and retention when client roadmaps and budgets did not anticipate major IT changes — mitigating churn risk in a post</w:t>
      </w:r>
      <w:r w:rsidRPr="00014939">
        <w:rPr>
          <w:rFonts w:ascii="Times New Roman" w:eastAsia="Times New Roman" w:hAnsi="Times New Roman" w:cs="Times New Roman"/>
          <w:spacing w:val="-4"/>
          <w:kern w:val="0"/>
          <w:sz w:val="20"/>
          <w:szCs w:val="20"/>
          <w14:ligatures w14:val="none"/>
        </w:rPr>
        <w:noBreakHyphen/>
        <w:t>breach environment.</w:t>
      </w:r>
    </w:p>
    <w:p w14:paraId="11B58D82" w14:textId="77777777" w:rsidR="009548A8" w:rsidRPr="00014939" w:rsidRDefault="007530DA" w:rsidP="00995FE7">
      <w:pPr>
        <w:pStyle w:val="ListParagraph"/>
        <w:numPr>
          <w:ilvl w:val="0"/>
          <w:numId w:val="1"/>
        </w:numPr>
        <w:spacing w:after="0" w:line="230" w:lineRule="exact"/>
        <w:ind w:left="180" w:hanging="180"/>
        <w:contextualSpacing w:val="0"/>
        <w:rPr>
          <w:rFonts w:ascii="Times New Roman" w:eastAsia="Times New Roman" w:hAnsi="Times New Roman" w:cs="Times New Roman"/>
          <w:spacing w:val="-4"/>
          <w:kern w:val="0"/>
          <w:sz w:val="20"/>
          <w:szCs w:val="20"/>
          <w14:ligatures w14:val="none"/>
        </w:rPr>
      </w:pPr>
      <w:r w:rsidRPr="00014939">
        <w:rPr>
          <w:rFonts w:ascii="Times New Roman" w:eastAsia="Times New Roman" w:hAnsi="Times New Roman" w:cs="Times New Roman"/>
          <w:b/>
          <w:bCs/>
          <w:spacing w:val="-4"/>
          <w:kern w:val="0"/>
          <w:sz w:val="20"/>
          <w:szCs w:val="20"/>
          <w14:ligatures w14:val="none"/>
        </w:rPr>
        <w:t>Achieved 89% workforce readiness and restored customer confidence to 75% “extremely satisfied”</w:t>
      </w:r>
      <w:r w:rsidRPr="00014939">
        <w:rPr>
          <w:rFonts w:ascii="Times New Roman" w:eastAsia="Times New Roman" w:hAnsi="Times New Roman" w:cs="Times New Roman"/>
          <w:spacing w:val="-4"/>
          <w:kern w:val="0"/>
          <w:sz w:val="20"/>
          <w:szCs w:val="20"/>
          <w14:ligatures w14:val="none"/>
        </w:rPr>
        <w:t xml:space="preserve"> in a highly scrutinized, low</w:t>
      </w:r>
      <w:r w:rsidRPr="00014939">
        <w:rPr>
          <w:rFonts w:ascii="Times New Roman" w:eastAsia="Times New Roman" w:hAnsi="Times New Roman" w:cs="Times New Roman"/>
          <w:spacing w:val="-4"/>
          <w:kern w:val="0"/>
          <w:sz w:val="20"/>
          <w:szCs w:val="20"/>
          <w14:ligatures w14:val="none"/>
        </w:rPr>
        <w:noBreakHyphen/>
        <w:t>trust environment — ensuring the business transformation kept pace with the technical migration and preventing misalignment that could have jeopardized regulatory compliance and customer retention.</w:t>
      </w:r>
    </w:p>
    <w:p w14:paraId="2D320542" w14:textId="237319E8" w:rsidR="009548A8" w:rsidRPr="00014939" w:rsidRDefault="009548A8" w:rsidP="00995FE7">
      <w:pPr>
        <w:pStyle w:val="ListParagraph"/>
        <w:numPr>
          <w:ilvl w:val="0"/>
          <w:numId w:val="1"/>
        </w:numPr>
        <w:spacing w:after="0" w:line="230" w:lineRule="exact"/>
        <w:ind w:left="180" w:hanging="180"/>
        <w:contextualSpacing w:val="0"/>
        <w:rPr>
          <w:rFonts w:ascii="Times New Roman" w:eastAsia="Times New Roman" w:hAnsi="Times New Roman" w:cs="Times New Roman"/>
          <w:spacing w:val="-4"/>
          <w:kern w:val="0"/>
          <w:sz w:val="20"/>
          <w:szCs w:val="20"/>
          <w14:ligatures w14:val="none"/>
        </w:rPr>
      </w:pPr>
      <w:r w:rsidRPr="00014939">
        <w:rPr>
          <w:rFonts w:ascii="Times New Roman" w:eastAsia="Times New Roman" w:hAnsi="Times New Roman" w:cs="Times New Roman"/>
          <w:spacing w:val="-4"/>
          <w:kern w:val="0"/>
          <w:sz w:val="20"/>
          <w:szCs w:val="20"/>
          <w14:ligatures w14:val="none"/>
        </w:rPr>
        <w:t xml:space="preserve">Prepared the workforce </w:t>
      </w:r>
      <w:r w:rsidRPr="00014939">
        <w:rPr>
          <w:rFonts w:ascii="Times New Roman" w:eastAsia="Times New Roman" w:hAnsi="Times New Roman" w:cs="Times New Roman"/>
          <w:b/>
          <w:bCs/>
          <w:spacing w:val="-4"/>
          <w:kern w:val="0"/>
          <w:sz w:val="20"/>
          <w:szCs w:val="20"/>
          <w14:ligatures w14:val="none"/>
        </w:rPr>
        <w:t xml:space="preserve">(5,000 employees) </w:t>
      </w:r>
      <w:r w:rsidRPr="00014939">
        <w:rPr>
          <w:rFonts w:ascii="Times New Roman" w:eastAsia="Times New Roman" w:hAnsi="Times New Roman" w:cs="Times New Roman"/>
          <w:spacing w:val="-4"/>
          <w:kern w:val="0"/>
          <w:sz w:val="20"/>
          <w:szCs w:val="20"/>
          <w14:ligatures w14:val="none"/>
        </w:rPr>
        <w:t>for digital impacts and automation, delivering training recommended by 88% of employees.</w:t>
      </w:r>
    </w:p>
    <w:p w14:paraId="3C63165C" w14:textId="77777777" w:rsidR="007D1D42" w:rsidRPr="00014939" w:rsidRDefault="007D1D42" w:rsidP="00953F68">
      <w:pPr>
        <w:pStyle w:val="ListParagraph"/>
        <w:spacing w:after="0" w:line="230" w:lineRule="exact"/>
        <w:ind w:left="180"/>
        <w:contextualSpacing w:val="0"/>
        <w:rPr>
          <w:rFonts w:ascii="Times New Roman" w:eastAsia="Times New Roman" w:hAnsi="Times New Roman" w:cs="Times New Roman"/>
          <w:spacing w:val="-4"/>
          <w:kern w:val="0"/>
          <w:sz w:val="16"/>
          <w:szCs w:val="16"/>
          <w14:ligatures w14:val="none"/>
        </w:rPr>
      </w:pPr>
    </w:p>
    <w:p w14:paraId="6706AE0A" w14:textId="72F49DCE" w:rsidR="00891143" w:rsidRPr="00014939" w:rsidRDefault="00383E3C" w:rsidP="00953F68">
      <w:pPr>
        <w:spacing w:after="0" w:line="230" w:lineRule="exact"/>
        <w:ind w:right="-180"/>
        <w:rPr>
          <w:rFonts w:ascii="Times New Roman" w:hAnsi="Times New Roman" w:cs="Times New Roman"/>
          <w:i/>
          <w:iCs/>
          <w:spacing w:val="-4"/>
        </w:rPr>
      </w:pPr>
      <w:r w:rsidRPr="00014939">
        <w:rPr>
          <w:rFonts w:ascii="Times New Roman" w:hAnsi="Times New Roman" w:cs="Times New Roman"/>
          <w:b/>
          <w:bCs/>
          <w:spacing w:val="-4"/>
        </w:rPr>
        <w:t>CARE USA</w:t>
      </w:r>
      <w:r w:rsidR="00654FE0" w:rsidRPr="00014939">
        <w:rPr>
          <w:rFonts w:ascii="Times New Roman" w:hAnsi="Times New Roman" w:cs="Times New Roman"/>
          <w:b/>
          <w:bCs/>
          <w:spacing w:val="-4"/>
        </w:rPr>
        <w:t xml:space="preserve"> | Strategic </w:t>
      </w:r>
      <w:r w:rsidRPr="00014939">
        <w:rPr>
          <w:rFonts w:ascii="Times New Roman" w:hAnsi="Times New Roman" w:cs="Times New Roman"/>
          <w:b/>
          <w:bCs/>
          <w:spacing w:val="-4"/>
        </w:rPr>
        <w:t>Communications &amp; Change, Office of the CEO</w:t>
      </w:r>
      <w:r w:rsidR="00654FE0" w:rsidRPr="00014939">
        <w:rPr>
          <w:rFonts w:ascii="Times New Roman" w:hAnsi="Times New Roman" w:cs="Times New Roman"/>
          <w:b/>
          <w:bCs/>
          <w:spacing w:val="-4"/>
        </w:rPr>
        <w:t xml:space="preserve"> | </w:t>
      </w:r>
      <w:r w:rsidRPr="00014939">
        <w:rPr>
          <w:rFonts w:ascii="Times New Roman" w:hAnsi="Times New Roman" w:cs="Times New Roman"/>
          <w:b/>
          <w:bCs/>
          <w:spacing w:val="-4"/>
        </w:rPr>
        <w:t>2016–2019</w:t>
      </w:r>
      <w:r w:rsidRPr="00014939">
        <w:rPr>
          <w:rFonts w:ascii="Times New Roman" w:hAnsi="Times New Roman" w:cs="Times New Roman"/>
          <w:spacing w:val="-4"/>
        </w:rPr>
        <w:br/>
      </w:r>
      <w:r w:rsidR="009548A8" w:rsidRPr="00014939">
        <w:rPr>
          <w:rFonts w:ascii="Times New Roman" w:hAnsi="Times New Roman" w:cs="Times New Roman"/>
          <w:i/>
          <w:iCs/>
          <w:spacing w:val="-4"/>
        </w:rPr>
        <w:t>Advised the CEO and global leadership of a $550M, 36</w:t>
      </w:r>
      <w:r w:rsidR="009548A8" w:rsidRPr="00014939">
        <w:rPr>
          <w:rFonts w:ascii="Times New Roman" w:hAnsi="Times New Roman" w:cs="Times New Roman"/>
          <w:i/>
          <w:iCs/>
          <w:spacing w:val="-4"/>
        </w:rPr>
        <w:noBreakHyphen/>
        <w:t>country humanitarian organization on enterprise strategy and operating</w:t>
      </w:r>
      <w:r w:rsidR="009548A8" w:rsidRPr="00014939">
        <w:rPr>
          <w:rFonts w:ascii="Times New Roman" w:hAnsi="Times New Roman" w:cs="Times New Roman"/>
          <w:i/>
          <w:iCs/>
          <w:spacing w:val="-4"/>
        </w:rPr>
        <w:noBreakHyphen/>
        <w:t>model evolution through three reorganizations in 18 months and a continuously shifting funding and partnership environment</w:t>
      </w:r>
      <w:r w:rsidR="00891143" w:rsidRPr="00014939">
        <w:rPr>
          <w:rFonts w:ascii="Times New Roman" w:hAnsi="Times New Roman" w:cs="Times New Roman"/>
          <w:i/>
          <w:iCs/>
          <w:spacing w:val="-4"/>
        </w:rPr>
        <w:t>;</w:t>
      </w:r>
      <w:r w:rsidR="009548A8" w:rsidRPr="00014939">
        <w:rPr>
          <w:rFonts w:ascii="Times New Roman" w:hAnsi="Times New Roman" w:cs="Times New Roman"/>
          <w:i/>
          <w:iCs/>
          <w:spacing w:val="-4"/>
        </w:rPr>
        <w:t xml:space="preserve"> </w:t>
      </w:r>
      <w:r w:rsidR="00891143" w:rsidRPr="00014939">
        <w:rPr>
          <w:rFonts w:ascii="Times New Roman" w:hAnsi="Times New Roman" w:cs="Times New Roman"/>
          <w:i/>
          <w:iCs/>
          <w:spacing w:val="-4"/>
        </w:rPr>
        <w:t>sustained a decade</w:t>
      </w:r>
      <w:r w:rsidR="00891143" w:rsidRPr="00014939">
        <w:rPr>
          <w:rFonts w:ascii="Times New Roman" w:hAnsi="Times New Roman" w:cs="Times New Roman"/>
          <w:i/>
          <w:iCs/>
          <w:spacing w:val="-4"/>
        </w:rPr>
        <w:noBreakHyphen/>
        <w:t>long partnership with the CEO across three organizations.</w:t>
      </w:r>
    </w:p>
    <w:p w14:paraId="09006FA7" w14:textId="5D6D3ECF" w:rsidR="00DD51F6" w:rsidRPr="00014939" w:rsidRDefault="00DD51F6" w:rsidP="00995FE7">
      <w:pPr>
        <w:pStyle w:val="ListParagraph"/>
        <w:numPr>
          <w:ilvl w:val="0"/>
          <w:numId w:val="1"/>
        </w:numPr>
        <w:spacing w:after="0" w:line="230" w:lineRule="exact"/>
        <w:ind w:left="180" w:hanging="180"/>
        <w:contextualSpacing w:val="0"/>
        <w:rPr>
          <w:rFonts w:ascii="Times New Roman" w:eastAsia="Times New Roman" w:hAnsi="Times New Roman" w:cs="Times New Roman"/>
          <w:spacing w:val="-4"/>
          <w:kern w:val="0"/>
          <w:sz w:val="20"/>
          <w:szCs w:val="20"/>
          <w14:ligatures w14:val="none"/>
        </w:rPr>
      </w:pPr>
      <w:r w:rsidRPr="00014939">
        <w:rPr>
          <w:rFonts w:ascii="Times New Roman" w:eastAsia="Times New Roman" w:hAnsi="Times New Roman" w:cs="Times New Roman"/>
          <w:spacing w:val="-4"/>
          <w:kern w:val="0"/>
          <w:sz w:val="20"/>
          <w:szCs w:val="20"/>
          <w14:ligatures w14:val="none"/>
        </w:rPr>
        <w:t>Rebuilt trust and engagement across a globally distributed, non</w:t>
      </w:r>
      <w:r w:rsidRPr="00014939">
        <w:rPr>
          <w:rFonts w:ascii="Times New Roman" w:eastAsia="Times New Roman" w:hAnsi="Times New Roman" w:cs="Times New Roman"/>
          <w:spacing w:val="-4"/>
          <w:kern w:val="0"/>
          <w:sz w:val="20"/>
          <w:szCs w:val="20"/>
          <w14:ligatures w14:val="none"/>
        </w:rPr>
        <w:noBreakHyphen/>
        <w:t xml:space="preserve">desk field </w:t>
      </w:r>
      <w:r w:rsidRPr="00014939">
        <w:rPr>
          <w:rFonts w:ascii="Times New Roman" w:eastAsia="Times New Roman" w:hAnsi="Times New Roman" w:cs="Times New Roman"/>
          <w:b/>
          <w:bCs/>
          <w:spacing w:val="-4"/>
          <w:kern w:val="0"/>
          <w:sz w:val="20"/>
          <w:szCs w:val="20"/>
          <w14:ligatures w14:val="none"/>
        </w:rPr>
        <w:t xml:space="preserve">workforce </w:t>
      </w:r>
      <w:r w:rsidR="009548A8" w:rsidRPr="00014939">
        <w:rPr>
          <w:rFonts w:ascii="Times New Roman" w:eastAsia="Times New Roman" w:hAnsi="Times New Roman" w:cs="Times New Roman"/>
          <w:b/>
          <w:bCs/>
          <w:spacing w:val="-4"/>
          <w:kern w:val="0"/>
          <w:sz w:val="20"/>
          <w:szCs w:val="20"/>
          <w14:ligatures w14:val="none"/>
        </w:rPr>
        <w:t>of 5,000 employees in 36 countries</w:t>
      </w:r>
      <w:r w:rsidR="009548A8" w:rsidRPr="00014939">
        <w:rPr>
          <w:rFonts w:ascii="Times New Roman" w:eastAsia="Times New Roman" w:hAnsi="Times New Roman" w:cs="Times New Roman"/>
          <w:spacing w:val="-4"/>
          <w:kern w:val="0"/>
          <w:sz w:val="20"/>
          <w:szCs w:val="20"/>
          <w14:ligatures w14:val="none"/>
        </w:rPr>
        <w:t xml:space="preserve"> </w:t>
      </w:r>
      <w:r w:rsidRPr="00014939">
        <w:rPr>
          <w:rFonts w:ascii="Times New Roman" w:eastAsia="Times New Roman" w:hAnsi="Times New Roman" w:cs="Times New Roman"/>
          <w:spacing w:val="-4"/>
          <w:kern w:val="0"/>
          <w:sz w:val="20"/>
          <w:szCs w:val="20"/>
          <w14:ligatures w14:val="none"/>
        </w:rPr>
        <w:t xml:space="preserve">during structural change and external pressure, </w:t>
      </w:r>
      <w:r w:rsidRPr="00014939">
        <w:rPr>
          <w:rFonts w:ascii="Times New Roman" w:eastAsia="Times New Roman" w:hAnsi="Times New Roman" w:cs="Times New Roman"/>
          <w:b/>
          <w:bCs/>
          <w:spacing w:val="-4"/>
          <w:kern w:val="0"/>
          <w:sz w:val="20"/>
          <w:szCs w:val="20"/>
          <w14:ligatures w14:val="none"/>
        </w:rPr>
        <w:t>increasing CEO communication reach by 35% and town hall participation by 50%.</w:t>
      </w:r>
    </w:p>
    <w:p w14:paraId="746AEB3E" w14:textId="26925E7F" w:rsidR="00141BB0" w:rsidRPr="00014939" w:rsidRDefault="00141BB0" w:rsidP="00995FE7">
      <w:pPr>
        <w:pStyle w:val="ListParagraph"/>
        <w:numPr>
          <w:ilvl w:val="0"/>
          <w:numId w:val="1"/>
        </w:numPr>
        <w:spacing w:after="0" w:line="230" w:lineRule="exact"/>
        <w:ind w:left="180" w:hanging="180"/>
        <w:contextualSpacing w:val="0"/>
        <w:rPr>
          <w:rFonts w:ascii="Times New Roman" w:eastAsia="Times New Roman" w:hAnsi="Times New Roman" w:cs="Times New Roman"/>
          <w:spacing w:val="-4"/>
          <w:kern w:val="0"/>
          <w:sz w:val="20"/>
          <w:szCs w:val="20"/>
          <w14:ligatures w14:val="none"/>
        </w:rPr>
      </w:pPr>
      <w:r w:rsidRPr="00014939">
        <w:rPr>
          <w:rFonts w:ascii="Times New Roman" w:eastAsia="Times New Roman" w:hAnsi="Times New Roman" w:cs="Times New Roman"/>
          <w:spacing w:val="-4"/>
          <w:kern w:val="0"/>
          <w:sz w:val="20"/>
          <w:szCs w:val="20"/>
          <w14:ligatures w14:val="none"/>
        </w:rPr>
        <w:t>Revitalized a stalled global strategy by making it usable across multilingual, low</w:t>
      </w:r>
      <w:r w:rsidRPr="00014939">
        <w:rPr>
          <w:rFonts w:ascii="Times New Roman" w:eastAsia="Times New Roman" w:hAnsi="Times New Roman" w:cs="Times New Roman"/>
          <w:spacing w:val="-4"/>
          <w:kern w:val="0"/>
          <w:sz w:val="20"/>
          <w:szCs w:val="20"/>
          <w14:ligatures w14:val="none"/>
        </w:rPr>
        <w:noBreakHyphen/>
        <w:t>resource field teams — translating complex priorities, funding shifts, and governance into clear, actionable guidance that reduced ambiguity and enabled consistent execution.</w:t>
      </w:r>
    </w:p>
    <w:p w14:paraId="0DEC2AFC" w14:textId="63A13F59" w:rsidR="00B97D67" w:rsidRPr="00014939" w:rsidRDefault="00DD51F6" w:rsidP="00995FE7">
      <w:pPr>
        <w:pStyle w:val="ListParagraph"/>
        <w:numPr>
          <w:ilvl w:val="0"/>
          <w:numId w:val="1"/>
        </w:numPr>
        <w:spacing w:after="0" w:line="230" w:lineRule="exact"/>
        <w:ind w:left="180" w:right="-180" w:hanging="180"/>
        <w:contextualSpacing w:val="0"/>
        <w:rPr>
          <w:rFonts w:ascii="Times New Roman" w:eastAsia="Times New Roman" w:hAnsi="Times New Roman" w:cs="Times New Roman"/>
          <w:b/>
          <w:bCs/>
          <w:spacing w:val="-4"/>
          <w:kern w:val="0"/>
          <w:sz w:val="20"/>
          <w:szCs w:val="20"/>
          <w14:ligatures w14:val="none"/>
        </w:rPr>
      </w:pPr>
      <w:r w:rsidRPr="00014939">
        <w:rPr>
          <w:rFonts w:ascii="Times New Roman" w:eastAsia="Times New Roman" w:hAnsi="Times New Roman" w:cs="Times New Roman"/>
          <w:spacing w:val="-4"/>
          <w:kern w:val="0"/>
          <w:sz w:val="20"/>
          <w:szCs w:val="20"/>
          <w14:ligatures w14:val="none"/>
        </w:rPr>
        <w:t>Prepared the CEO for global policy forums (United Nations, Clinton Global Initiative, keynote with Dr. Sanjay Gupta)</w:t>
      </w:r>
      <w:r w:rsidR="00B97D67" w:rsidRPr="00014939">
        <w:rPr>
          <w:rFonts w:ascii="Times New Roman" w:eastAsia="Times New Roman" w:hAnsi="Times New Roman" w:cs="Times New Roman"/>
          <w:spacing w:val="-4"/>
          <w:kern w:val="0"/>
          <w:sz w:val="20"/>
          <w:szCs w:val="20"/>
          <w14:ligatures w14:val="none"/>
        </w:rPr>
        <w:t>, shaping narrative, advocacy framing, and partner strategy — and translating those priorities into internal actions employees could model and reinforce.</w:t>
      </w:r>
    </w:p>
    <w:p w14:paraId="60271A4B" w14:textId="3522AA4D" w:rsidR="00DD51F6" w:rsidRPr="00014939" w:rsidRDefault="00C75E02" w:rsidP="00995FE7">
      <w:pPr>
        <w:pStyle w:val="ListParagraph"/>
        <w:numPr>
          <w:ilvl w:val="0"/>
          <w:numId w:val="1"/>
        </w:numPr>
        <w:spacing w:after="0" w:line="230" w:lineRule="exact"/>
        <w:ind w:left="180" w:hanging="180"/>
        <w:contextualSpacing w:val="0"/>
        <w:rPr>
          <w:rFonts w:ascii="Times New Roman" w:eastAsia="Times New Roman" w:hAnsi="Times New Roman" w:cs="Times New Roman"/>
          <w:b/>
          <w:bCs/>
          <w:spacing w:val="-4"/>
          <w:kern w:val="0"/>
          <w:sz w:val="20"/>
          <w:szCs w:val="20"/>
          <w14:ligatures w14:val="none"/>
        </w:rPr>
      </w:pPr>
      <w:r w:rsidRPr="00014939">
        <w:rPr>
          <w:rFonts w:ascii="Times New Roman" w:eastAsia="Times New Roman" w:hAnsi="Times New Roman" w:cs="Times New Roman"/>
          <w:spacing w:val="-4"/>
          <w:kern w:val="0"/>
          <w:sz w:val="20"/>
          <w:szCs w:val="20"/>
          <w14:ligatures w14:val="none"/>
        </w:rPr>
        <w:t>Democratized communication</w:t>
      </w:r>
      <w:r w:rsidR="00DD51F6" w:rsidRPr="00014939">
        <w:rPr>
          <w:rFonts w:ascii="Times New Roman" w:eastAsia="Times New Roman" w:hAnsi="Times New Roman" w:cs="Times New Roman"/>
          <w:spacing w:val="-4"/>
          <w:kern w:val="0"/>
          <w:sz w:val="20"/>
          <w:szCs w:val="20"/>
          <w14:ligatures w14:val="none"/>
        </w:rPr>
        <w:t xml:space="preserve"> </w:t>
      </w:r>
      <w:r w:rsidR="00746ACA" w:rsidRPr="00014939">
        <w:rPr>
          <w:rFonts w:ascii="Times New Roman" w:eastAsia="Times New Roman" w:hAnsi="Times New Roman" w:cs="Times New Roman"/>
          <w:spacing w:val="-4"/>
          <w:kern w:val="0"/>
          <w:sz w:val="20"/>
          <w:szCs w:val="20"/>
          <w14:ligatures w14:val="none"/>
        </w:rPr>
        <w:t>via</w:t>
      </w:r>
      <w:r w:rsidR="00DD51F6" w:rsidRPr="00014939">
        <w:rPr>
          <w:rFonts w:ascii="Times New Roman" w:eastAsia="Times New Roman" w:hAnsi="Times New Roman" w:cs="Times New Roman"/>
          <w:spacing w:val="-4"/>
          <w:kern w:val="0"/>
          <w:sz w:val="20"/>
          <w:szCs w:val="20"/>
          <w14:ligatures w14:val="none"/>
        </w:rPr>
        <w:t xml:space="preserve"> </w:t>
      </w:r>
      <w:r w:rsidR="00DD51F6" w:rsidRPr="00014939">
        <w:rPr>
          <w:rFonts w:ascii="Times New Roman" w:eastAsia="Times New Roman" w:hAnsi="Times New Roman" w:cs="Times New Roman"/>
          <w:i/>
          <w:iCs/>
          <w:spacing w:val="-4"/>
          <w:kern w:val="0"/>
          <w:sz w:val="20"/>
          <w:szCs w:val="20"/>
          <w14:ligatures w14:val="none"/>
        </w:rPr>
        <w:t>pro</w:t>
      </w:r>
      <w:r w:rsidR="00DD51F6" w:rsidRPr="00014939">
        <w:rPr>
          <w:rFonts w:ascii="Times New Roman" w:eastAsia="Times New Roman" w:hAnsi="Times New Roman" w:cs="Times New Roman"/>
          <w:i/>
          <w:iCs/>
          <w:spacing w:val="-4"/>
          <w:kern w:val="0"/>
          <w:sz w:val="20"/>
          <w:szCs w:val="20"/>
          <w14:ligatures w14:val="none"/>
        </w:rPr>
        <w:noBreakHyphen/>
        <w:t>bono</w:t>
      </w:r>
      <w:r w:rsidR="00DD51F6" w:rsidRPr="00014939">
        <w:rPr>
          <w:rFonts w:ascii="Times New Roman" w:eastAsia="Times New Roman" w:hAnsi="Times New Roman" w:cs="Times New Roman"/>
          <w:spacing w:val="-4"/>
          <w:kern w:val="0"/>
          <w:sz w:val="20"/>
          <w:szCs w:val="20"/>
          <w14:ligatures w14:val="none"/>
        </w:rPr>
        <w:t xml:space="preserve"> </w:t>
      </w:r>
      <w:r w:rsidR="00746ACA" w:rsidRPr="00014939">
        <w:rPr>
          <w:rFonts w:ascii="Times New Roman" w:eastAsia="Times New Roman" w:hAnsi="Times New Roman" w:cs="Times New Roman"/>
          <w:spacing w:val="-4"/>
          <w:kern w:val="0"/>
          <w:sz w:val="20"/>
          <w:szCs w:val="20"/>
          <w14:ligatures w14:val="none"/>
        </w:rPr>
        <w:t>platform</w:t>
      </w:r>
      <w:r w:rsidR="00DD51F6" w:rsidRPr="00014939">
        <w:rPr>
          <w:rFonts w:ascii="Times New Roman" w:eastAsia="Times New Roman" w:hAnsi="Times New Roman" w:cs="Times New Roman"/>
          <w:spacing w:val="-4"/>
          <w:kern w:val="0"/>
          <w:sz w:val="20"/>
          <w:szCs w:val="20"/>
          <w14:ligatures w14:val="none"/>
        </w:rPr>
        <w:t>; secur</w:t>
      </w:r>
      <w:r w:rsidRPr="00014939">
        <w:rPr>
          <w:rFonts w:ascii="Times New Roman" w:eastAsia="Times New Roman" w:hAnsi="Times New Roman" w:cs="Times New Roman"/>
          <w:spacing w:val="-4"/>
          <w:kern w:val="0"/>
          <w:sz w:val="20"/>
          <w:szCs w:val="20"/>
          <w14:ligatures w14:val="none"/>
        </w:rPr>
        <w:t>ing</w:t>
      </w:r>
      <w:r w:rsidR="00DD51F6" w:rsidRPr="00014939">
        <w:rPr>
          <w:rFonts w:ascii="Times New Roman" w:eastAsia="Times New Roman" w:hAnsi="Times New Roman" w:cs="Times New Roman"/>
          <w:spacing w:val="-4"/>
          <w:kern w:val="0"/>
          <w:sz w:val="20"/>
          <w:szCs w:val="20"/>
          <w14:ligatures w14:val="none"/>
        </w:rPr>
        <w:t xml:space="preserve"> CTO sponsorship, mobiliz</w:t>
      </w:r>
      <w:r w:rsidRPr="00014939">
        <w:rPr>
          <w:rFonts w:ascii="Times New Roman" w:eastAsia="Times New Roman" w:hAnsi="Times New Roman" w:cs="Times New Roman"/>
          <w:spacing w:val="-4"/>
          <w:kern w:val="0"/>
          <w:sz w:val="20"/>
          <w:szCs w:val="20"/>
          <w14:ligatures w14:val="none"/>
        </w:rPr>
        <w:t>ing</w:t>
      </w:r>
      <w:r w:rsidR="00DD51F6" w:rsidRPr="00014939">
        <w:rPr>
          <w:rFonts w:ascii="Times New Roman" w:eastAsia="Times New Roman" w:hAnsi="Times New Roman" w:cs="Times New Roman"/>
          <w:spacing w:val="-4"/>
          <w:kern w:val="0"/>
          <w:sz w:val="20"/>
          <w:szCs w:val="20"/>
          <w14:ligatures w14:val="none"/>
        </w:rPr>
        <w:t xml:space="preserve"> global champions, and orchestrat</w:t>
      </w:r>
      <w:r w:rsidRPr="00014939">
        <w:rPr>
          <w:rFonts w:ascii="Times New Roman" w:eastAsia="Times New Roman" w:hAnsi="Times New Roman" w:cs="Times New Roman"/>
          <w:spacing w:val="-4"/>
          <w:kern w:val="0"/>
          <w:sz w:val="20"/>
          <w:szCs w:val="20"/>
          <w14:ligatures w14:val="none"/>
        </w:rPr>
        <w:t xml:space="preserve">ing </w:t>
      </w:r>
      <w:r w:rsidR="00DD51F6" w:rsidRPr="00014939">
        <w:rPr>
          <w:rFonts w:ascii="Times New Roman" w:eastAsia="Times New Roman" w:hAnsi="Times New Roman" w:cs="Times New Roman"/>
          <w:spacing w:val="-4"/>
          <w:kern w:val="0"/>
          <w:sz w:val="20"/>
          <w:szCs w:val="20"/>
          <w14:ligatures w14:val="none"/>
        </w:rPr>
        <w:t xml:space="preserve">a secure IT implementation </w:t>
      </w:r>
      <w:r w:rsidRPr="00014939">
        <w:rPr>
          <w:rFonts w:ascii="Times New Roman" w:eastAsia="Times New Roman" w:hAnsi="Times New Roman" w:cs="Times New Roman"/>
          <w:spacing w:val="-4"/>
          <w:kern w:val="0"/>
          <w:sz w:val="20"/>
          <w:szCs w:val="20"/>
          <w14:ligatures w14:val="none"/>
        </w:rPr>
        <w:t xml:space="preserve">— all </w:t>
      </w:r>
      <w:r w:rsidR="00DD51F6" w:rsidRPr="00014939">
        <w:rPr>
          <w:rFonts w:ascii="Times New Roman" w:eastAsia="Times New Roman" w:hAnsi="Times New Roman" w:cs="Times New Roman"/>
          <w:spacing w:val="-4"/>
          <w:kern w:val="0"/>
          <w:sz w:val="20"/>
          <w:szCs w:val="20"/>
          <w14:ligatures w14:val="none"/>
        </w:rPr>
        <w:t>within a three</w:t>
      </w:r>
      <w:r w:rsidR="00DD51F6" w:rsidRPr="00014939">
        <w:rPr>
          <w:rFonts w:ascii="Times New Roman" w:eastAsia="Times New Roman" w:hAnsi="Times New Roman" w:cs="Times New Roman"/>
          <w:spacing w:val="-4"/>
          <w:kern w:val="0"/>
          <w:sz w:val="20"/>
          <w:szCs w:val="20"/>
          <w14:ligatures w14:val="none"/>
        </w:rPr>
        <w:noBreakHyphen/>
        <w:t xml:space="preserve">week deadline — achieving the </w:t>
      </w:r>
      <w:r w:rsidR="00DD51F6" w:rsidRPr="00014939">
        <w:rPr>
          <w:rFonts w:ascii="Times New Roman" w:eastAsia="Times New Roman" w:hAnsi="Times New Roman" w:cs="Times New Roman"/>
          <w:b/>
          <w:bCs/>
          <w:spacing w:val="-4"/>
          <w:kern w:val="0"/>
          <w:sz w:val="20"/>
          <w:szCs w:val="20"/>
          <w14:ligatures w14:val="none"/>
        </w:rPr>
        <w:t>highest adoption curve of any technology in 20 years.</w:t>
      </w:r>
    </w:p>
    <w:p w14:paraId="5728AB1A" w14:textId="77777777" w:rsidR="00DD51F6" w:rsidRPr="00014939" w:rsidRDefault="00DD51F6" w:rsidP="00995FE7">
      <w:pPr>
        <w:pStyle w:val="ListParagraph"/>
        <w:numPr>
          <w:ilvl w:val="0"/>
          <w:numId w:val="1"/>
        </w:numPr>
        <w:spacing w:after="0" w:line="230" w:lineRule="exact"/>
        <w:ind w:left="180" w:hanging="180"/>
        <w:contextualSpacing w:val="0"/>
        <w:rPr>
          <w:rFonts w:ascii="Times New Roman" w:eastAsia="Times New Roman" w:hAnsi="Times New Roman" w:cs="Times New Roman"/>
          <w:spacing w:val="-4"/>
          <w:kern w:val="0"/>
          <w:sz w:val="20"/>
          <w:szCs w:val="20"/>
          <w14:ligatures w14:val="none"/>
        </w:rPr>
      </w:pPr>
      <w:r w:rsidRPr="00014939">
        <w:rPr>
          <w:rFonts w:ascii="Times New Roman" w:eastAsia="Times New Roman" w:hAnsi="Times New Roman" w:cs="Times New Roman"/>
          <w:b/>
          <w:bCs/>
          <w:spacing w:val="-4"/>
          <w:kern w:val="0"/>
          <w:sz w:val="20"/>
          <w:szCs w:val="20"/>
          <w14:ligatures w14:val="none"/>
        </w:rPr>
        <w:t>Leveraged the platform to drive business benefits and internal cohesion</w:t>
      </w:r>
      <w:r w:rsidRPr="00014939">
        <w:rPr>
          <w:rFonts w:ascii="Times New Roman" w:eastAsia="Times New Roman" w:hAnsi="Times New Roman" w:cs="Times New Roman"/>
          <w:spacing w:val="-4"/>
          <w:kern w:val="0"/>
          <w:sz w:val="20"/>
          <w:szCs w:val="20"/>
          <w14:ligatures w14:val="none"/>
        </w:rPr>
        <w:t>, enabling real</w:t>
      </w:r>
      <w:r w:rsidRPr="00014939">
        <w:rPr>
          <w:rFonts w:ascii="Times New Roman" w:eastAsia="Times New Roman" w:hAnsi="Times New Roman" w:cs="Times New Roman"/>
          <w:spacing w:val="-4"/>
          <w:kern w:val="0"/>
          <w:sz w:val="20"/>
          <w:szCs w:val="20"/>
          <w14:ligatures w14:val="none"/>
        </w:rPr>
        <w:noBreakHyphen/>
        <w:t>time multilingual knowledge sharing, culturally resonant storytelling, and distributed innovation across 36 countries.</w:t>
      </w:r>
    </w:p>
    <w:p w14:paraId="4E38E7F3" w14:textId="77777777" w:rsidR="00DD51F6" w:rsidRPr="00014939" w:rsidRDefault="00DD51F6" w:rsidP="00995FE7">
      <w:pPr>
        <w:pStyle w:val="ListParagraph"/>
        <w:numPr>
          <w:ilvl w:val="0"/>
          <w:numId w:val="1"/>
        </w:numPr>
        <w:spacing w:after="0" w:line="230" w:lineRule="exact"/>
        <w:ind w:left="180" w:hanging="180"/>
        <w:contextualSpacing w:val="0"/>
        <w:rPr>
          <w:rFonts w:ascii="Times New Roman" w:eastAsia="Times New Roman" w:hAnsi="Times New Roman" w:cs="Times New Roman"/>
          <w:spacing w:val="-4"/>
          <w:kern w:val="0"/>
          <w:sz w:val="20"/>
          <w:szCs w:val="20"/>
          <w14:ligatures w14:val="none"/>
        </w:rPr>
      </w:pPr>
      <w:r w:rsidRPr="00014939">
        <w:rPr>
          <w:rFonts w:ascii="Times New Roman" w:eastAsia="Times New Roman" w:hAnsi="Times New Roman" w:cs="Times New Roman"/>
          <w:spacing w:val="-4"/>
          <w:kern w:val="0"/>
          <w:sz w:val="20"/>
          <w:szCs w:val="20"/>
          <w14:ligatures w14:val="none"/>
        </w:rPr>
        <w:t>Strengthened relationships across geographically dispersed teams by bridging HQ–field divides and removing country</w:t>
      </w:r>
      <w:r w:rsidRPr="00014939">
        <w:rPr>
          <w:rFonts w:ascii="Times New Roman" w:eastAsia="Times New Roman" w:hAnsi="Times New Roman" w:cs="Times New Roman"/>
          <w:spacing w:val="-4"/>
          <w:kern w:val="0"/>
          <w:sz w:val="20"/>
          <w:szCs w:val="20"/>
          <w14:ligatures w14:val="none"/>
        </w:rPr>
        <w:noBreakHyphen/>
        <w:t>level communication bottlenecks — creating channels that elevated proximate leaders, expanded decision</w:t>
      </w:r>
      <w:r w:rsidRPr="00014939">
        <w:rPr>
          <w:rFonts w:ascii="Times New Roman" w:eastAsia="Times New Roman" w:hAnsi="Times New Roman" w:cs="Times New Roman"/>
          <w:spacing w:val="-4"/>
          <w:kern w:val="0"/>
          <w:sz w:val="20"/>
          <w:szCs w:val="20"/>
          <w14:ligatures w14:val="none"/>
        </w:rPr>
        <w:noBreakHyphen/>
        <w:t>making and execution capacity, reduced dependency on centralized gatekeeping, and accelerated innovation across the network.</w:t>
      </w:r>
    </w:p>
    <w:p w14:paraId="2101F267" w14:textId="77777777" w:rsidR="00DD51F6" w:rsidRPr="00014939" w:rsidRDefault="00DD51F6" w:rsidP="00995FE7">
      <w:pPr>
        <w:pStyle w:val="ListParagraph"/>
        <w:numPr>
          <w:ilvl w:val="0"/>
          <w:numId w:val="1"/>
        </w:numPr>
        <w:spacing w:after="0" w:line="230" w:lineRule="exact"/>
        <w:ind w:left="180" w:hanging="180"/>
        <w:contextualSpacing w:val="0"/>
        <w:rPr>
          <w:rFonts w:ascii="Times New Roman" w:eastAsia="Times New Roman" w:hAnsi="Times New Roman" w:cs="Times New Roman"/>
          <w:spacing w:val="-4"/>
          <w:kern w:val="0"/>
          <w:sz w:val="20"/>
          <w:szCs w:val="20"/>
          <w14:ligatures w14:val="none"/>
        </w:rPr>
      </w:pPr>
      <w:r w:rsidRPr="00014939">
        <w:rPr>
          <w:rFonts w:ascii="Times New Roman" w:eastAsia="Times New Roman" w:hAnsi="Times New Roman" w:cs="Times New Roman"/>
          <w:spacing w:val="-4"/>
          <w:kern w:val="0"/>
          <w:sz w:val="20"/>
          <w:szCs w:val="20"/>
          <w14:ligatures w14:val="none"/>
        </w:rPr>
        <w:t>Supported the shift to a distributed, networked operating model by aligning global stakeholders around evolving approaches to partnerships, presence, and revenue generation.</w:t>
      </w:r>
    </w:p>
    <w:p w14:paraId="62BD301C" w14:textId="77777777" w:rsidR="00DD51F6" w:rsidRPr="00014939" w:rsidRDefault="00DD51F6" w:rsidP="00995FE7">
      <w:pPr>
        <w:pStyle w:val="ListParagraph"/>
        <w:numPr>
          <w:ilvl w:val="0"/>
          <w:numId w:val="1"/>
        </w:numPr>
        <w:spacing w:after="0" w:line="230" w:lineRule="exact"/>
        <w:ind w:left="180" w:hanging="180"/>
        <w:contextualSpacing w:val="0"/>
        <w:rPr>
          <w:rFonts w:ascii="Times New Roman" w:eastAsia="Times New Roman" w:hAnsi="Times New Roman" w:cs="Times New Roman"/>
          <w:spacing w:val="-4"/>
          <w:kern w:val="0"/>
          <w:sz w:val="20"/>
          <w:szCs w:val="20"/>
          <w14:ligatures w14:val="none"/>
        </w:rPr>
      </w:pPr>
      <w:r w:rsidRPr="00014939">
        <w:rPr>
          <w:rFonts w:ascii="Times New Roman" w:eastAsia="Times New Roman" w:hAnsi="Times New Roman" w:cs="Times New Roman"/>
          <w:spacing w:val="-4"/>
          <w:kern w:val="0"/>
          <w:sz w:val="20"/>
          <w:szCs w:val="20"/>
          <w14:ligatures w14:val="none"/>
        </w:rPr>
        <w:t>Aligned strategy, fundraising, and program functions to support integrated growth, contributing to increased private revenue (from $1M to $8M) and development of a $100M+ donor pipeline.</w:t>
      </w:r>
    </w:p>
    <w:p w14:paraId="30AAF48B" w14:textId="745FB6E9" w:rsidR="00D52BC8" w:rsidRPr="00014939" w:rsidRDefault="00DD51F6" w:rsidP="00995FE7">
      <w:pPr>
        <w:pStyle w:val="ListParagraph"/>
        <w:numPr>
          <w:ilvl w:val="0"/>
          <w:numId w:val="1"/>
        </w:numPr>
        <w:spacing w:after="0" w:line="230" w:lineRule="exact"/>
        <w:ind w:left="180" w:hanging="180"/>
        <w:contextualSpacing w:val="0"/>
        <w:rPr>
          <w:rFonts w:ascii="Times New Roman" w:eastAsia="Times New Roman" w:hAnsi="Times New Roman" w:cs="Times New Roman"/>
          <w:spacing w:val="-4"/>
          <w:kern w:val="0"/>
          <w:sz w:val="16"/>
          <w:szCs w:val="16"/>
          <w14:ligatures w14:val="none"/>
        </w:rPr>
      </w:pPr>
      <w:r w:rsidRPr="00014939">
        <w:rPr>
          <w:rFonts w:ascii="Times New Roman" w:eastAsia="Times New Roman" w:hAnsi="Times New Roman" w:cs="Times New Roman"/>
          <w:spacing w:val="-4"/>
          <w:kern w:val="0"/>
          <w:sz w:val="20"/>
          <w:szCs w:val="20"/>
          <w14:ligatures w14:val="none"/>
        </w:rPr>
        <w:t>Led enterprise</w:t>
      </w:r>
      <w:r w:rsidRPr="00014939">
        <w:rPr>
          <w:rFonts w:ascii="Times New Roman" w:eastAsia="Times New Roman" w:hAnsi="Times New Roman" w:cs="Times New Roman"/>
          <w:spacing w:val="-4"/>
          <w:kern w:val="0"/>
          <w:sz w:val="20"/>
          <w:szCs w:val="20"/>
          <w14:ligatures w14:val="none"/>
        </w:rPr>
        <w:noBreakHyphen/>
        <w:t xml:space="preserve">wide engagement strategy for a global CRM platform, partnering with IT across a broader modernization portfolio (including M365 and security initiatives) to ensure coherent adoption; </w:t>
      </w:r>
      <w:r w:rsidR="003353E7" w:rsidRPr="00014939">
        <w:rPr>
          <w:rFonts w:ascii="Times New Roman" w:eastAsia="Times New Roman" w:hAnsi="Times New Roman" w:cs="Times New Roman"/>
          <w:spacing w:val="-4"/>
          <w:kern w:val="0"/>
          <w:sz w:val="20"/>
          <w:szCs w:val="20"/>
          <w14:ligatures w14:val="none"/>
        </w:rPr>
        <w:t xml:space="preserve">case for change </w:t>
      </w:r>
      <w:r w:rsidRPr="00014939">
        <w:rPr>
          <w:rFonts w:ascii="Times New Roman" w:eastAsia="Times New Roman" w:hAnsi="Times New Roman" w:cs="Times New Roman"/>
          <w:spacing w:val="-4"/>
          <w:kern w:val="0"/>
          <w:sz w:val="20"/>
          <w:szCs w:val="20"/>
          <w14:ligatures w14:val="none"/>
        </w:rPr>
        <w:t>overcame resistance tied to US technology resource allocatio</w:t>
      </w:r>
      <w:r w:rsidR="003353E7" w:rsidRPr="00014939">
        <w:rPr>
          <w:rFonts w:ascii="Times New Roman" w:eastAsia="Times New Roman" w:hAnsi="Times New Roman" w:cs="Times New Roman"/>
          <w:spacing w:val="-4"/>
          <w:kern w:val="0"/>
          <w:sz w:val="20"/>
          <w:szCs w:val="20"/>
          <w14:ligatures w14:val="none"/>
        </w:rPr>
        <w:t>n</w:t>
      </w:r>
      <w:r w:rsidRPr="00014939">
        <w:rPr>
          <w:rFonts w:ascii="Times New Roman" w:eastAsia="Times New Roman" w:hAnsi="Times New Roman" w:cs="Times New Roman"/>
          <w:spacing w:val="-4"/>
          <w:kern w:val="0"/>
          <w:sz w:val="20"/>
          <w:szCs w:val="20"/>
          <w14:ligatures w14:val="none"/>
        </w:rPr>
        <w:t>, and was recognized by IT leadership as “the most positive business</w:t>
      </w:r>
      <w:r w:rsidRPr="00014939">
        <w:rPr>
          <w:rFonts w:ascii="Times New Roman" w:eastAsia="Times New Roman" w:hAnsi="Times New Roman" w:cs="Times New Roman"/>
          <w:spacing w:val="-4"/>
          <w:kern w:val="0"/>
          <w:sz w:val="20"/>
          <w:szCs w:val="20"/>
          <w14:ligatures w14:val="none"/>
        </w:rPr>
        <w:noBreakHyphen/>
        <w:t>language introduction of technology” in a 20</w:t>
      </w:r>
      <w:r w:rsidRPr="00014939">
        <w:rPr>
          <w:rFonts w:ascii="Times New Roman" w:eastAsia="Times New Roman" w:hAnsi="Times New Roman" w:cs="Times New Roman"/>
          <w:spacing w:val="-4"/>
          <w:kern w:val="0"/>
          <w:sz w:val="20"/>
          <w:szCs w:val="20"/>
          <w14:ligatures w14:val="none"/>
        </w:rPr>
        <w:noBreakHyphen/>
        <w:t>year tenure.</w:t>
      </w:r>
    </w:p>
    <w:p w14:paraId="2A869666" w14:textId="77777777" w:rsidR="00494934" w:rsidRPr="00014939" w:rsidRDefault="00494934" w:rsidP="00D52BC8">
      <w:pPr>
        <w:spacing w:after="0" w:line="240" w:lineRule="auto"/>
        <w:rPr>
          <w:rFonts w:ascii="Times New Roman" w:hAnsi="Times New Roman" w:cs="Times New Roman"/>
          <w:b/>
          <w:bCs/>
          <w:spacing w:val="-4"/>
        </w:rPr>
      </w:pPr>
    </w:p>
    <w:p w14:paraId="1313699C" w14:textId="64599351" w:rsidR="00363F7B" w:rsidRPr="00014939" w:rsidRDefault="00383E3C" w:rsidP="00D52BC8">
      <w:pPr>
        <w:spacing w:after="0" w:line="240" w:lineRule="auto"/>
        <w:rPr>
          <w:rFonts w:ascii="Times New Roman" w:hAnsi="Times New Roman" w:cs="Times New Roman"/>
          <w:spacing w:val="-4"/>
        </w:rPr>
      </w:pPr>
      <w:r w:rsidRPr="00014939">
        <w:rPr>
          <w:rFonts w:ascii="Times New Roman" w:hAnsi="Times New Roman" w:cs="Times New Roman"/>
          <w:b/>
          <w:bCs/>
          <w:spacing w:val="-4"/>
        </w:rPr>
        <w:lastRenderedPageBreak/>
        <w:t>POINTS OF LIGHT</w:t>
      </w:r>
      <w:r w:rsidR="009958D7" w:rsidRPr="00014939">
        <w:rPr>
          <w:rFonts w:ascii="Times New Roman" w:hAnsi="Times New Roman" w:cs="Times New Roman"/>
          <w:b/>
          <w:bCs/>
          <w:spacing w:val="-4"/>
        </w:rPr>
        <w:t xml:space="preserve"> FOUNDATION</w:t>
      </w:r>
      <w:r w:rsidR="003076DE" w:rsidRPr="00014939">
        <w:rPr>
          <w:rFonts w:ascii="Times New Roman" w:hAnsi="Times New Roman" w:cs="Times New Roman"/>
          <w:b/>
          <w:bCs/>
          <w:spacing w:val="-4"/>
        </w:rPr>
        <w:t xml:space="preserve"> | </w:t>
      </w:r>
      <w:r w:rsidRPr="00014939">
        <w:rPr>
          <w:rFonts w:ascii="Times New Roman" w:hAnsi="Times New Roman" w:cs="Times New Roman"/>
          <w:b/>
          <w:bCs/>
          <w:spacing w:val="-4"/>
        </w:rPr>
        <w:t>Vice President, Engagement | 2012–2016</w:t>
      </w:r>
      <w:r w:rsidRPr="00014939">
        <w:rPr>
          <w:rFonts w:ascii="Times New Roman" w:hAnsi="Times New Roman" w:cs="Times New Roman"/>
          <w:spacing w:val="-4"/>
        </w:rPr>
        <w:br/>
      </w:r>
      <w:r w:rsidR="00F122EB" w:rsidRPr="00014939">
        <w:rPr>
          <w:rFonts w:ascii="Times New Roman" w:hAnsi="Times New Roman" w:cs="Times New Roman"/>
          <w:i/>
          <w:iCs/>
          <w:spacing w:val="-4"/>
        </w:rPr>
        <w:t>National movement builder marshalling cross</w:t>
      </w:r>
      <w:r w:rsidR="00F122EB" w:rsidRPr="00014939">
        <w:rPr>
          <w:rFonts w:ascii="Times New Roman" w:hAnsi="Times New Roman" w:cs="Times New Roman"/>
          <w:i/>
          <w:iCs/>
          <w:spacing w:val="-4"/>
        </w:rPr>
        <w:noBreakHyphen/>
        <w:t>sector resources to scale civic participation and community infrastructure across a 150</w:t>
      </w:r>
      <w:r w:rsidR="00F122EB" w:rsidRPr="00014939">
        <w:rPr>
          <w:rFonts w:ascii="Times New Roman" w:hAnsi="Times New Roman" w:cs="Times New Roman"/>
          <w:i/>
          <w:iCs/>
          <w:spacing w:val="-4"/>
        </w:rPr>
        <w:noBreakHyphen/>
        <w:t>affiliate network.</w:t>
      </w:r>
    </w:p>
    <w:p w14:paraId="52F05627" w14:textId="242E8AF9" w:rsidR="00F122EB" w:rsidRPr="00014939" w:rsidRDefault="00F122EB" w:rsidP="00995FE7">
      <w:pPr>
        <w:pStyle w:val="ListParagraph"/>
        <w:numPr>
          <w:ilvl w:val="0"/>
          <w:numId w:val="1"/>
        </w:numPr>
        <w:spacing w:after="0" w:line="240" w:lineRule="auto"/>
        <w:ind w:left="180" w:hanging="180"/>
        <w:rPr>
          <w:rFonts w:ascii="Times New Roman" w:eastAsia="Times New Roman" w:hAnsi="Times New Roman" w:cs="Times New Roman"/>
          <w:spacing w:val="-4"/>
          <w:kern w:val="0"/>
          <w:sz w:val="20"/>
          <w:szCs w:val="20"/>
          <w14:ligatures w14:val="none"/>
        </w:rPr>
      </w:pPr>
      <w:r w:rsidRPr="00014939">
        <w:rPr>
          <w:rFonts w:ascii="Times New Roman" w:eastAsia="Times New Roman" w:hAnsi="Times New Roman" w:cs="Times New Roman"/>
          <w:spacing w:val="-4"/>
          <w:kern w:val="0"/>
          <w:sz w:val="20"/>
          <w:szCs w:val="20"/>
          <w14:ligatures w14:val="none"/>
        </w:rPr>
        <w:t>Designed and scaled a national corporate partnership model that shifted Fortune 1000 companies from episodic sponsorships to recurring civic engagement investments, expanding participation across multiple cities.</w:t>
      </w:r>
    </w:p>
    <w:p w14:paraId="03B7E816" w14:textId="27E2FDD4" w:rsidR="00F122EB" w:rsidRPr="00014939" w:rsidRDefault="00F122EB" w:rsidP="00995FE7">
      <w:pPr>
        <w:pStyle w:val="ListParagraph"/>
        <w:numPr>
          <w:ilvl w:val="0"/>
          <w:numId w:val="1"/>
        </w:numPr>
        <w:spacing w:after="0" w:line="240" w:lineRule="auto"/>
        <w:ind w:left="180" w:hanging="180"/>
        <w:rPr>
          <w:rFonts w:ascii="Times New Roman" w:eastAsia="Times New Roman" w:hAnsi="Times New Roman" w:cs="Times New Roman"/>
          <w:spacing w:val="-4"/>
          <w:kern w:val="0"/>
          <w:sz w:val="20"/>
          <w:szCs w:val="20"/>
          <w14:ligatures w14:val="none"/>
        </w:rPr>
      </w:pPr>
      <w:r w:rsidRPr="00014939">
        <w:rPr>
          <w:rFonts w:ascii="Times New Roman" w:eastAsia="Times New Roman" w:hAnsi="Times New Roman" w:cs="Times New Roman"/>
          <w:spacing w:val="-4"/>
          <w:kern w:val="0"/>
          <w:sz w:val="20"/>
          <w:szCs w:val="20"/>
          <w14:ligatures w14:val="none"/>
        </w:rPr>
        <w:t>Conceived and launched a multi</w:t>
      </w:r>
      <w:r w:rsidRPr="00014939">
        <w:rPr>
          <w:rFonts w:ascii="Times New Roman" w:eastAsia="Times New Roman" w:hAnsi="Times New Roman" w:cs="Times New Roman"/>
          <w:spacing w:val="-4"/>
          <w:kern w:val="0"/>
          <w:sz w:val="20"/>
          <w:szCs w:val="20"/>
          <w14:ligatures w14:val="none"/>
        </w:rPr>
        <w:noBreakHyphen/>
        <w:t>city initiative that reframed volunteer service as a team</w:t>
      </w:r>
      <w:r w:rsidRPr="00014939">
        <w:rPr>
          <w:rFonts w:ascii="Times New Roman" w:eastAsia="Times New Roman" w:hAnsi="Times New Roman" w:cs="Times New Roman"/>
          <w:spacing w:val="-4"/>
          <w:kern w:val="0"/>
          <w:sz w:val="20"/>
          <w:szCs w:val="20"/>
          <w14:ligatures w14:val="none"/>
        </w:rPr>
        <w:noBreakHyphen/>
        <w:t>based experience, unlocking new budgets (HR, marketing) alongside philanthropy; the model grew to become its own nonprofit.</w:t>
      </w:r>
    </w:p>
    <w:p w14:paraId="07215950" w14:textId="77777777" w:rsidR="00602915" w:rsidRPr="00014939" w:rsidRDefault="00602915" w:rsidP="00995FE7">
      <w:pPr>
        <w:pStyle w:val="ListParagraph"/>
        <w:numPr>
          <w:ilvl w:val="0"/>
          <w:numId w:val="1"/>
        </w:numPr>
        <w:spacing w:after="0" w:line="240" w:lineRule="auto"/>
        <w:ind w:left="180" w:hanging="180"/>
        <w:rPr>
          <w:rFonts w:ascii="Times New Roman" w:eastAsia="Times New Roman" w:hAnsi="Times New Roman" w:cs="Times New Roman"/>
          <w:spacing w:val="-4"/>
          <w:kern w:val="0"/>
          <w:sz w:val="20"/>
          <w:szCs w:val="20"/>
          <w14:ligatures w14:val="none"/>
        </w:rPr>
      </w:pPr>
      <w:r w:rsidRPr="00014939">
        <w:rPr>
          <w:rFonts w:ascii="Times New Roman" w:eastAsia="Times New Roman" w:hAnsi="Times New Roman" w:cs="Times New Roman"/>
          <w:spacing w:val="-4"/>
          <w:kern w:val="0"/>
          <w:sz w:val="20"/>
          <w:szCs w:val="20"/>
          <w14:ligatures w14:val="none"/>
        </w:rPr>
        <w:t>Led and aligned 10 cross</w:t>
      </w:r>
      <w:r w:rsidRPr="00014939">
        <w:rPr>
          <w:rFonts w:ascii="Times New Roman" w:eastAsia="Times New Roman" w:hAnsi="Times New Roman" w:cs="Times New Roman"/>
          <w:spacing w:val="-4"/>
          <w:kern w:val="0"/>
          <w:sz w:val="20"/>
          <w:szCs w:val="20"/>
          <w14:ligatures w14:val="none"/>
        </w:rPr>
        <w:noBreakHyphen/>
        <w:t>functional teams (50 contributors) delivering ongoing federal and corporate</w:t>
      </w:r>
      <w:r w:rsidRPr="00014939">
        <w:rPr>
          <w:rFonts w:ascii="Times New Roman" w:eastAsia="Times New Roman" w:hAnsi="Times New Roman" w:cs="Times New Roman"/>
          <w:spacing w:val="-4"/>
          <w:kern w:val="0"/>
          <w:sz w:val="20"/>
          <w:szCs w:val="20"/>
          <w14:ligatures w14:val="none"/>
        </w:rPr>
        <w:noBreakHyphen/>
        <w:t>funded initiatives across the network ecosystem; partnered with the White House to showcase national strategy linked to local interests and execution.</w:t>
      </w:r>
    </w:p>
    <w:p w14:paraId="08FBDC81" w14:textId="08505BB8" w:rsidR="000E1893" w:rsidRPr="00014939" w:rsidRDefault="000E1893" w:rsidP="00995FE7">
      <w:pPr>
        <w:pStyle w:val="ListParagraph"/>
        <w:numPr>
          <w:ilvl w:val="0"/>
          <w:numId w:val="1"/>
        </w:numPr>
        <w:spacing w:after="0" w:line="240" w:lineRule="auto"/>
        <w:ind w:left="180" w:hanging="180"/>
        <w:rPr>
          <w:rFonts w:ascii="Times New Roman" w:eastAsia="Times New Roman" w:hAnsi="Times New Roman" w:cs="Times New Roman"/>
          <w:spacing w:val="-4"/>
          <w:kern w:val="0"/>
          <w:sz w:val="20"/>
          <w:szCs w:val="20"/>
          <w14:ligatures w14:val="none"/>
        </w:rPr>
      </w:pPr>
      <w:r w:rsidRPr="00014939">
        <w:rPr>
          <w:rFonts w:ascii="Times New Roman" w:eastAsia="Times New Roman" w:hAnsi="Times New Roman" w:cs="Times New Roman"/>
          <w:spacing w:val="-4"/>
          <w:kern w:val="0"/>
          <w:sz w:val="20"/>
          <w:szCs w:val="20"/>
          <w14:ligatures w14:val="none"/>
        </w:rPr>
        <w:t>Designed the first virtual participation model for a major national convening, enabling 1,000 previously excluded participants to join remotely and setting a new equity standard for large</w:t>
      </w:r>
      <w:r w:rsidRPr="00014939">
        <w:rPr>
          <w:rFonts w:ascii="Times New Roman" w:eastAsia="Times New Roman" w:hAnsi="Times New Roman" w:cs="Times New Roman"/>
          <w:spacing w:val="-4"/>
          <w:kern w:val="0"/>
          <w:sz w:val="20"/>
          <w:szCs w:val="20"/>
          <w14:ligatures w14:val="none"/>
        </w:rPr>
        <w:noBreakHyphen/>
        <w:t>scale events; launched a national engagement platform that broadened who could participate in the movement.</w:t>
      </w:r>
    </w:p>
    <w:p w14:paraId="33EA5CBF" w14:textId="09710D71" w:rsidR="00F122EB" w:rsidRPr="00014939" w:rsidRDefault="00F122EB" w:rsidP="00995FE7">
      <w:pPr>
        <w:pStyle w:val="ListParagraph"/>
        <w:numPr>
          <w:ilvl w:val="0"/>
          <w:numId w:val="1"/>
        </w:numPr>
        <w:spacing w:after="0" w:line="240" w:lineRule="auto"/>
        <w:ind w:left="180" w:hanging="180"/>
        <w:rPr>
          <w:rFonts w:ascii="Times New Roman" w:eastAsia="Times New Roman" w:hAnsi="Times New Roman" w:cs="Times New Roman"/>
          <w:spacing w:val="-4"/>
          <w:kern w:val="0"/>
          <w:sz w:val="20"/>
          <w:szCs w:val="20"/>
          <w14:ligatures w14:val="none"/>
        </w:rPr>
      </w:pPr>
      <w:r w:rsidRPr="00014939">
        <w:rPr>
          <w:rFonts w:ascii="Times New Roman" w:eastAsia="Times New Roman" w:hAnsi="Times New Roman" w:cs="Times New Roman"/>
          <w:spacing w:val="-4"/>
          <w:kern w:val="0"/>
          <w:sz w:val="20"/>
          <w:szCs w:val="20"/>
          <w14:ligatures w14:val="none"/>
        </w:rPr>
        <w:t>Accelerated digital engagement platform growth and social enterprise accelerator pilots, expanding cross</w:t>
      </w:r>
      <w:r w:rsidRPr="00014939">
        <w:rPr>
          <w:rFonts w:ascii="Times New Roman" w:eastAsia="Times New Roman" w:hAnsi="Times New Roman" w:cs="Times New Roman"/>
          <w:spacing w:val="-4"/>
          <w:kern w:val="0"/>
          <w:sz w:val="20"/>
          <w:szCs w:val="20"/>
          <w14:ligatures w14:val="none"/>
        </w:rPr>
        <w:noBreakHyphen/>
        <w:t>sector collaboration and new pathways for civic participation and skills</w:t>
      </w:r>
      <w:r w:rsidRPr="00014939">
        <w:rPr>
          <w:rFonts w:ascii="Times New Roman" w:eastAsia="Times New Roman" w:hAnsi="Times New Roman" w:cs="Times New Roman"/>
          <w:spacing w:val="-4"/>
          <w:kern w:val="0"/>
          <w:sz w:val="20"/>
          <w:szCs w:val="20"/>
          <w14:ligatures w14:val="none"/>
        </w:rPr>
        <w:noBreakHyphen/>
        <w:t>based volunteerism.</w:t>
      </w:r>
    </w:p>
    <w:p w14:paraId="49B77559" w14:textId="70DF5E19" w:rsidR="00F122EB" w:rsidRPr="00014939" w:rsidRDefault="00F122EB" w:rsidP="00995FE7">
      <w:pPr>
        <w:pStyle w:val="ListParagraph"/>
        <w:numPr>
          <w:ilvl w:val="0"/>
          <w:numId w:val="1"/>
        </w:numPr>
        <w:spacing w:after="0" w:line="240" w:lineRule="auto"/>
        <w:ind w:left="180" w:hanging="180"/>
        <w:rPr>
          <w:rFonts w:ascii="Times New Roman" w:eastAsia="Times New Roman" w:hAnsi="Times New Roman" w:cs="Times New Roman"/>
          <w:spacing w:val="-4"/>
          <w:kern w:val="0"/>
          <w:sz w:val="20"/>
          <w:szCs w:val="20"/>
          <w14:ligatures w14:val="none"/>
        </w:rPr>
      </w:pPr>
      <w:r w:rsidRPr="00014939">
        <w:rPr>
          <w:rFonts w:ascii="Times New Roman" w:eastAsia="Times New Roman" w:hAnsi="Times New Roman" w:cs="Times New Roman"/>
          <w:spacing w:val="-4"/>
          <w:kern w:val="0"/>
          <w:sz w:val="20"/>
          <w:szCs w:val="20"/>
          <w14:ligatures w14:val="none"/>
        </w:rPr>
        <w:t>Elevated and reinforced local leadership during the Flint water crisis and coordinated national activation tied to the UN Sustainable Development Goals and Major League Baseball disaster response campaigns.</w:t>
      </w:r>
    </w:p>
    <w:p w14:paraId="7EF7B580" w14:textId="12CA3BD3" w:rsidR="00F122EB" w:rsidRPr="00014939" w:rsidRDefault="00F122EB" w:rsidP="00995FE7">
      <w:pPr>
        <w:pStyle w:val="ListParagraph"/>
        <w:numPr>
          <w:ilvl w:val="0"/>
          <w:numId w:val="1"/>
        </w:numPr>
        <w:spacing w:after="0" w:line="240" w:lineRule="auto"/>
        <w:ind w:left="180" w:hanging="180"/>
        <w:rPr>
          <w:rFonts w:ascii="Times New Roman" w:eastAsia="Times New Roman" w:hAnsi="Times New Roman" w:cs="Times New Roman"/>
          <w:spacing w:val="-4"/>
          <w:kern w:val="0"/>
          <w:sz w:val="20"/>
          <w:szCs w:val="20"/>
          <w14:ligatures w14:val="none"/>
        </w:rPr>
      </w:pPr>
      <w:r w:rsidRPr="00014939">
        <w:rPr>
          <w:rFonts w:ascii="Times New Roman" w:eastAsia="Times New Roman" w:hAnsi="Times New Roman" w:cs="Times New Roman"/>
          <w:spacing w:val="-4"/>
          <w:kern w:val="0"/>
          <w:sz w:val="20"/>
          <w:szCs w:val="20"/>
          <w14:ligatures w14:val="none"/>
        </w:rPr>
        <w:t>Directed large</w:t>
      </w:r>
      <w:r w:rsidRPr="00014939">
        <w:rPr>
          <w:rFonts w:ascii="Times New Roman" w:eastAsia="Times New Roman" w:hAnsi="Times New Roman" w:cs="Times New Roman"/>
          <w:spacing w:val="-4"/>
          <w:kern w:val="0"/>
          <w:sz w:val="20"/>
          <w:szCs w:val="20"/>
          <w14:ligatures w14:val="none"/>
        </w:rPr>
        <w:noBreakHyphen/>
        <w:t>scale activation efforts, including a 100</w:t>
      </w:r>
      <w:r w:rsidRPr="00014939">
        <w:rPr>
          <w:rFonts w:ascii="Times New Roman" w:eastAsia="Times New Roman" w:hAnsi="Times New Roman" w:cs="Times New Roman"/>
          <w:spacing w:val="-4"/>
          <w:kern w:val="0"/>
          <w:sz w:val="20"/>
          <w:szCs w:val="20"/>
          <w14:ligatures w14:val="none"/>
        </w:rPr>
        <w:noBreakHyphen/>
        <w:t>site, 13,000</w:t>
      </w:r>
      <w:r w:rsidRPr="00014939">
        <w:rPr>
          <w:rFonts w:ascii="Times New Roman" w:eastAsia="Times New Roman" w:hAnsi="Times New Roman" w:cs="Times New Roman"/>
          <w:spacing w:val="-4"/>
          <w:kern w:val="0"/>
          <w:sz w:val="20"/>
          <w:szCs w:val="20"/>
          <w14:ligatures w14:val="none"/>
        </w:rPr>
        <w:noBreakHyphen/>
        <w:t>participant initiative executed across distributed teams.</w:t>
      </w:r>
    </w:p>
    <w:p w14:paraId="7EC806EF" w14:textId="77777777" w:rsidR="00196396" w:rsidRPr="00014939" w:rsidRDefault="00196396" w:rsidP="00F122EB">
      <w:pPr>
        <w:pStyle w:val="ListParagraph"/>
        <w:spacing w:after="0" w:line="240" w:lineRule="auto"/>
        <w:ind w:left="180" w:hanging="180"/>
        <w:rPr>
          <w:rFonts w:ascii="Times New Roman" w:eastAsia="Times New Roman" w:hAnsi="Times New Roman" w:cs="Times New Roman"/>
          <w:spacing w:val="-4"/>
          <w:kern w:val="0"/>
          <w:sz w:val="20"/>
          <w:szCs w:val="20"/>
          <w14:ligatures w14:val="none"/>
        </w:rPr>
      </w:pPr>
    </w:p>
    <w:p w14:paraId="7A11DF3E" w14:textId="77777777" w:rsidR="006B6687" w:rsidRPr="00014939" w:rsidRDefault="006B6687" w:rsidP="006B6687">
      <w:pPr>
        <w:spacing w:after="0" w:line="240" w:lineRule="auto"/>
        <w:rPr>
          <w:rFonts w:ascii="Times New Roman" w:hAnsi="Times New Roman" w:cs="Times New Roman"/>
          <w:b/>
          <w:bCs/>
          <w:spacing w:val="-4"/>
        </w:rPr>
      </w:pPr>
      <w:r w:rsidRPr="00014939">
        <w:rPr>
          <w:rFonts w:ascii="Times New Roman" w:hAnsi="Times New Roman" w:cs="Times New Roman"/>
          <w:b/>
          <w:bCs/>
          <w:spacing w:val="-4"/>
        </w:rPr>
        <w:t>ODYSSEY FAMILY COUNSELING CENTER | Interim CEO | 2010–2011</w:t>
      </w:r>
    </w:p>
    <w:p w14:paraId="511D9321" w14:textId="0845D53B" w:rsidR="006B6687" w:rsidRPr="00014939" w:rsidRDefault="006B6687" w:rsidP="006B6687">
      <w:pPr>
        <w:spacing w:after="0" w:line="240" w:lineRule="auto"/>
        <w:rPr>
          <w:rFonts w:ascii="Times New Roman" w:eastAsia="Times New Roman" w:hAnsi="Times New Roman" w:cs="Times New Roman"/>
          <w:i/>
          <w:iCs/>
          <w:spacing w:val="-4"/>
          <w:kern w:val="0"/>
          <w14:ligatures w14:val="none"/>
        </w:rPr>
      </w:pPr>
      <w:r w:rsidRPr="00014939">
        <w:rPr>
          <w:rFonts w:ascii="Times New Roman" w:eastAsia="Times New Roman" w:hAnsi="Times New Roman" w:cs="Times New Roman"/>
          <w:i/>
          <w:iCs/>
          <w:spacing w:val="-4"/>
          <w:kern w:val="0"/>
          <w14:ligatures w14:val="none"/>
        </w:rPr>
        <w:t>Hands</w:t>
      </w:r>
      <w:r w:rsidRPr="00014939">
        <w:rPr>
          <w:rFonts w:ascii="Times New Roman" w:eastAsia="Times New Roman" w:hAnsi="Times New Roman" w:cs="Times New Roman"/>
          <w:i/>
          <w:iCs/>
          <w:spacing w:val="-4"/>
          <w:kern w:val="0"/>
          <w14:ligatures w14:val="none"/>
        </w:rPr>
        <w:noBreakHyphen/>
        <w:t>on Interim CEO and Board Chair leading a sliding</w:t>
      </w:r>
      <w:r w:rsidRPr="00014939">
        <w:rPr>
          <w:rFonts w:ascii="Times New Roman" w:eastAsia="Times New Roman" w:hAnsi="Times New Roman" w:cs="Times New Roman"/>
          <w:i/>
          <w:iCs/>
          <w:spacing w:val="-4"/>
          <w:kern w:val="0"/>
          <w14:ligatures w14:val="none"/>
        </w:rPr>
        <w:noBreakHyphen/>
        <w:t>scale behavioral</w:t>
      </w:r>
      <w:r w:rsidRPr="00014939">
        <w:rPr>
          <w:rFonts w:ascii="Times New Roman" w:eastAsia="Times New Roman" w:hAnsi="Times New Roman" w:cs="Times New Roman"/>
          <w:i/>
          <w:iCs/>
          <w:spacing w:val="-4"/>
          <w:kern w:val="0"/>
          <w14:ligatures w14:val="none"/>
        </w:rPr>
        <w:noBreakHyphen/>
        <w:t>health clinic (50 staff, 25 board members), stepping into governance leadership two weeks after uncovering a $50K monthly deficit and restoring financial viability, governance integrity, and community trust amid acute instability.</w:t>
      </w:r>
    </w:p>
    <w:p w14:paraId="76A23213" w14:textId="3C9EDB17" w:rsidR="006B6687" w:rsidRPr="00014939" w:rsidRDefault="006B6687" w:rsidP="00995FE7">
      <w:pPr>
        <w:pStyle w:val="ListParagraph"/>
        <w:numPr>
          <w:ilvl w:val="0"/>
          <w:numId w:val="1"/>
        </w:numPr>
        <w:spacing w:after="0" w:line="240" w:lineRule="auto"/>
        <w:ind w:left="180" w:hanging="180"/>
        <w:rPr>
          <w:rFonts w:ascii="Times New Roman" w:eastAsia="Times New Roman" w:hAnsi="Times New Roman" w:cs="Times New Roman"/>
          <w:spacing w:val="-4"/>
          <w:kern w:val="0"/>
          <w:sz w:val="20"/>
          <w:szCs w:val="20"/>
          <w14:ligatures w14:val="none"/>
        </w:rPr>
      </w:pPr>
      <w:r w:rsidRPr="00014939">
        <w:rPr>
          <w:rFonts w:ascii="Times New Roman" w:eastAsia="Times New Roman" w:hAnsi="Times New Roman" w:cs="Times New Roman"/>
          <w:b/>
          <w:bCs/>
          <w:spacing w:val="-4"/>
          <w:kern w:val="0"/>
          <w:sz w:val="20"/>
          <w:szCs w:val="20"/>
          <w14:ligatures w14:val="none"/>
        </w:rPr>
        <w:t>Stabilized day</w:t>
      </w:r>
      <w:r w:rsidRPr="00014939">
        <w:rPr>
          <w:rFonts w:ascii="Times New Roman" w:eastAsia="Times New Roman" w:hAnsi="Times New Roman" w:cs="Times New Roman"/>
          <w:b/>
          <w:bCs/>
          <w:spacing w:val="-4"/>
          <w:kern w:val="0"/>
          <w:sz w:val="20"/>
          <w:szCs w:val="20"/>
          <w14:ligatures w14:val="none"/>
        </w:rPr>
        <w:noBreakHyphen/>
        <w:t>to</w:t>
      </w:r>
      <w:r w:rsidRPr="00014939">
        <w:rPr>
          <w:rFonts w:ascii="Times New Roman" w:eastAsia="Times New Roman" w:hAnsi="Times New Roman" w:cs="Times New Roman"/>
          <w:b/>
          <w:bCs/>
          <w:spacing w:val="-4"/>
          <w:kern w:val="0"/>
          <w:sz w:val="20"/>
          <w:szCs w:val="20"/>
          <w14:ligatures w14:val="none"/>
        </w:rPr>
        <w:noBreakHyphen/>
        <w:t>day operations and re</w:t>
      </w:r>
      <w:r w:rsidRPr="00014939">
        <w:rPr>
          <w:rFonts w:ascii="Times New Roman" w:eastAsia="Times New Roman" w:hAnsi="Times New Roman" w:cs="Times New Roman"/>
          <w:b/>
          <w:bCs/>
          <w:spacing w:val="-4"/>
          <w:kern w:val="0"/>
          <w:sz w:val="20"/>
          <w:szCs w:val="20"/>
          <w14:ligatures w14:val="none"/>
        </w:rPr>
        <w:noBreakHyphen/>
        <w:t>established leadership continuity during a period of financial, governance, and cultural disruption</w:t>
      </w:r>
      <w:r w:rsidRPr="00014939">
        <w:rPr>
          <w:rFonts w:ascii="Times New Roman" w:eastAsia="Times New Roman" w:hAnsi="Times New Roman" w:cs="Times New Roman"/>
          <w:spacing w:val="-4"/>
          <w:kern w:val="0"/>
          <w:sz w:val="20"/>
          <w:szCs w:val="20"/>
          <w14:ligatures w14:val="none"/>
        </w:rPr>
        <w:t xml:space="preserve"> — including a $50K monthly deficit, HIPAA exposure, infrastructure failures, and declining staff and board morale.</w:t>
      </w:r>
    </w:p>
    <w:p w14:paraId="4E771F09" w14:textId="1EE213A9" w:rsidR="006B6687" w:rsidRPr="00014939" w:rsidRDefault="006B6687" w:rsidP="00995FE7">
      <w:pPr>
        <w:pStyle w:val="ListParagraph"/>
        <w:numPr>
          <w:ilvl w:val="0"/>
          <w:numId w:val="1"/>
        </w:numPr>
        <w:spacing w:after="0" w:line="240" w:lineRule="auto"/>
        <w:ind w:left="180" w:hanging="180"/>
        <w:rPr>
          <w:rFonts w:ascii="Times New Roman" w:eastAsia="Times New Roman" w:hAnsi="Times New Roman" w:cs="Times New Roman"/>
          <w:spacing w:val="-4"/>
          <w:kern w:val="0"/>
          <w:sz w:val="20"/>
          <w:szCs w:val="20"/>
          <w14:ligatures w14:val="none"/>
        </w:rPr>
      </w:pPr>
      <w:r w:rsidRPr="00014939">
        <w:rPr>
          <w:rFonts w:ascii="Times New Roman" w:eastAsia="Times New Roman" w:hAnsi="Times New Roman" w:cs="Times New Roman"/>
          <w:spacing w:val="-4"/>
          <w:kern w:val="0"/>
          <w:sz w:val="20"/>
          <w:szCs w:val="20"/>
          <w14:ligatures w14:val="none"/>
        </w:rPr>
        <w:t>Led the Board through a six</w:t>
      </w:r>
      <w:r w:rsidRPr="00014939">
        <w:rPr>
          <w:rFonts w:ascii="Times New Roman" w:eastAsia="Times New Roman" w:hAnsi="Times New Roman" w:cs="Times New Roman"/>
          <w:spacing w:val="-4"/>
          <w:kern w:val="0"/>
          <w:sz w:val="20"/>
          <w:szCs w:val="20"/>
          <w14:ligatures w14:val="none"/>
        </w:rPr>
        <w:noBreakHyphen/>
        <w:t>month period of governance paralysis caused by a restrictive $75K early</w:t>
      </w:r>
      <w:r w:rsidRPr="00014939">
        <w:rPr>
          <w:rFonts w:ascii="Times New Roman" w:eastAsia="Times New Roman" w:hAnsi="Times New Roman" w:cs="Times New Roman"/>
          <w:spacing w:val="-4"/>
          <w:kern w:val="0"/>
          <w:sz w:val="20"/>
          <w:szCs w:val="20"/>
          <w14:ligatures w14:val="none"/>
        </w:rPr>
        <w:noBreakHyphen/>
        <w:t>termination clause — providing high support and clear expectations while the Board attempted remediation — and ultimately executed the CEO transition and a 30% workforce realignment to restore trust, stability, and operational integrity.</w:t>
      </w:r>
    </w:p>
    <w:p w14:paraId="4AEE87F1" w14:textId="730B22EE" w:rsidR="006B6687" w:rsidRPr="00014939" w:rsidRDefault="006B6687" w:rsidP="00995FE7">
      <w:pPr>
        <w:pStyle w:val="ListParagraph"/>
        <w:numPr>
          <w:ilvl w:val="0"/>
          <w:numId w:val="1"/>
        </w:numPr>
        <w:spacing w:after="0" w:line="240" w:lineRule="auto"/>
        <w:ind w:left="180" w:hanging="180"/>
        <w:rPr>
          <w:rFonts w:ascii="Times New Roman" w:eastAsia="Times New Roman" w:hAnsi="Times New Roman" w:cs="Times New Roman"/>
          <w:spacing w:val="-4"/>
          <w:kern w:val="0"/>
          <w:sz w:val="20"/>
          <w:szCs w:val="20"/>
          <w14:ligatures w14:val="none"/>
        </w:rPr>
      </w:pPr>
      <w:r w:rsidRPr="00014939">
        <w:rPr>
          <w:rFonts w:ascii="Times New Roman" w:eastAsia="Times New Roman" w:hAnsi="Times New Roman" w:cs="Times New Roman"/>
          <w:spacing w:val="-4"/>
          <w:kern w:val="0"/>
          <w:sz w:val="20"/>
          <w:szCs w:val="20"/>
          <w14:ligatures w14:val="none"/>
        </w:rPr>
        <w:t>Rebuilt governance capacity by restructuring board committees, re</w:t>
      </w:r>
      <w:r w:rsidRPr="00014939">
        <w:rPr>
          <w:rFonts w:ascii="Times New Roman" w:eastAsia="Times New Roman" w:hAnsi="Times New Roman" w:cs="Times New Roman"/>
          <w:spacing w:val="-4"/>
          <w:kern w:val="0"/>
          <w:sz w:val="20"/>
          <w:szCs w:val="20"/>
          <w14:ligatures w14:val="none"/>
        </w:rPr>
        <w:noBreakHyphen/>
        <w:t>engaging former directors, recruiting new expertise (forensic accounting, finance, healthcare consulting, executive search), and strengthening board–staff relationships to restore trust and operational clarity.</w:t>
      </w:r>
    </w:p>
    <w:p w14:paraId="3BE20311" w14:textId="1B868682" w:rsidR="006B6687" w:rsidRPr="00014939" w:rsidRDefault="006B6687" w:rsidP="00995FE7">
      <w:pPr>
        <w:pStyle w:val="ListParagraph"/>
        <w:numPr>
          <w:ilvl w:val="0"/>
          <w:numId w:val="1"/>
        </w:numPr>
        <w:spacing w:after="0" w:line="240" w:lineRule="auto"/>
        <w:ind w:left="180" w:hanging="180"/>
        <w:rPr>
          <w:rFonts w:ascii="Times New Roman" w:eastAsia="Times New Roman" w:hAnsi="Times New Roman" w:cs="Times New Roman"/>
          <w:spacing w:val="-4"/>
          <w:kern w:val="0"/>
          <w:sz w:val="20"/>
          <w:szCs w:val="20"/>
          <w14:ligatures w14:val="none"/>
        </w:rPr>
      </w:pPr>
      <w:proofErr w:type="gramStart"/>
      <w:r w:rsidRPr="00014939">
        <w:rPr>
          <w:rFonts w:ascii="Times New Roman" w:eastAsia="Times New Roman" w:hAnsi="Times New Roman" w:cs="Times New Roman"/>
          <w:spacing w:val="-4"/>
          <w:kern w:val="0"/>
          <w:sz w:val="20"/>
          <w:szCs w:val="20"/>
          <w14:ligatures w14:val="none"/>
        </w:rPr>
        <w:t>Strengthened</w:t>
      </w:r>
      <w:proofErr w:type="gramEnd"/>
      <w:r w:rsidRPr="00014939">
        <w:rPr>
          <w:rFonts w:ascii="Times New Roman" w:eastAsia="Times New Roman" w:hAnsi="Times New Roman" w:cs="Times New Roman"/>
          <w:spacing w:val="-4"/>
          <w:kern w:val="0"/>
          <w:sz w:val="20"/>
          <w:szCs w:val="20"/>
          <w14:ligatures w14:val="none"/>
        </w:rPr>
        <w:t xml:space="preserve"> operational discipline and financial clarity in partnership with clinical and social</w:t>
      </w:r>
      <w:r w:rsidRPr="00014939">
        <w:rPr>
          <w:rFonts w:ascii="Times New Roman" w:eastAsia="Times New Roman" w:hAnsi="Times New Roman" w:cs="Times New Roman"/>
          <w:spacing w:val="-4"/>
          <w:kern w:val="0"/>
          <w:sz w:val="20"/>
          <w:szCs w:val="20"/>
          <w14:ligatures w14:val="none"/>
        </w:rPr>
        <w:noBreakHyphen/>
        <w:t>work teams, helping staff understand how business decisions protected services, stabilized workloads, and ensured continuity of care.</w:t>
      </w:r>
    </w:p>
    <w:p w14:paraId="689C66D5" w14:textId="2692FF08" w:rsidR="006B6687" w:rsidRPr="00014939" w:rsidRDefault="006B6687" w:rsidP="00995FE7">
      <w:pPr>
        <w:pStyle w:val="ListParagraph"/>
        <w:numPr>
          <w:ilvl w:val="0"/>
          <w:numId w:val="1"/>
        </w:numPr>
        <w:spacing w:after="0" w:line="240" w:lineRule="auto"/>
        <w:ind w:left="180" w:hanging="180"/>
        <w:rPr>
          <w:rFonts w:ascii="Times New Roman" w:eastAsia="Times New Roman" w:hAnsi="Times New Roman" w:cs="Times New Roman"/>
          <w:spacing w:val="-4"/>
          <w:kern w:val="0"/>
          <w:sz w:val="20"/>
          <w:szCs w:val="20"/>
          <w14:ligatures w14:val="none"/>
        </w:rPr>
      </w:pPr>
      <w:r w:rsidRPr="00014939">
        <w:rPr>
          <w:rFonts w:ascii="Times New Roman" w:eastAsia="Times New Roman" w:hAnsi="Times New Roman" w:cs="Times New Roman"/>
          <w:b/>
          <w:bCs/>
          <w:spacing w:val="-4"/>
          <w:kern w:val="0"/>
          <w:sz w:val="20"/>
          <w:szCs w:val="20"/>
          <w14:ligatures w14:val="none"/>
        </w:rPr>
        <w:t>Achieved a 70% burn</w:t>
      </w:r>
      <w:r w:rsidRPr="00014939">
        <w:rPr>
          <w:rFonts w:ascii="Times New Roman" w:eastAsia="Times New Roman" w:hAnsi="Times New Roman" w:cs="Times New Roman"/>
          <w:b/>
          <w:bCs/>
          <w:spacing w:val="-4"/>
          <w:kern w:val="0"/>
          <w:sz w:val="20"/>
          <w:szCs w:val="20"/>
          <w14:ligatures w14:val="none"/>
        </w:rPr>
        <w:noBreakHyphen/>
        <w:t>rate reduction within 12 months</w:t>
      </w:r>
      <w:r w:rsidRPr="00014939">
        <w:rPr>
          <w:rFonts w:ascii="Times New Roman" w:eastAsia="Times New Roman" w:hAnsi="Times New Roman" w:cs="Times New Roman"/>
          <w:spacing w:val="-4"/>
          <w:kern w:val="0"/>
          <w:sz w:val="20"/>
          <w:szCs w:val="20"/>
          <w14:ligatures w14:val="none"/>
        </w:rPr>
        <w:t xml:space="preserve"> and doubled board giving</w:t>
      </w:r>
      <w:r w:rsidR="00D8759B" w:rsidRPr="00014939">
        <w:rPr>
          <w:rFonts w:ascii="Times New Roman" w:eastAsia="Times New Roman" w:hAnsi="Times New Roman" w:cs="Times New Roman"/>
          <w:spacing w:val="-4"/>
          <w:kern w:val="0"/>
          <w:sz w:val="20"/>
          <w:szCs w:val="20"/>
          <w14:ligatures w14:val="none"/>
        </w:rPr>
        <w:t xml:space="preserve">. This enabled the Board to pass a balanced budget by </w:t>
      </w:r>
      <w:r w:rsidR="00014939">
        <w:rPr>
          <w:rFonts w:ascii="Times New Roman" w:eastAsia="Times New Roman" w:hAnsi="Times New Roman" w:cs="Times New Roman"/>
          <w:spacing w:val="-4"/>
          <w:kern w:val="0"/>
          <w:sz w:val="20"/>
          <w:szCs w:val="20"/>
          <w14:ligatures w14:val="none"/>
        </w:rPr>
        <w:t>year-end,</w:t>
      </w:r>
      <w:r w:rsidRPr="00014939">
        <w:rPr>
          <w:rFonts w:ascii="Times New Roman" w:eastAsia="Times New Roman" w:hAnsi="Times New Roman" w:cs="Times New Roman"/>
          <w:spacing w:val="-4"/>
          <w:kern w:val="0"/>
          <w:sz w:val="20"/>
          <w:szCs w:val="20"/>
          <w14:ligatures w14:val="none"/>
        </w:rPr>
        <w:t xml:space="preserve"> restoring organizational stability and positioning the agency for renewed strategic planning and long</w:t>
      </w:r>
      <w:r w:rsidRPr="00014939">
        <w:rPr>
          <w:rFonts w:ascii="Times New Roman" w:eastAsia="Times New Roman" w:hAnsi="Times New Roman" w:cs="Times New Roman"/>
          <w:spacing w:val="-4"/>
          <w:kern w:val="0"/>
          <w:sz w:val="20"/>
          <w:szCs w:val="20"/>
          <w14:ligatures w14:val="none"/>
        </w:rPr>
        <w:noBreakHyphen/>
        <w:t>term community impact.</w:t>
      </w:r>
    </w:p>
    <w:p w14:paraId="0F462AA0" w14:textId="233BF6C8" w:rsidR="005F5615" w:rsidRPr="00014939" w:rsidRDefault="008D600D" w:rsidP="00BA6B71">
      <w:pPr>
        <w:spacing w:after="0" w:line="240" w:lineRule="auto"/>
        <w:rPr>
          <w:rFonts w:ascii="Times New Roman" w:hAnsi="Times New Roman" w:cs="Times New Roman"/>
          <w:spacing w:val="-4"/>
        </w:rPr>
      </w:pPr>
      <w:r w:rsidRPr="00014939">
        <w:rPr>
          <w:rFonts w:ascii="Times New Roman" w:hAnsi="Times New Roman" w:cs="Times New Roman"/>
          <w:spacing w:val="-4"/>
          <w:sz w:val="16"/>
          <w:szCs w:val="16"/>
        </w:rPr>
        <w:pict w14:anchorId="5DC89F4A">
          <v:rect id="_x0000_i1028" style="width:0;height:1.5pt" o:hralign="center" o:hrstd="t" o:hr="t" fillcolor="#a0a0a0" stroked="f"/>
        </w:pict>
      </w:r>
    </w:p>
    <w:p w14:paraId="3E090279" w14:textId="77777777" w:rsidR="00C40948" w:rsidRPr="00014939" w:rsidRDefault="00C40948" w:rsidP="00BA6B71">
      <w:pPr>
        <w:spacing w:after="0" w:line="240" w:lineRule="auto"/>
        <w:rPr>
          <w:rFonts w:ascii="Times New Roman" w:hAnsi="Times New Roman" w:cs="Times New Roman"/>
          <w:spacing w:val="-4"/>
          <w:sz w:val="8"/>
          <w:szCs w:val="8"/>
        </w:rPr>
        <w:sectPr w:rsidR="00C40948" w:rsidRPr="00014939" w:rsidSect="00746ACA">
          <w:pgSz w:w="12240" w:h="15840"/>
          <w:pgMar w:top="450" w:right="630" w:bottom="0" w:left="720" w:header="720" w:footer="720" w:gutter="0"/>
          <w:cols w:space="720"/>
          <w:docGrid w:linePitch="360"/>
        </w:sectPr>
      </w:pPr>
    </w:p>
    <w:p w14:paraId="4F23C139" w14:textId="074ACDE4" w:rsidR="00DC2C4A" w:rsidRPr="00014939" w:rsidRDefault="007D6119" w:rsidP="00DC2C4A">
      <w:pPr>
        <w:spacing w:after="0" w:line="240" w:lineRule="auto"/>
        <w:rPr>
          <w:rFonts w:ascii="Times New Roman" w:hAnsi="Times New Roman" w:cs="Times New Roman"/>
          <w:b/>
          <w:bCs/>
          <w:spacing w:val="-4"/>
        </w:rPr>
      </w:pPr>
      <w:r w:rsidRPr="00014939">
        <w:rPr>
          <w:rFonts w:ascii="Times New Roman" w:hAnsi="Times New Roman" w:cs="Times New Roman"/>
          <w:b/>
          <w:bCs/>
          <w:spacing w:val="-4"/>
        </w:rPr>
        <w:t>BOARD LEADERSHIP</w:t>
      </w:r>
    </w:p>
    <w:p w14:paraId="724CE94F" w14:textId="28031D7D" w:rsidR="00DC2C4A" w:rsidRPr="00014939" w:rsidRDefault="00DC2C4A" w:rsidP="00DC2C4A">
      <w:pPr>
        <w:spacing w:after="0" w:line="240" w:lineRule="auto"/>
        <w:rPr>
          <w:rFonts w:ascii="Times New Roman" w:hAnsi="Times New Roman" w:cs="Times New Roman"/>
          <w:b/>
          <w:bCs/>
          <w:spacing w:val="-4"/>
        </w:rPr>
      </w:pPr>
      <w:r w:rsidRPr="00014939">
        <w:rPr>
          <w:rFonts w:ascii="Times New Roman" w:hAnsi="Times New Roman" w:cs="Times New Roman"/>
          <w:b/>
          <w:bCs/>
          <w:spacing w:val="-4"/>
        </w:rPr>
        <w:t xml:space="preserve">EYEDRUM ART &amp; MUSIC COLLECTIVE | </w:t>
      </w:r>
      <w:r w:rsidR="00AF1374" w:rsidRPr="00014939">
        <w:rPr>
          <w:rFonts w:ascii="Times New Roman" w:hAnsi="Times New Roman" w:cs="Times New Roman"/>
          <w:b/>
          <w:bCs/>
          <w:spacing w:val="-4"/>
        </w:rPr>
        <w:t xml:space="preserve">Board </w:t>
      </w:r>
      <w:r w:rsidRPr="00014939">
        <w:rPr>
          <w:rFonts w:ascii="Times New Roman" w:hAnsi="Times New Roman" w:cs="Times New Roman"/>
          <w:b/>
          <w:bCs/>
          <w:spacing w:val="-4"/>
        </w:rPr>
        <w:t>Vice President | 2022–2024</w:t>
      </w:r>
    </w:p>
    <w:p w14:paraId="0B9F746A" w14:textId="39032977" w:rsidR="00DC2C4A" w:rsidRPr="00014939" w:rsidRDefault="00DC2C4A" w:rsidP="00DC2C4A">
      <w:pPr>
        <w:pStyle w:val="ListParagraph"/>
        <w:numPr>
          <w:ilvl w:val="0"/>
          <w:numId w:val="1"/>
        </w:numPr>
        <w:spacing w:after="0" w:line="240" w:lineRule="auto"/>
        <w:ind w:left="180" w:hanging="180"/>
        <w:rPr>
          <w:rFonts w:ascii="Times New Roman" w:eastAsia="Times New Roman" w:hAnsi="Times New Roman" w:cs="Times New Roman"/>
          <w:spacing w:val="-4"/>
          <w:kern w:val="0"/>
          <w:sz w:val="20"/>
          <w:szCs w:val="20"/>
          <w14:ligatures w14:val="none"/>
        </w:rPr>
      </w:pPr>
      <w:r w:rsidRPr="00014939">
        <w:rPr>
          <w:rFonts w:ascii="Times New Roman" w:eastAsia="Times New Roman" w:hAnsi="Times New Roman" w:cs="Times New Roman"/>
          <w:spacing w:val="-4"/>
          <w:kern w:val="0"/>
          <w:sz w:val="20"/>
          <w:szCs w:val="20"/>
          <w14:ligatures w14:val="none"/>
        </w:rPr>
        <w:t>Led hands</w:t>
      </w:r>
      <w:r w:rsidRPr="00014939">
        <w:rPr>
          <w:rFonts w:ascii="Times New Roman" w:eastAsia="Times New Roman" w:hAnsi="Times New Roman" w:cs="Times New Roman"/>
          <w:spacing w:val="-4"/>
          <w:kern w:val="0"/>
          <w:sz w:val="20"/>
          <w:szCs w:val="20"/>
          <w14:ligatures w14:val="none"/>
        </w:rPr>
        <w:noBreakHyphen/>
        <w:t>on operating</w:t>
      </w:r>
      <w:r w:rsidRPr="00014939">
        <w:rPr>
          <w:rFonts w:ascii="Times New Roman" w:eastAsia="Times New Roman" w:hAnsi="Times New Roman" w:cs="Times New Roman"/>
          <w:spacing w:val="-4"/>
          <w:kern w:val="0"/>
          <w:sz w:val="20"/>
          <w:szCs w:val="20"/>
          <w14:ligatures w14:val="none"/>
        </w:rPr>
        <w:noBreakHyphen/>
        <w:t>model and governance for an all</w:t>
      </w:r>
      <w:r w:rsidRPr="00014939">
        <w:rPr>
          <w:rFonts w:ascii="Times New Roman" w:eastAsia="Times New Roman" w:hAnsi="Times New Roman" w:cs="Times New Roman"/>
          <w:spacing w:val="-4"/>
          <w:kern w:val="0"/>
          <w:sz w:val="20"/>
          <w:szCs w:val="20"/>
          <w14:ligatures w14:val="none"/>
        </w:rPr>
        <w:noBreakHyphen/>
        <w:t xml:space="preserve">volunteer arts collective, improving </w:t>
      </w:r>
      <w:r w:rsidR="00134F69">
        <w:rPr>
          <w:rFonts w:ascii="Times New Roman" w:eastAsia="Times New Roman" w:hAnsi="Times New Roman" w:cs="Times New Roman"/>
          <w:spacing w:val="-4"/>
          <w:kern w:val="0"/>
          <w:sz w:val="20"/>
          <w:szCs w:val="20"/>
          <w14:ligatures w14:val="none"/>
        </w:rPr>
        <w:t>role clarity</w:t>
      </w:r>
      <w:r w:rsidRPr="00014939">
        <w:rPr>
          <w:rFonts w:ascii="Times New Roman" w:eastAsia="Times New Roman" w:hAnsi="Times New Roman" w:cs="Times New Roman"/>
          <w:spacing w:val="-4"/>
          <w:kern w:val="0"/>
          <w:sz w:val="20"/>
          <w:szCs w:val="20"/>
          <w14:ligatures w14:val="none"/>
        </w:rPr>
        <w:t>, workflows, and decision pathways.</w:t>
      </w:r>
    </w:p>
    <w:p w14:paraId="7F41AB98" w14:textId="77777777" w:rsidR="00DC2C4A" w:rsidRPr="00014939" w:rsidRDefault="00DC2C4A" w:rsidP="00DC2C4A">
      <w:pPr>
        <w:pStyle w:val="ListParagraph"/>
        <w:numPr>
          <w:ilvl w:val="0"/>
          <w:numId w:val="1"/>
        </w:numPr>
        <w:spacing w:after="0" w:line="240" w:lineRule="auto"/>
        <w:ind w:left="180" w:hanging="180"/>
        <w:rPr>
          <w:rFonts w:ascii="Times New Roman" w:eastAsia="Times New Roman" w:hAnsi="Times New Roman" w:cs="Times New Roman"/>
          <w:spacing w:val="-4"/>
          <w:kern w:val="0"/>
          <w:sz w:val="20"/>
          <w:szCs w:val="20"/>
          <w14:ligatures w14:val="none"/>
        </w:rPr>
      </w:pPr>
      <w:proofErr w:type="gramStart"/>
      <w:r w:rsidRPr="00014939">
        <w:rPr>
          <w:rFonts w:ascii="Times New Roman" w:eastAsia="Times New Roman" w:hAnsi="Times New Roman" w:cs="Times New Roman"/>
          <w:spacing w:val="-4"/>
          <w:kern w:val="0"/>
          <w:sz w:val="20"/>
          <w:szCs w:val="20"/>
          <w14:ligatures w14:val="none"/>
        </w:rPr>
        <w:t>Strengthened</w:t>
      </w:r>
      <w:proofErr w:type="gramEnd"/>
      <w:r w:rsidRPr="00014939">
        <w:rPr>
          <w:rFonts w:ascii="Times New Roman" w:eastAsia="Times New Roman" w:hAnsi="Times New Roman" w:cs="Times New Roman"/>
          <w:spacing w:val="-4"/>
          <w:kern w:val="0"/>
          <w:sz w:val="20"/>
          <w:szCs w:val="20"/>
          <w14:ligatures w14:val="none"/>
        </w:rPr>
        <w:t xml:space="preserve"> organizational stability by aligning board members, artists, and volunteers around shared priorities, programming needs, and sustainable practices.</w:t>
      </w:r>
    </w:p>
    <w:p w14:paraId="1DA8CA1E" w14:textId="44A9A5F0" w:rsidR="002A038F" w:rsidRPr="00014939" w:rsidRDefault="00BA1FD3" w:rsidP="002A038F">
      <w:pPr>
        <w:spacing w:after="0" w:line="240" w:lineRule="auto"/>
        <w:rPr>
          <w:rFonts w:ascii="Times New Roman" w:eastAsia="Times New Roman" w:hAnsi="Times New Roman" w:cs="Times New Roman"/>
          <w:b/>
          <w:bCs/>
          <w:spacing w:val="-4"/>
          <w:kern w:val="0"/>
          <w:sz w:val="24"/>
          <w:szCs w:val="24"/>
          <w14:ligatures w14:val="none"/>
        </w:rPr>
      </w:pPr>
      <w:r w:rsidRPr="00014939">
        <w:rPr>
          <w:rFonts w:ascii="Times New Roman" w:eastAsia="Times New Roman" w:hAnsi="Times New Roman" w:cs="Times New Roman"/>
          <w:b/>
          <w:bCs/>
          <w:caps/>
          <w:spacing w:val="-4"/>
          <w:kern w:val="0"/>
          <w14:ligatures w14:val="none"/>
        </w:rPr>
        <w:t>Odyssey Family Counseling Center</w:t>
      </w:r>
      <w:r w:rsidRPr="00014939">
        <w:rPr>
          <w:rFonts w:ascii="Times New Roman" w:eastAsia="Times New Roman" w:hAnsi="Times New Roman" w:cs="Times New Roman"/>
          <w:b/>
          <w:bCs/>
          <w:spacing w:val="-4"/>
          <w:kern w:val="0"/>
          <w14:ligatures w14:val="none"/>
        </w:rPr>
        <w:t xml:space="preserve"> | </w:t>
      </w:r>
      <w:r w:rsidR="002A038F" w:rsidRPr="00014939">
        <w:rPr>
          <w:rFonts w:ascii="Times New Roman" w:eastAsia="Times New Roman" w:hAnsi="Times New Roman" w:cs="Times New Roman"/>
          <w:b/>
          <w:bCs/>
          <w:spacing w:val="-4"/>
          <w:kern w:val="0"/>
          <w14:ligatures w14:val="none"/>
        </w:rPr>
        <w:t xml:space="preserve">Board </w:t>
      </w:r>
      <w:proofErr w:type="spellStart"/>
      <w:r w:rsidR="002A038F" w:rsidRPr="00014939">
        <w:rPr>
          <w:rFonts w:ascii="Times New Roman" w:eastAsia="Times New Roman" w:hAnsi="Times New Roman" w:cs="Times New Roman"/>
          <w:b/>
          <w:bCs/>
          <w:spacing w:val="-4"/>
          <w:kern w:val="0"/>
          <w14:ligatures w14:val="none"/>
        </w:rPr>
        <w:t>Member→</w:t>
      </w:r>
      <w:r w:rsidR="00B86130" w:rsidRPr="00014939">
        <w:rPr>
          <w:rFonts w:ascii="Times New Roman" w:eastAsia="Times New Roman" w:hAnsi="Times New Roman" w:cs="Times New Roman"/>
          <w:b/>
          <w:bCs/>
          <w:spacing w:val="-4"/>
          <w:kern w:val="0"/>
          <w14:ligatures w14:val="none"/>
        </w:rPr>
        <w:t>Treasurer→</w:t>
      </w:r>
      <w:r w:rsidR="002A038F" w:rsidRPr="00014939">
        <w:rPr>
          <w:rFonts w:ascii="Times New Roman" w:eastAsia="Times New Roman" w:hAnsi="Times New Roman" w:cs="Times New Roman"/>
          <w:b/>
          <w:bCs/>
          <w:spacing w:val="-4"/>
          <w:kern w:val="0"/>
          <w14:ligatures w14:val="none"/>
        </w:rPr>
        <w:t>Board</w:t>
      </w:r>
      <w:proofErr w:type="spellEnd"/>
      <w:r w:rsidR="002A038F" w:rsidRPr="00014939">
        <w:rPr>
          <w:rFonts w:ascii="Times New Roman" w:eastAsia="Times New Roman" w:hAnsi="Times New Roman" w:cs="Times New Roman"/>
          <w:b/>
          <w:bCs/>
          <w:spacing w:val="-4"/>
          <w:kern w:val="0"/>
          <w14:ligatures w14:val="none"/>
        </w:rPr>
        <w:t xml:space="preserve"> </w:t>
      </w:r>
      <w:proofErr w:type="spellStart"/>
      <w:r w:rsidR="002A038F" w:rsidRPr="00014939">
        <w:rPr>
          <w:rFonts w:ascii="Times New Roman" w:eastAsia="Times New Roman" w:hAnsi="Times New Roman" w:cs="Times New Roman"/>
          <w:b/>
          <w:bCs/>
          <w:spacing w:val="-4"/>
          <w:kern w:val="0"/>
          <w14:ligatures w14:val="none"/>
        </w:rPr>
        <w:t>Chair→Interim</w:t>
      </w:r>
      <w:proofErr w:type="spellEnd"/>
      <w:r w:rsidR="002A038F" w:rsidRPr="00014939">
        <w:rPr>
          <w:rFonts w:ascii="Times New Roman" w:eastAsia="Times New Roman" w:hAnsi="Times New Roman" w:cs="Times New Roman"/>
          <w:b/>
          <w:bCs/>
          <w:spacing w:val="-4"/>
          <w:kern w:val="0"/>
          <w14:ligatures w14:val="none"/>
        </w:rPr>
        <w:t xml:space="preserve"> CEO | 2001–201</w:t>
      </w:r>
      <w:r w:rsidR="009564FA" w:rsidRPr="00014939">
        <w:rPr>
          <w:rFonts w:ascii="Times New Roman" w:eastAsia="Times New Roman" w:hAnsi="Times New Roman" w:cs="Times New Roman"/>
          <w:b/>
          <w:bCs/>
          <w:spacing w:val="-4"/>
          <w:kern w:val="0"/>
          <w14:ligatures w14:val="none"/>
        </w:rPr>
        <w:t>1</w:t>
      </w:r>
    </w:p>
    <w:p w14:paraId="6F5EAB60" w14:textId="504DF5E0" w:rsidR="002A038F" w:rsidRPr="00014939" w:rsidRDefault="002A038F" w:rsidP="00CE3BCB">
      <w:pPr>
        <w:pStyle w:val="ListParagraph"/>
        <w:numPr>
          <w:ilvl w:val="0"/>
          <w:numId w:val="1"/>
        </w:numPr>
        <w:spacing w:after="0" w:line="240" w:lineRule="auto"/>
        <w:ind w:left="180" w:hanging="180"/>
        <w:rPr>
          <w:rFonts w:ascii="Times New Roman" w:eastAsia="Times New Roman" w:hAnsi="Times New Roman" w:cs="Times New Roman"/>
          <w:spacing w:val="-4"/>
          <w:kern w:val="0"/>
          <w:sz w:val="20"/>
          <w:szCs w:val="20"/>
          <w14:ligatures w14:val="none"/>
        </w:rPr>
      </w:pPr>
      <w:r w:rsidRPr="00014939">
        <w:rPr>
          <w:rFonts w:ascii="Times New Roman" w:eastAsia="Times New Roman" w:hAnsi="Times New Roman" w:cs="Times New Roman"/>
          <w:spacing w:val="-4"/>
          <w:kern w:val="0"/>
          <w:sz w:val="20"/>
          <w:szCs w:val="20"/>
          <w14:ligatures w14:val="none"/>
        </w:rPr>
        <w:t>Provided nine years of governance leadership</w:t>
      </w:r>
      <w:r w:rsidR="00B86130" w:rsidRPr="00014939">
        <w:rPr>
          <w:rFonts w:ascii="Times New Roman" w:eastAsia="Times New Roman" w:hAnsi="Times New Roman" w:cs="Times New Roman"/>
          <w:spacing w:val="-4"/>
          <w:kern w:val="0"/>
          <w:sz w:val="20"/>
          <w:szCs w:val="20"/>
          <w14:ligatures w14:val="none"/>
        </w:rPr>
        <w:t>,</w:t>
      </w:r>
      <w:r w:rsidRPr="00014939">
        <w:rPr>
          <w:rFonts w:ascii="Times New Roman" w:eastAsia="Times New Roman" w:hAnsi="Times New Roman" w:cs="Times New Roman"/>
          <w:spacing w:val="-4"/>
          <w:kern w:val="0"/>
          <w:sz w:val="20"/>
          <w:szCs w:val="20"/>
          <w14:ligatures w14:val="none"/>
        </w:rPr>
        <w:t xml:space="preserve"> guiding fiduciary oversight, strategic direction, and organizational continuity.</w:t>
      </w:r>
    </w:p>
    <w:p w14:paraId="09A62FAD" w14:textId="118B168C" w:rsidR="00BA1FD3" w:rsidRPr="00014939" w:rsidRDefault="002A038F" w:rsidP="00BA1FD3">
      <w:pPr>
        <w:pStyle w:val="ListParagraph"/>
        <w:numPr>
          <w:ilvl w:val="0"/>
          <w:numId w:val="1"/>
        </w:numPr>
        <w:spacing w:after="0" w:line="240" w:lineRule="auto"/>
        <w:ind w:left="180" w:hanging="180"/>
        <w:rPr>
          <w:rFonts w:ascii="Times New Roman" w:eastAsia="Times New Roman" w:hAnsi="Times New Roman" w:cs="Times New Roman"/>
          <w:spacing w:val="-4"/>
          <w:kern w:val="0"/>
          <w:sz w:val="20"/>
          <w:szCs w:val="20"/>
          <w14:ligatures w14:val="none"/>
        </w:rPr>
      </w:pPr>
      <w:r w:rsidRPr="00014939">
        <w:rPr>
          <w:rFonts w:ascii="Times New Roman" w:eastAsia="Times New Roman" w:hAnsi="Times New Roman" w:cs="Times New Roman"/>
          <w:spacing w:val="-4"/>
          <w:kern w:val="0"/>
          <w:sz w:val="20"/>
          <w:szCs w:val="20"/>
          <w14:ligatures w14:val="none"/>
        </w:rPr>
        <w:t xml:space="preserve">Stepped in as Interim CEO during a leadership and financial crisis, </w:t>
      </w:r>
      <w:r w:rsidR="00B86130" w:rsidRPr="00014939">
        <w:rPr>
          <w:rFonts w:ascii="Times New Roman" w:eastAsia="Times New Roman" w:hAnsi="Times New Roman" w:cs="Times New Roman"/>
          <w:spacing w:val="-4"/>
          <w:kern w:val="0"/>
          <w:sz w:val="20"/>
          <w:szCs w:val="20"/>
          <w14:ligatures w14:val="none"/>
        </w:rPr>
        <w:t>restoring</w:t>
      </w:r>
      <w:r w:rsidRPr="00014939">
        <w:rPr>
          <w:rFonts w:ascii="Times New Roman" w:eastAsia="Times New Roman" w:hAnsi="Times New Roman" w:cs="Times New Roman"/>
          <w:spacing w:val="-4"/>
          <w:kern w:val="0"/>
          <w:sz w:val="20"/>
          <w:szCs w:val="20"/>
          <w14:ligatures w14:val="none"/>
        </w:rPr>
        <w:t xml:space="preserve"> stability</w:t>
      </w:r>
      <w:r w:rsidR="00B86130" w:rsidRPr="00014939">
        <w:rPr>
          <w:rFonts w:ascii="Times New Roman" w:eastAsia="Times New Roman" w:hAnsi="Times New Roman" w:cs="Times New Roman"/>
          <w:spacing w:val="-4"/>
          <w:kern w:val="0"/>
          <w:sz w:val="20"/>
          <w:szCs w:val="20"/>
          <w14:ligatures w14:val="none"/>
        </w:rPr>
        <w:t xml:space="preserve">, </w:t>
      </w:r>
      <w:r w:rsidRPr="00014939">
        <w:rPr>
          <w:rFonts w:ascii="Times New Roman" w:eastAsia="Times New Roman" w:hAnsi="Times New Roman" w:cs="Times New Roman"/>
          <w:spacing w:val="-4"/>
          <w:kern w:val="0"/>
          <w:sz w:val="20"/>
          <w:szCs w:val="20"/>
          <w14:ligatures w14:val="none"/>
        </w:rPr>
        <w:t>governance systems and long</w:t>
      </w:r>
      <w:r w:rsidRPr="00014939">
        <w:rPr>
          <w:rFonts w:ascii="Times New Roman" w:eastAsia="Times New Roman" w:hAnsi="Times New Roman" w:cs="Times New Roman"/>
          <w:spacing w:val="-4"/>
          <w:kern w:val="0"/>
          <w:sz w:val="20"/>
          <w:szCs w:val="20"/>
          <w14:ligatures w14:val="none"/>
        </w:rPr>
        <w:noBreakHyphen/>
        <w:t>term viability.</w:t>
      </w:r>
    </w:p>
    <w:p w14:paraId="0DBB023B" w14:textId="58417684" w:rsidR="00B13ECE" w:rsidRPr="00014939" w:rsidRDefault="008D600D" w:rsidP="00B13ECE">
      <w:pPr>
        <w:spacing w:after="0" w:line="240" w:lineRule="auto"/>
        <w:rPr>
          <w:rFonts w:ascii="Times New Roman" w:hAnsi="Times New Roman" w:cs="Times New Roman"/>
          <w:spacing w:val="-4"/>
          <w:sz w:val="16"/>
          <w:szCs w:val="16"/>
        </w:rPr>
      </w:pPr>
      <w:r w:rsidRPr="00014939">
        <w:rPr>
          <w:rFonts w:ascii="Times New Roman" w:hAnsi="Times New Roman" w:cs="Times New Roman"/>
          <w:spacing w:val="-4"/>
          <w:sz w:val="16"/>
          <w:szCs w:val="16"/>
        </w:rPr>
        <w:pict w14:anchorId="6255D28F">
          <v:rect id="_x0000_i1033" style="width:0;height:1.5pt" o:hralign="center" o:bullet="t" o:hrstd="t" o:hr="t" fillcolor="#a0a0a0" stroked="f"/>
        </w:pict>
      </w:r>
    </w:p>
    <w:p w14:paraId="5A515671" w14:textId="77777777" w:rsidR="00B13ECE" w:rsidRPr="00014939" w:rsidRDefault="00B13ECE" w:rsidP="00B13ECE">
      <w:pPr>
        <w:spacing w:after="0" w:line="240" w:lineRule="auto"/>
        <w:rPr>
          <w:rFonts w:ascii="Times New Roman" w:hAnsi="Times New Roman" w:cs="Times New Roman"/>
          <w:b/>
          <w:bCs/>
          <w:caps/>
          <w:spacing w:val="-4"/>
        </w:rPr>
      </w:pPr>
      <w:r w:rsidRPr="00014939">
        <w:rPr>
          <w:rFonts w:ascii="Times New Roman" w:hAnsi="Times New Roman" w:cs="Times New Roman"/>
          <w:b/>
          <w:bCs/>
          <w:caps/>
          <w:spacing w:val="-4"/>
        </w:rPr>
        <w:t>Thought Leadership &amp; Intellectual Property</w:t>
      </w:r>
    </w:p>
    <w:p w14:paraId="202804DB" w14:textId="77777777" w:rsidR="00014939" w:rsidRPr="00014939" w:rsidRDefault="00014939" w:rsidP="00B13ECE">
      <w:pPr>
        <w:pStyle w:val="ListParagraph"/>
        <w:numPr>
          <w:ilvl w:val="0"/>
          <w:numId w:val="1"/>
        </w:numPr>
        <w:spacing w:after="0" w:line="240" w:lineRule="auto"/>
        <w:ind w:left="180" w:hanging="180"/>
        <w:rPr>
          <w:rFonts w:ascii="Times New Roman" w:eastAsia="Times New Roman" w:hAnsi="Times New Roman" w:cs="Times New Roman"/>
          <w:spacing w:val="-4"/>
          <w:kern w:val="0"/>
          <w:sz w:val="20"/>
          <w:szCs w:val="20"/>
          <w14:ligatures w14:val="none"/>
        </w:rPr>
      </w:pPr>
      <w:r w:rsidRPr="00014939">
        <w:rPr>
          <w:rFonts w:ascii="Times New Roman" w:eastAsia="Times New Roman" w:hAnsi="Times New Roman" w:cs="Times New Roman"/>
          <w:spacing w:val="-4"/>
          <w:kern w:val="0"/>
          <w:sz w:val="20"/>
          <w:szCs w:val="20"/>
          <w14:ligatures w14:val="none"/>
        </w:rPr>
        <w:t xml:space="preserve">Creator of the Agency Engine — a codified operating system and Motion </w:t>
      </w:r>
      <w:proofErr w:type="spellStart"/>
      <w:r w:rsidRPr="00014939">
        <w:rPr>
          <w:rFonts w:ascii="Times New Roman" w:eastAsia="Times New Roman" w:hAnsi="Times New Roman" w:cs="Times New Roman"/>
          <w:spacing w:val="-4"/>
          <w:kern w:val="0"/>
          <w:sz w:val="20"/>
          <w:szCs w:val="20"/>
          <w14:ligatures w14:val="none"/>
        </w:rPr>
        <w:t>BarΘmeter</w:t>
      </w:r>
      <w:proofErr w:type="spellEnd"/>
      <w:r w:rsidRPr="00014939">
        <w:rPr>
          <w:rFonts w:ascii="Times New Roman" w:eastAsia="Times New Roman" w:hAnsi="Times New Roman" w:cs="Times New Roman"/>
          <w:spacing w:val="-4"/>
          <w:kern w:val="0"/>
          <w:sz w:val="20"/>
          <w:szCs w:val="20"/>
          <w14:ligatures w14:val="none"/>
        </w:rPr>
        <w:t xml:space="preserve"> diagnostic that strengthens coherence, clarifies decision rights, and enables high</w:t>
      </w:r>
      <w:r w:rsidRPr="00014939">
        <w:rPr>
          <w:rFonts w:ascii="Times New Roman" w:eastAsia="Times New Roman" w:hAnsi="Times New Roman" w:cs="Times New Roman"/>
          <w:spacing w:val="-4"/>
          <w:kern w:val="0"/>
          <w:sz w:val="20"/>
          <w:szCs w:val="20"/>
          <w14:ligatures w14:val="none"/>
        </w:rPr>
        <w:noBreakHyphen/>
        <w:t xml:space="preserve">agency execution across complex systems. </w:t>
      </w:r>
    </w:p>
    <w:p w14:paraId="7C494874" w14:textId="33D31465" w:rsidR="00014939" w:rsidRPr="00014939" w:rsidRDefault="00014939" w:rsidP="00B13ECE">
      <w:pPr>
        <w:pStyle w:val="ListParagraph"/>
        <w:numPr>
          <w:ilvl w:val="0"/>
          <w:numId w:val="1"/>
        </w:numPr>
        <w:spacing w:after="0" w:line="240" w:lineRule="auto"/>
        <w:ind w:left="180" w:hanging="180"/>
        <w:rPr>
          <w:rFonts w:ascii="Times New Roman" w:eastAsia="Times New Roman" w:hAnsi="Times New Roman" w:cs="Times New Roman"/>
          <w:spacing w:val="-4"/>
          <w:kern w:val="0"/>
          <w:sz w:val="20"/>
          <w:szCs w:val="20"/>
          <w14:ligatures w14:val="none"/>
        </w:rPr>
      </w:pPr>
      <w:r w:rsidRPr="00014939">
        <w:rPr>
          <w:rFonts w:ascii="Times New Roman" w:eastAsia="Times New Roman" w:hAnsi="Times New Roman" w:cs="Times New Roman"/>
          <w:spacing w:val="-4"/>
          <w:kern w:val="0"/>
          <w:sz w:val="20"/>
          <w:szCs w:val="20"/>
          <w14:ligatures w14:val="none"/>
        </w:rPr>
        <w:t xml:space="preserve">Architect of Agency </w:t>
      </w:r>
      <w:proofErr w:type="spellStart"/>
      <w:r w:rsidRPr="00014939">
        <w:rPr>
          <w:rFonts w:ascii="Times New Roman" w:eastAsia="Times New Roman" w:hAnsi="Times New Roman" w:cs="Times New Roman"/>
          <w:spacing w:val="-4"/>
          <w:kern w:val="0"/>
          <w:sz w:val="20"/>
          <w:szCs w:val="20"/>
          <w14:ligatures w14:val="none"/>
        </w:rPr>
        <w:t>Λrchitecture</w:t>
      </w:r>
      <w:proofErr w:type="spellEnd"/>
      <w:r w:rsidRPr="00014939">
        <w:rPr>
          <w:rFonts w:ascii="Times New Roman" w:eastAsia="Times New Roman" w:hAnsi="Times New Roman" w:cs="Times New Roman"/>
          <w:spacing w:val="-4"/>
          <w:kern w:val="0"/>
          <w:sz w:val="20"/>
          <w:szCs w:val="20"/>
          <w14:ligatures w14:val="none"/>
        </w:rPr>
        <w:t>, a five</w:t>
      </w:r>
      <w:r w:rsidRPr="00014939">
        <w:rPr>
          <w:rFonts w:ascii="Times New Roman" w:eastAsia="Times New Roman" w:hAnsi="Times New Roman" w:cs="Times New Roman"/>
          <w:spacing w:val="-4"/>
          <w:kern w:val="0"/>
          <w:sz w:val="20"/>
          <w:szCs w:val="20"/>
          <w14:ligatures w14:val="none"/>
        </w:rPr>
        <w:noBreakHyphen/>
        <w:t>altitude framework and the Trust Aperture construct used to identify structural constraints, strengthen governance clarity, and accelerate coordinated action.</w:t>
      </w:r>
    </w:p>
    <w:p w14:paraId="52948DB2" w14:textId="5F544C2C" w:rsidR="00B13ECE" w:rsidRPr="00014939" w:rsidRDefault="00B13ECE" w:rsidP="00B13ECE">
      <w:pPr>
        <w:spacing w:after="0" w:line="240" w:lineRule="auto"/>
        <w:ind w:left="-180"/>
        <w:rPr>
          <w:rFonts w:ascii="Times New Roman" w:hAnsi="Times New Roman" w:cs="Times New Roman"/>
          <w:spacing w:val="-4"/>
        </w:rPr>
      </w:pPr>
      <w:r w:rsidRPr="00014939">
        <w:rPr>
          <w:rFonts w:ascii="Times New Roman" w:hAnsi="Times New Roman" w:cs="Times New Roman"/>
          <w:spacing w:val="-4"/>
        </w:rPr>
        <w:pict w14:anchorId="50866434">
          <v:rect id="_x0000_i1035" style="width:543.5pt;height:.05pt" o:hrpct="974" o:hralign="center" o:hrstd="t" o:hr="t" fillcolor="#a0a0a0" stroked="f"/>
        </w:pict>
      </w:r>
    </w:p>
    <w:p w14:paraId="2E84FABB" w14:textId="006BB21B" w:rsidR="00C54B8D" w:rsidRPr="00014939" w:rsidRDefault="00C54B8D" w:rsidP="00C54B8D">
      <w:pPr>
        <w:spacing w:after="0" w:line="240" w:lineRule="auto"/>
        <w:rPr>
          <w:rFonts w:ascii="Times New Roman" w:hAnsi="Times New Roman" w:cs="Times New Roman"/>
          <w:b/>
          <w:bCs/>
          <w:spacing w:val="-4"/>
        </w:rPr>
      </w:pPr>
      <w:r w:rsidRPr="00014939">
        <w:rPr>
          <w:rFonts w:ascii="Times New Roman" w:hAnsi="Times New Roman" w:cs="Times New Roman"/>
          <w:b/>
          <w:bCs/>
          <w:spacing w:val="-4"/>
        </w:rPr>
        <w:t>EDUCATION</w:t>
      </w:r>
    </w:p>
    <w:p w14:paraId="3E93ACE7" w14:textId="77777777" w:rsidR="00C54B8D" w:rsidRPr="00014939" w:rsidRDefault="00C54B8D" w:rsidP="00C54B8D">
      <w:pPr>
        <w:spacing w:after="0" w:line="240" w:lineRule="auto"/>
        <w:rPr>
          <w:rFonts w:ascii="Times New Roman" w:hAnsi="Times New Roman" w:cs="Times New Roman"/>
          <w:b/>
          <w:bCs/>
          <w:spacing w:val="-4"/>
        </w:rPr>
        <w:sectPr w:rsidR="00C54B8D" w:rsidRPr="00014939" w:rsidSect="00C54B8D">
          <w:type w:val="continuous"/>
          <w:pgSz w:w="12240" w:h="15840"/>
          <w:pgMar w:top="540" w:right="540" w:bottom="0" w:left="720" w:header="720" w:footer="720" w:gutter="0"/>
          <w:cols w:space="720"/>
          <w:docGrid w:linePitch="360"/>
        </w:sectPr>
      </w:pPr>
    </w:p>
    <w:p w14:paraId="27C5EA36" w14:textId="01EFE398" w:rsidR="00A56777" w:rsidRPr="00014939" w:rsidRDefault="00C54B8D" w:rsidP="0019258D">
      <w:pPr>
        <w:spacing w:after="0" w:line="240" w:lineRule="auto"/>
        <w:rPr>
          <w:rFonts w:ascii="Times New Roman" w:hAnsi="Times New Roman" w:cs="Times New Roman"/>
          <w:i/>
          <w:iCs/>
          <w:spacing w:val="-4"/>
        </w:rPr>
      </w:pPr>
      <w:r w:rsidRPr="00014939">
        <w:rPr>
          <w:rFonts w:ascii="Times New Roman" w:hAnsi="Times New Roman" w:cs="Times New Roman"/>
          <w:b/>
          <w:bCs/>
          <w:spacing w:val="-4"/>
        </w:rPr>
        <w:t>MIT – Sloan School of Management</w:t>
      </w:r>
      <w:r w:rsidRPr="00014939">
        <w:rPr>
          <w:rFonts w:ascii="Times New Roman" w:hAnsi="Times New Roman" w:cs="Times New Roman"/>
          <w:spacing w:val="-4"/>
        </w:rPr>
        <w:br/>
      </w:r>
      <w:r w:rsidRPr="00014939">
        <w:rPr>
          <w:rFonts w:ascii="Times New Roman" w:hAnsi="Times New Roman" w:cs="Times New Roman"/>
          <w:i/>
          <w:iCs/>
          <w:spacing w:val="-4"/>
        </w:rPr>
        <w:t xml:space="preserve">Leading the Future of Work </w:t>
      </w:r>
    </w:p>
    <w:p w14:paraId="02E36C72" w14:textId="77777777" w:rsidR="00C54B8D" w:rsidRPr="00014939" w:rsidRDefault="00C54B8D" w:rsidP="0019258D">
      <w:pPr>
        <w:spacing w:after="0" w:line="240" w:lineRule="auto"/>
        <w:rPr>
          <w:rFonts w:ascii="Times New Roman" w:hAnsi="Times New Roman" w:cs="Times New Roman"/>
          <w:b/>
          <w:bCs/>
          <w:spacing w:val="-4"/>
        </w:rPr>
      </w:pPr>
      <w:r w:rsidRPr="00014939">
        <w:rPr>
          <w:rFonts w:ascii="Times New Roman" w:hAnsi="Times New Roman" w:cs="Times New Roman"/>
          <w:spacing w:val="-4"/>
        </w:rPr>
        <w:t>Executive Education (In Progress, 2026)</w:t>
      </w:r>
    </w:p>
    <w:p w14:paraId="354CCF46" w14:textId="77777777" w:rsidR="00C54B8D" w:rsidRPr="00014939" w:rsidRDefault="00C54B8D" w:rsidP="0019258D">
      <w:pPr>
        <w:spacing w:after="0" w:line="240" w:lineRule="auto"/>
        <w:rPr>
          <w:rFonts w:ascii="Times New Roman" w:hAnsi="Times New Roman" w:cs="Times New Roman"/>
          <w:b/>
          <w:bCs/>
          <w:spacing w:val="-4"/>
          <w:sz w:val="10"/>
          <w:szCs w:val="10"/>
        </w:rPr>
      </w:pPr>
    </w:p>
    <w:p w14:paraId="7BAD3FAF" w14:textId="77777777" w:rsidR="004B7D18" w:rsidRPr="00014939" w:rsidRDefault="004B7D18" w:rsidP="0019258D">
      <w:pPr>
        <w:spacing w:after="0" w:line="240" w:lineRule="auto"/>
        <w:rPr>
          <w:rFonts w:ascii="Times New Roman" w:hAnsi="Times New Roman" w:cs="Times New Roman"/>
          <w:spacing w:val="-4"/>
        </w:rPr>
      </w:pPr>
      <w:r w:rsidRPr="00014939">
        <w:rPr>
          <w:rFonts w:ascii="Times New Roman" w:hAnsi="Times New Roman" w:cs="Times New Roman"/>
          <w:b/>
          <w:bCs/>
          <w:spacing w:val="-4"/>
        </w:rPr>
        <w:t>Northwestern University – Kellogg School of Management</w:t>
      </w:r>
      <w:r w:rsidRPr="00014939">
        <w:rPr>
          <w:rFonts w:ascii="Times New Roman" w:hAnsi="Times New Roman" w:cs="Times New Roman"/>
          <w:spacing w:val="-4"/>
        </w:rPr>
        <w:br/>
      </w:r>
      <w:r w:rsidRPr="00014939">
        <w:rPr>
          <w:rFonts w:ascii="Times New Roman" w:hAnsi="Times New Roman" w:cs="Times New Roman"/>
          <w:i/>
          <w:iCs/>
          <w:spacing w:val="-4"/>
        </w:rPr>
        <w:t>A.I. Strategies for Business Transformation</w:t>
      </w:r>
      <w:r w:rsidRPr="00014939">
        <w:rPr>
          <w:rFonts w:ascii="Times New Roman" w:hAnsi="Times New Roman" w:cs="Times New Roman"/>
          <w:spacing w:val="-4"/>
        </w:rPr>
        <w:t xml:space="preserve"> </w:t>
      </w:r>
    </w:p>
    <w:p w14:paraId="66336AA7" w14:textId="43A7A67E" w:rsidR="004B7D18" w:rsidRPr="00014939" w:rsidRDefault="004B7D18" w:rsidP="0019258D">
      <w:pPr>
        <w:spacing w:after="0" w:line="240" w:lineRule="auto"/>
        <w:rPr>
          <w:rFonts w:ascii="Times New Roman" w:hAnsi="Times New Roman" w:cs="Times New Roman"/>
          <w:spacing w:val="-4"/>
        </w:rPr>
      </w:pPr>
      <w:r w:rsidRPr="00014939">
        <w:rPr>
          <w:rFonts w:ascii="Times New Roman" w:hAnsi="Times New Roman" w:cs="Times New Roman"/>
          <w:spacing w:val="-4"/>
        </w:rPr>
        <w:t>Executive Education</w:t>
      </w:r>
    </w:p>
    <w:p w14:paraId="32C5730F" w14:textId="77777777" w:rsidR="00A56777" w:rsidRPr="00014939" w:rsidRDefault="00EE2B1B" w:rsidP="0019258D">
      <w:pPr>
        <w:spacing w:after="0" w:line="240" w:lineRule="auto"/>
        <w:rPr>
          <w:rFonts w:ascii="Times New Roman" w:hAnsi="Times New Roman" w:cs="Times New Roman"/>
          <w:b/>
          <w:bCs/>
          <w:spacing w:val="-4"/>
        </w:rPr>
      </w:pPr>
      <w:r w:rsidRPr="00014939">
        <w:rPr>
          <w:rFonts w:ascii="Times New Roman" w:hAnsi="Times New Roman" w:cs="Times New Roman"/>
          <w:b/>
          <w:bCs/>
          <w:spacing w:val="-4"/>
        </w:rPr>
        <w:t xml:space="preserve">Harvard Kennedy School </w:t>
      </w:r>
    </w:p>
    <w:p w14:paraId="23FCD7EC" w14:textId="67AB5414" w:rsidR="004B7D18" w:rsidRPr="00014939" w:rsidRDefault="00EE2B1B" w:rsidP="0019258D">
      <w:pPr>
        <w:spacing w:after="0" w:line="240" w:lineRule="auto"/>
        <w:rPr>
          <w:rFonts w:ascii="Times New Roman" w:hAnsi="Times New Roman" w:cs="Times New Roman"/>
          <w:i/>
          <w:iCs/>
          <w:spacing w:val="-4"/>
        </w:rPr>
      </w:pPr>
      <w:r w:rsidRPr="00014939">
        <w:rPr>
          <w:rFonts w:ascii="Times New Roman" w:hAnsi="Times New Roman" w:cs="Times New Roman"/>
          <w:i/>
          <w:iCs/>
          <w:spacing w:val="-4"/>
        </w:rPr>
        <w:t xml:space="preserve">Executive Leadership Certificate </w:t>
      </w:r>
    </w:p>
    <w:p w14:paraId="386F4C12" w14:textId="22F932B7" w:rsidR="00EE2B1B" w:rsidRPr="00014939" w:rsidRDefault="00EE2B1B" w:rsidP="0019258D">
      <w:pPr>
        <w:spacing w:after="0" w:line="240" w:lineRule="auto"/>
        <w:rPr>
          <w:rFonts w:ascii="Times New Roman" w:hAnsi="Times New Roman" w:cs="Times New Roman"/>
          <w:spacing w:val="-4"/>
        </w:rPr>
      </w:pPr>
      <w:r w:rsidRPr="00014939">
        <w:rPr>
          <w:rFonts w:ascii="Times New Roman" w:hAnsi="Times New Roman" w:cs="Times New Roman"/>
          <w:spacing w:val="-4"/>
        </w:rPr>
        <w:t>(In Progress</w:t>
      </w:r>
      <w:r w:rsidR="004B7D18" w:rsidRPr="00014939">
        <w:rPr>
          <w:rFonts w:ascii="Times New Roman" w:hAnsi="Times New Roman" w:cs="Times New Roman"/>
          <w:spacing w:val="-4"/>
        </w:rPr>
        <w:t>, 2027)</w:t>
      </w:r>
    </w:p>
    <w:p w14:paraId="2E9D0363" w14:textId="77777777" w:rsidR="004B7D18" w:rsidRPr="00014939" w:rsidRDefault="004B7D18" w:rsidP="0019258D">
      <w:pPr>
        <w:spacing w:after="0" w:line="240" w:lineRule="auto"/>
        <w:rPr>
          <w:rFonts w:ascii="Times New Roman" w:hAnsi="Times New Roman" w:cs="Times New Roman"/>
          <w:i/>
          <w:iCs/>
          <w:spacing w:val="-4"/>
          <w:sz w:val="10"/>
          <w:szCs w:val="10"/>
        </w:rPr>
      </w:pPr>
    </w:p>
    <w:p w14:paraId="73B35735" w14:textId="00E05025" w:rsidR="00C54B8D" w:rsidRPr="00014939" w:rsidRDefault="00C54B8D" w:rsidP="0019258D">
      <w:pPr>
        <w:spacing w:after="0" w:line="240" w:lineRule="auto"/>
        <w:rPr>
          <w:rFonts w:ascii="Times New Roman" w:hAnsi="Times New Roman" w:cs="Times New Roman"/>
          <w:spacing w:val="-4"/>
        </w:rPr>
      </w:pPr>
      <w:r w:rsidRPr="00014939">
        <w:rPr>
          <w:rFonts w:ascii="Times New Roman" w:hAnsi="Times New Roman" w:cs="Times New Roman"/>
          <w:b/>
          <w:bCs/>
          <w:spacing w:val="-4"/>
        </w:rPr>
        <w:t>Wesleyan College</w:t>
      </w:r>
      <w:r w:rsidRPr="00014939">
        <w:rPr>
          <w:rFonts w:ascii="Times New Roman" w:hAnsi="Times New Roman" w:cs="Times New Roman"/>
          <w:spacing w:val="-4"/>
        </w:rPr>
        <w:br/>
        <w:t xml:space="preserve">B.A., Communications &amp; Business, </w:t>
      </w:r>
      <w:r w:rsidRPr="00014939">
        <w:rPr>
          <w:rFonts w:ascii="Times New Roman" w:hAnsi="Times New Roman" w:cs="Times New Roman"/>
          <w:i/>
          <w:iCs/>
          <w:spacing w:val="-4"/>
        </w:rPr>
        <w:t>cum laude</w:t>
      </w:r>
    </w:p>
    <w:p w14:paraId="5D8F6F8B" w14:textId="77777777" w:rsidR="004B7D18" w:rsidRPr="00014939" w:rsidRDefault="004B7D18" w:rsidP="00BA6B71">
      <w:pPr>
        <w:spacing w:after="0" w:line="240" w:lineRule="auto"/>
        <w:rPr>
          <w:rFonts w:ascii="Times New Roman" w:hAnsi="Times New Roman" w:cs="Times New Roman"/>
          <w:spacing w:val="-4"/>
          <w:sz w:val="2"/>
          <w:szCs w:val="2"/>
        </w:rPr>
        <w:sectPr w:rsidR="004B7D18" w:rsidRPr="00014939" w:rsidSect="0019258D">
          <w:type w:val="continuous"/>
          <w:pgSz w:w="12240" w:h="15840"/>
          <w:pgMar w:top="450" w:right="810" w:bottom="180" w:left="720" w:header="720" w:footer="720" w:gutter="0"/>
          <w:cols w:num="2" w:space="144" w:equalWidth="0">
            <w:col w:w="5616" w:space="144"/>
            <w:col w:w="4950"/>
          </w:cols>
          <w:docGrid w:linePitch="360"/>
        </w:sectPr>
      </w:pPr>
    </w:p>
    <w:p w14:paraId="401753B9" w14:textId="77777777" w:rsidR="002E1129" w:rsidRPr="00014939" w:rsidRDefault="002E1129" w:rsidP="00BA6B71">
      <w:pPr>
        <w:spacing w:after="0" w:line="240" w:lineRule="auto"/>
        <w:rPr>
          <w:rFonts w:ascii="Times New Roman" w:hAnsi="Times New Roman" w:cs="Times New Roman"/>
          <w:spacing w:val="-4"/>
          <w:sz w:val="2"/>
          <w:szCs w:val="2"/>
        </w:rPr>
      </w:pPr>
    </w:p>
    <w:p w14:paraId="7AB0A78E" w14:textId="4819D9D3" w:rsidR="008A498F" w:rsidRPr="00014939" w:rsidRDefault="008A498F" w:rsidP="00BA6B71">
      <w:pPr>
        <w:spacing w:after="0" w:line="240" w:lineRule="auto"/>
        <w:rPr>
          <w:rFonts w:ascii="Times New Roman" w:hAnsi="Times New Roman" w:cs="Times New Roman"/>
          <w:spacing w:val="-4"/>
          <w:sz w:val="2"/>
          <w:szCs w:val="2"/>
        </w:rPr>
        <w:sectPr w:rsidR="008A498F" w:rsidRPr="00014939" w:rsidSect="002E1129">
          <w:type w:val="continuous"/>
          <w:pgSz w:w="12240" w:h="15840"/>
          <w:pgMar w:top="450" w:right="810" w:bottom="180" w:left="720" w:header="720" w:footer="720" w:gutter="0"/>
          <w:cols w:num="2" w:space="0" w:equalWidth="0">
            <w:col w:w="6192" w:space="0"/>
            <w:col w:w="4518"/>
          </w:cols>
          <w:docGrid w:linePitch="360"/>
        </w:sectPr>
      </w:pPr>
    </w:p>
    <w:p w14:paraId="0EEE0A97" w14:textId="28224A27" w:rsidR="002E1129" w:rsidRPr="00014939" w:rsidRDefault="008D600D" w:rsidP="00BA6B71">
      <w:pPr>
        <w:spacing w:after="0" w:line="240" w:lineRule="auto"/>
        <w:rPr>
          <w:rFonts w:ascii="Times New Roman" w:hAnsi="Times New Roman" w:cs="Times New Roman"/>
          <w:spacing w:val="-4"/>
        </w:rPr>
      </w:pPr>
      <w:r w:rsidRPr="00014939">
        <w:rPr>
          <w:rFonts w:ascii="Times New Roman" w:hAnsi="Times New Roman" w:cs="Times New Roman"/>
          <w:spacing w:val="-4"/>
          <w:sz w:val="16"/>
          <w:szCs w:val="16"/>
        </w:rPr>
        <w:pict w14:anchorId="1603BACF">
          <v:rect id="_x0000_i1030" style="width:0;height:1.5pt" o:hralign="center" o:hrstd="t" o:hr="t" fillcolor="#a0a0a0" stroked="f"/>
        </w:pict>
      </w:r>
    </w:p>
    <w:p w14:paraId="0050CF99" w14:textId="77777777" w:rsidR="005F5615" w:rsidRPr="00014939" w:rsidRDefault="005F5615" w:rsidP="00BA6B71">
      <w:pPr>
        <w:spacing w:after="0" w:line="240" w:lineRule="auto"/>
        <w:rPr>
          <w:rFonts w:ascii="Times New Roman" w:hAnsi="Times New Roman" w:cs="Times New Roman"/>
          <w:b/>
          <w:bCs/>
          <w:spacing w:val="-4"/>
        </w:rPr>
      </w:pPr>
      <w:r w:rsidRPr="00014939">
        <w:rPr>
          <w:rFonts w:ascii="Times New Roman" w:hAnsi="Times New Roman" w:cs="Times New Roman"/>
          <w:b/>
          <w:bCs/>
          <w:spacing w:val="-4"/>
        </w:rPr>
        <w:t>PROFESSIONAL DEVELOPMENT</w:t>
      </w:r>
    </w:p>
    <w:p w14:paraId="62316D7F" w14:textId="77777777" w:rsidR="00C40948" w:rsidRPr="00014939" w:rsidRDefault="00C40948" w:rsidP="00BA6B71">
      <w:pPr>
        <w:spacing w:after="0" w:line="240" w:lineRule="auto"/>
        <w:rPr>
          <w:rFonts w:ascii="Times New Roman" w:hAnsi="Times New Roman" w:cs="Times New Roman"/>
          <w:spacing w:val="-4"/>
          <w:sz w:val="20"/>
          <w:szCs w:val="20"/>
        </w:rPr>
        <w:sectPr w:rsidR="00C40948" w:rsidRPr="00014939" w:rsidSect="002E1129">
          <w:type w:val="continuous"/>
          <w:pgSz w:w="12240" w:h="15840"/>
          <w:pgMar w:top="450" w:right="810" w:bottom="180" w:left="720" w:header="720" w:footer="720" w:gutter="0"/>
          <w:cols w:space="720"/>
          <w:docGrid w:linePitch="360"/>
        </w:sectPr>
      </w:pPr>
    </w:p>
    <w:p w14:paraId="7D08151A" w14:textId="77777777" w:rsidR="00C04526" w:rsidRDefault="00C04526" w:rsidP="0089224C">
      <w:pPr>
        <w:spacing w:after="0" w:line="240" w:lineRule="auto"/>
        <w:rPr>
          <w:rFonts w:ascii="Times New Roman" w:hAnsi="Times New Roman" w:cs="Times New Roman"/>
          <w:spacing w:val="-4"/>
        </w:rPr>
      </w:pPr>
      <w:r w:rsidRPr="00014939">
        <w:rPr>
          <w:rFonts w:ascii="Times New Roman" w:hAnsi="Times New Roman" w:cs="Times New Roman"/>
          <w:spacing w:val="-4"/>
        </w:rPr>
        <w:t>• Association of Professional Futurists</w:t>
      </w:r>
      <w:r w:rsidRPr="00014939">
        <w:rPr>
          <w:rFonts w:ascii="Times New Roman" w:hAnsi="Times New Roman" w:cs="Times New Roman"/>
          <w:spacing w:val="-4"/>
        </w:rPr>
        <w:t xml:space="preserve"> </w:t>
      </w:r>
    </w:p>
    <w:p w14:paraId="47E35C74" w14:textId="25B89598" w:rsidR="006653B9" w:rsidRPr="00014939" w:rsidRDefault="005F5615" w:rsidP="006653B9">
      <w:pPr>
        <w:spacing w:after="0" w:line="240" w:lineRule="auto"/>
        <w:rPr>
          <w:rFonts w:ascii="Times New Roman" w:hAnsi="Times New Roman" w:cs="Times New Roman"/>
          <w:spacing w:val="-4"/>
        </w:rPr>
      </w:pPr>
      <w:r w:rsidRPr="00014939">
        <w:rPr>
          <w:rFonts w:ascii="Times New Roman" w:hAnsi="Times New Roman" w:cs="Times New Roman"/>
          <w:spacing w:val="-4"/>
        </w:rPr>
        <w:t>• </w:t>
      </w:r>
      <w:proofErr w:type="spellStart"/>
      <w:r w:rsidRPr="00014939">
        <w:rPr>
          <w:rFonts w:ascii="Times New Roman" w:hAnsi="Times New Roman" w:cs="Times New Roman"/>
          <w:spacing w:val="-4"/>
        </w:rPr>
        <w:t>Prosci</w:t>
      </w:r>
      <w:proofErr w:type="spellEnd"/>
      <w:r w:rsidRPr="00014939">
        <w:rPr>
          <w:rFonts w:ascii="Times New Roman" w:hAnsi="Times New Roman" w:cs="Times New Roman"/>
          <w:spacing w:val="-4"/>
        </w:rPr>
        <w:t xml:space="preserve"> Change Management Certifi</w:t>
      </w:r>
      <w:r w:rsidR="00FD655D" w:rsidRPr="00014939">
        <w:rPr>
          <w:rFonts w:ascii="Times New Roman" w:hAnsi="Times New Roman" w:cs="Times New Roman"/>
          <w:spacing w:val="-4"/>
        </w:rPr>
        <w:t>cate</w:t>
      </w:r>
      <w:r w:rsidRPr="00014939">
        <w:rPr>
          <w:rFonts w:ascii="Times New Roman" w:hAnsi="Times New Roman" w:cs="Times New Roman"/>
          <w:spacing w:val="-4"/>
        </w:rPr>
        <w:br/>
      </w:r>
      <w:r w:rsidR="0089224C" w:rsidRPr="00014939">
        <w:rPr>
          <w:rFonts w:ascii="Times New Roman" w:hAnsi="Times New Roman" w:cs="Times New Roman"/>
          <w:spacing w:val="-4"/>
        </w:rPr>
        <w:t>• </w:t>
      </w:r>
      <w:r w:rsidRPr="00014939">
        <w:rPr>
          <w:rFonts w:ascii="Times New Roman" w:hAnsi="Times New Roman" w:cs="Times New Roman"/>
          <w:spacing w:val="-4"/>
        </w:rPr>
        <w:t>Lean Six Sigma Green Belt</w:t>
      </w:r>
      <w:r w:rsidRPr="00014939">
        <w:rPr>
          <w:rFonts w:ascii="Times New Roman" w:hAnsi="Times New Roman" w:cs="Times New Roman"/>
          <w:spacing w:val="-4"/>
        </w:rPr>
        <w:br/>
      </w:r>
      <w:r w:rsidRPr="00014939">
        <w:rPr>
          <w:rFonts w:ascii="Times New Roman" w:hAnsi="Times New Roman" w:cs="Times New Roman"/>
          <w:spacing w:val="-4"/>
        </w:rPr>
        <w:t>• </w:t>
      </w:r>
      <w:proofErr w:type="spellStart"/>
      <w:r w:rsidRPr="00014939">
        <w:rPr>
          <w:rFonts w:ascii="Times New Roman" w:hAnsi="Times New Roman" w:cs="Times New Roman"/>
          <w:spacing w:val="-4"/>
        </w:rPr>
        <w:t>InnovateATL</w:t>
      </w:r>
      <w:proofErr w:type="spellEnd"/>
      <w:r w:rsidRPr="00014939">
        <w:rPr>
          <w:rFonts w:ascii="Times New Roman" w:hAnsi="Times New Roman" w:cs="Times New Roman"/>
          <w:spacing w:val="-4"/>
        </w:rPr>
        <w:t xml:space="preserve"> Rapid Innovation (design thinking, prototyping)</w:t>
      </w:r>
      <w:r w:rsidRPr="00014939">
        <w:rPr>
          <w:rFonts w:ascii="Times New Roman" w:hAnsi="Times New Roman" w:cs="Times New Roman"/>
          <w:spacing w:val="-4"/>
        </w:rPr>
        <w:br/>
        <w:t>• Results</w:t>
      </w:r>
      <w:r w:rsidRPr="00014939">
        <w:rPr>
          <w:rFonts w:ascii="Times New Roman" w:hAnsi="Times New Roman" w:cs="Times New Roman"/>
          <w:spacing w:val="-4"/>
        </w:rPr>
        <w:noBreakHyphen/>
        <w:t>Based Leadership (consensus</w:t>
      </w:r>
      <w:r w:rsidRPr="00014939">
        <w:rPr>
          <w:rFonts w:ascii="Times New Roman" w:hAnsi="Times New Roman" w:cs="Times New Roman"/>
          <w:spacing w:val="-4"/>
        </w:rPr>
        <w:noBreakHyphen/>
        <w:t>building, adaptive leadership)</w:t>
      </w:r>
    </w:p>
    <w:p w14:paraId="7C077D47" w14:textId="76013B26" w:rsidR="00B004F2" w:rsidRDefault="006653B9" w:rsidP="0089224C">
      <w:pPr>
        <w:spacing w:after="0" w:line="240" w:lineRule="auto"/>
        <w:rPr>
          <w:rFonts w:ascii="Times New Roman" w:hAnsi="Times New Roman" w:cs="Times New Roman"/>
          <w:spacing w:val="-4"/>
        </w:rPr>
      </w:pPr>
      <w:r w:rsidRPr="00014939">
        <w:rPr>
          <w:rFonts w:ascii="Times New Roman" w:hAnsi="Times New Roman" w:cs="Times New Roman"/>
          <w:spacing w:val="-4"/>
        </w:rPr>
        <w:t xml:space="preserve">• Coach, Year Up’s </w:t>
      </w:r>
      <w:proofErr w:type="gramStart"/>
      <w:r w:rsidRPr="00014939">
        <w:rPr>
          <w:rFonts w:ascii="Times New Roman" w:hAnsi="Times New Roman" w:cs="Times New Roman"/>
          <w:spacing w:val="-4"/>
        </w:rPr>
        <w:t>nationally-recognized</w:t>
      </w:r>
      <w:proofErr w:type="gramEnd"/>
      <w:r w:rsidRPr="00014939">
        <w:rPr>
          <w:rFonts w:ascii="Times New Roman" w:hAnsi="Times New Roman" w:cs="Times New Roman"/>
          <w:spacing w:val="-4"/>
        </w:rPr>
        <w:t xml:space="preserve"> feedback model</w:t>
      </w:r>
    </w:p>
    <w:p w14:paraId="354FAFA0" w14:textId="77777777" w:rsidR="00C04526" w:rsidRDefault="00C04526" w:rsidP="0089224C">
      <w:pPr>
        <w:spacing w:after="0" w:line="240" w:lineRule="auto"/>
        <w:rPr>
          <w:rFonts w:ascii="Times New Roman" w:hAnsi="Times New Roman" w:cs="Times New Roman"/>
          <w:spacing w:val="-4"/>
        </w:rPr>
        <w:sectPr w:rsidR="00C04526" w:rsidSect="00C04526">
          <w:type w:val="continuous"/>
          <w:pgSz w:w="12240" w:h="15840"/>
          <w:pgMar w:top="450" w:right="360" w:bottom="180" w:left="720" w:header="720" w:footer="720" w:gutter="0"/>
          <w:cols w:num="2" w:space="0" w:equalWidth="0">
            <w:col w:w="5040" w:space="0"/>
            <w:col w:w="6120"/>
          </w:cols>
          <w:docGrid w:linePitch="360"/>
        </w:sectPr>
      </w:pPr>
    </w:p>
    <w:p w14:paraId="2FEA0B00" w14:textId="77777777" w:rsidR="00134F69" w:rsidRPr="00014939" w:rsidRDefault="00134F69" w:rsidP="0089224C">
      <w:pPr>
        <w:spacing w:after="0" w:line="240" w:lineRule="auto"/>
        <w:rPr>
          <w:rFonts w:ascii="Times New Roman" w:hAnsi="Times New Roman" w:cs="Times New Roman"/>
          <w:spacing w:val="-4"/>
        </w:rPr>
      </w:pPr>
    </w:p>
    <w:sectPr w:rsidR="00134F69" w:rsidRPr="00014939" w:rsidSect="0027100E">
      <w:type w:val="continuous"/>
      <w:pgSz w:w="12240" w:h="15840"/>
      <w:pgMar w:top="450" w:right="810" w:bottom="180" w:left="720"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71331" w14:textId="77777777" w:rsidR="008D600D" w:rsidRDefault="008D600D" w:rsidP="00936224">
      <w:pPr>
        <w:spacing w:after="0" w:line="240" w:lineRule="auto"/>
      </w:pPr>
      <w:r>
        <w:separator/>
      </w:r>
    </w:p>
  </w:endnote>
  <w:endnote w:type="continuationSeparator" w:id="0">
    <w:p w14:paraId="09BF83F6" w14:textId="77777777" w:rsidR="008D600D" w:rsidRDefault="008D600D" w:rsidP="00936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B8BB5" w14:textId="77777777" w:rsidR="008D600D" w:rsidRDefault="008D600D" w:rsidP="00936224">
      <w:pPr>
        <w:spacing w:after="0" w:line="240" w:lineRule="auto"/>
      </w:pPr>
      <w:r>
        <w:separator/>
      </w:r>
    </w:p>
  </w:footnote>
  <w:footnote w:type="continuationSeparator" w:id="0">
    <w:p w14:paraId="46EA9A7A" w14:textId="77777777" w:rsidR="008D600D" w:rsidRDefault="008D600D" w:rsidP="009362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0FB65CFE"/>
    <w:multiLevelType w:val="multilevel"/>
    <w:tmpl w:val="85441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F84E78"/>
    <w:multiLevelType w:val="multilevel"/>
    <w:tmpl w:val="42A08252"/>
    <w:lvl w:ilvl="0">
      <w:start w:val="1"/>
      <w:numFmt w:val="bullet"/>
      <w:lvlText w:val=""/>
      <w:lvlJc w:val="left"/>
      <w:pPr>
        <w:tabs>
          <w:tab w:val="num" w:pos="4050"/>
        </w:tabs>
        <w:ind w:left="405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4D713C"/>
    <w:multiLevelType w:val="multilevel"/>
    <w:tmpl w:val="9ADA2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CD5BE6"/>
    <w:multiLevelType w:val="hybridMultilevel"/>
    <w:tmpl w:val="83EA1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BA2867"/>
    <w:multiLevelType w:val="multilevel"/>
    <w:tmpl w:val="3F785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0983300">
    <w:abstractNumId w:val="1"/>
  </w:num>
  <w:num w:numId="2" w16cid:durableId="1899171121">
    <w:abstractNumId w:val="0"/>
  </w:num>
  <w:num w:numId="3" w16cid:durableId="451050683">
    <w:abstractNumId w:val="3"/>
  </w:num>
  <w:num w:numId="4" w16cid:durableId="134952933">
    <w:abstractNumId w:val="4"/>
  </w:num>
  <w:num w:numId="5" w16cid:durableId="1669626322">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9AC"/>
    <w:rsid w:val="00002414"/>
    <w:rsid w:val="000106F5"/>
    <w:rsid w:val="00014939"/>
    <w:rsid w:val="0004579D"/>
    <w:rsid w:val="0006152F"/>
    <w:rsid w:val="000758D3"/>
    <w:rsid w:val="00096CBA"/>
    <w:rsid w:val="000B00C4"/>
    <w:rsid w:val="000B2331"/>
    <w:rsid w:val="000B5994"/>
    <w:rsid w:val="000C0685"/>
    <w:rsid w:val="000D2F1D"/>
    <w:rsid w:val="000D312A"/>
    <w:rsid w:val="000E1893"/>
    <w:rsid w:val="000E6DAB"/>
    <w:rsid w:val="000F01F5"/>
    <w:rsid w:val="000F3C86"/>
    <w:rsid w:val="000F56CA"/>
    <w:rsid w:val="001004C2"/>
    <w:rsid w:val="0010527B"/>
    <w:rsid w:val="00107F52"/>
    <w:rsid w:val="00121D89"/>
    <w:rsid w:val="00123059"/>
    <w:rsid w:val="00124DB0"/>
    <w:rsid w:val="00134F69"/>
    <w:rsid w:val="00141BB0"/>
    <w:rsid w:val="00153398"/>
    <w:rsid w:val="00184971"/>
    <w:rsid w:val="00184CDE"/>
    <w:rsid w:val="0019258D"/>
    <w:rsid w:val="00196396"/>
    <w:rsid w:val="001A1435"/>
    <w:rsid w:val="001B7C30"/>
    <w:rsid w:val="001C3CDA"/>
    <w:rsid w:val="001D259E"/>
    <w:rsid w:val="001E21E2"/>
    <w:rsid w:val="001E3EFD"/>
    <w:rsid w:val="001F2984"/>
    <w:rsid w:val="002513E8"/>
    <w:rsid w:val="00255107"/>
    <w:rsid w:val="002573BB"/>
    <w:rsid w:val="0027100E"/>
    <w:rsid w:val="00274F2D"/>
    <w:rsid w:val="00281C59"/>
    <w:rsid w:val="00283C0E"/>
    <w:rsid w:val="002962FC"/>
    <w:rsid w:val="002A038F"/>
    <w:rsid w:val="002A0BB9"/>
    <w:rsid w:val="002A4364"/>
    <w:rsid w:val="002B0F93"/>
    <w:rsid w:val="002C0315"/>
    <w:rsid w:val="002C5EE7"/>
    <w:rsid w:val="002E05C7"/>
    <w:rsid w:val="002E1129"/>
    <w:rsid w:val="002E4DCC"/>
    <w:rsid w:val="00306E80"/>
    <w:rsid w:val="003076DE"/>
    <w:rsid w:val="00327735"/>
    <w:rsid w:val="003353E7"/>
    <w:rsid w:val="00337A95"/>
    <w:rsid w:val="003442FB"/>
    <w:rsid w:val="003461C7"/>
    <w:rsid w:val="00347A78"/>
    <w:rsid w:val="00363F7B"/>
    <w:rsid w:val="0036433D"/>
    <w:rsid w:val="00375C83"/>
    <w:rsid w:val="00383E3C"/>
    <w:rsid w:val="00384C55"/>
    <w:rsid w:val="003A2F81"/>
    <w:rsid w:val="003A7205"/>
    <w:rsid w:val="003D2F25"/>
    <w:rsid w:val="003D3B94"/>
    <w:rsid w:val="003F6E72"/>
    <w:rsid w:val="003F7338"/>
    <w:rsid w:val="00406633"/>
    <w:rsid w:val="004108AE"/>
    <w:rsid w:val="004361BD"/>
    <w:rsid w:val="004412DF"/>
    <w:rsid w:val="00446577"/>
    <w:rsid w:val="00447D94"/>
    <w:rsid w:val="00450498"/>
    <w:rsid w:val="004523C2"/>
    <w:rsid w:val="004631B6"/>
    <w:rsid w:val="00494934"/>
    <w:rsid w:val="004A1D1D"/>
    <w:rsid w:val="004A5BB1"/>
    <w:rsid w:val="004A5D79"/>
    <w:rsid w:val="004B4F2C"/>
    <w:rsid w:val="004B7D18"/>
    <w:rsid w:val="004C3FB0"/>
    <w:rsid w:val="004C672F"/>
    <w:rsid w:val="004E7064"/>
    <w:rsid w:val="004F2063"/>
    <w:rsid w:val="004F528C"/>
    <w:rsid w:val="004F75B0"/>
    <w:rsid w:val="00502924"/>
    <w:rsid w:val="0050779F"/>
    <w:rsid w:val="005112BE"/>
    <w:rsid w:val="005503EC"/>
    <w:rsid w:val="00550DAF"/>
    <w:rsid w:val="0058288A"/>
    <w:rsid w:val="005C43DB"/>
    <w:rsid w:val="005D2BF6"/>
    <w:rsid w:val="005E54CE"/>
    <w:rsid w:val="005F4FAB"/>
    <w:rsid w:val="005F5615"/>
    <w:rsid w:val="00600D9F"/>
    <w:rsid w:val="00602915"/>
    <w:rsid w:val="00650D89"/>
    <w:rsid w:val="00654FE0"/>
    <w:rsid w:val="006642BB"/>
    <w:rsid w:val="00664A0A"/>
    <w:rsid w:val="006653B9"/>
    <w:rsid w:val="00672629"/>
    <w:rsid w:val="00675451"/>
    <w:rsid w:val="0068234D"/>
    <w:rsid w:val="006930A1"/>
    <w:rsid w:val="00694AD2"/>
    <w:rsid w:val="006B59AC"/>
    <w:rsid w:val="006B6687"/>
    <w:rsid w:val="006B733E"/>
    <w:rsid w:val="006C7910"/>
    <w:rsid w:val="006E3FA6"/>
    <w:rsid w:val="00724B1F"/>
    <w:rsid w:val="00742BBB"/>
    <w:rsid w:val="00746ACA"/>
    <w:rsid w:val="007530DA"/>
    <w:rsid w:val="0075664E"/>
    <w:rsid w:val="007646D6"/>
    <w:rsid w:val="00787E2D"/>
    <w:rsid w:val="00797748"/>
    <w:rsid w:val="007D1BDC"/>
    <w:rsid w:val="007D1D42"/>
    <w:rsid w:val="007D6119"/>
    <w:rsid w:val="007E6F67"/>
    <w:rsid w:val="0082074E"/>
    <w:rsid w:val="00824AA4"/>
    <w:rsid w:val="00855D88"/>
    <w:rsid w:val="00875C72"/>
    <w:rsid w:val="00884F31"/>
    <w:rsid w:val="00891143"/>
    <w:rsid w:val="0089224C"/>
    <w:rsid w:val="008A498F"/>
    <w:rsid w:val="008A62A7"/>
    <w:rsid w:val="008D0BB2"/>
    <w:rsid w:val="008D4A9C"/>
    <w:rsid w:val="008D600D"/>
    <w:rsid w:val="008D71A7"/>
    <w:rsid w:val="008E75AA"/>
    <w:rsid w:val="008F1317"/>
    <w:rsid w:val="00903006"/>
    <w:rsid w:val="00907CAA"/>
    <w:rsid w:val="00910E63"/>
    <w:rsid w:val="009277CB"/>
    <w:rsid w:val="0092782A"/>
    <w:rsid w:val="00936224"/>
    <w:rsid w:val="00953F68"/>
    <w:rsid w:val="009548A8"/>
    <w:rsid w:val="00954F1A"/>
    <w:rsid w:val="009564FA"/>
    <w:rsid w:val="009642FB"/>
    <w:rsid w:val="009748E4"/>
    <w:rsid w:val="00994E47"/>
    <w:rsid w:val="009958D7"/>
    <w:rsid w:val="00995FE7"/>
    <w:rsid w:val="009A507E"/>
    <w:rsid w:val="009C7065"/>
    <w:rsid w:val="009E347F"/>
    <w:rsid w:val="009E43B1"/>
    <w:rsid w:val="009F1E3E"/>
    <w:rsid w:val="00A00CF9"/>
    <w:rsid w:val="00A06B7D"/>
    <w:rsid w:val="00A15F25"/>
    <w:rsid w:val="00A3236E"/>
    <w:rsid w:val="00A41F91"/>
    <w:rsid w:val="00A51EDC"/>
    <w:rsid w:val="00A56777"/>
    <w:rsid w:val="00AA19ED"/>
    <w:rsid w:val="00AA39BF"/>
    <w:rsid w:val="00AB4155"/>
    <w:rsid w:val="00AC7813"/>
    <w:rsid w:val="00AD02BC"/>
    <w:rsid w:val="00AD090A"/>
    <w:rsid w:val="00AD374A"/>
    <w:rsid w:val="00AF1374"/>
    <w:rsid w:val="00AF4BD5"/>
    <w:rsid w:val="00AF7A6C"/>
    <w:rsid w:val="00B004F2"/>
    <w:rsid w:val="00B01041"/>
    <w:rsid w:val="00B066B6"/>
    <w:rsid w:val="00B13ECE"/>
    <w:rsid w:val="00B23FFF"/>
    <w:rsid w:val="00B418CA"/>
    <w:rsid w:val="00B51CD1"/>
    <w:rsid w:val="00B54BBB"/>
    <w:rsid w:val="00B572B0"/>
    <w:rsid w:val="00B75AC5"/>
    <w:rsid w:val="00B86130"/>
    <w:rsid w:val="00B97D67"/>
    <w:rsid w:val="00BA1FD3"/>
    <w:rsid w:val="00BA6B71"/>
    <w:rsid w:val="00BC0DD7"/>
    <w:rsid w:val="00BF3813"/>
    <w:rsid w:val="00C04526"/>
    <w:rsid w:val="00C07362"/>
    <w:rsid w:val="00C1751B"/>
    <w:rsid w:val="00C23570"/>
    <w:rsid w:val="00C40948"/>
    <w:rsid w:val="00C518F6"/>
    <w:rsid w:val="00C54B8D"/>
    <w:rsid w:val="00C56E21"/>
    <w:rsid w:val="00C75E02"/>
    <w:rsid w:val="00C86221"/>
    <w:rsid w:val="00CA5FB2"/>
    <w:rsid w:val="00CA68E4"/>
    <w:rsid w:val="00CB50C8"/>
    <w:rsid w:val="00CB52B2"/>
    <w:rsid w:val="00CC3BD2"/>
    <w:rsid w:val="00CC7CFA"/>
    <w:rsid w:val="00CD18A3"/>
    <w:rsid w:val="00CE3BCB"/>
    <w:rsid w:val="00CF5529"/>
    <w:rsid w:val="00D0052D"/>
    <w:rsid w:val="00D26B2D"/>
    <w:rsid w:val="00D52BC8"/>
    <w:rsid w:val="00D70776"/>
    <w:rsid w:val="00D739B1"/>
    <w:rsid w:val="00D76169"/>
    <w:rsid w:val="00D80F17"/>
    <w:rsid w:val="00D82D5F"/>
    <w:rsid w:val="00D8759B"/>
    <w:rsid w:val="00D90372"/>
    <w:rsid w:val="00D925C4"/>
    <w:rsid w:val="00DB3738"/>
    <w:rsid w:val="00DC2C4A"/>
    <w:rsid w:val="00DD51F6"/>
    <w:rsid w:val="00DF2972"/>
    <w:rsid w:val="00DF2A39"/>
    <w:rsid w:val="00E04935"/>
    <w:rsid w:val="00E1430A"/>
    <w:rsid w:val="00E222C1"/>
    <w:rsid w:val="00E51251"/>
    <w:rsid w:val="00E5419F"/>
    <w:rsid w:val="00E636E3"/>
    <w:rsid w:val="00E65D6A"/>
    <w:rsid w:val="00E66C4F"/>
    <w:rsid w:val="00E7526F"/>
    <w:rsid w:val="00E82AB9"/>
    <w:rsid w:val="00E831B0"/>
    <w:rsid w:val="00E93D15"/>
    <w:rsid w:val="00EA7340"/>
    <w:rsid w:val="00EE2B1B"/>
    <w:rsid w:val="00F10C13"/>
    <w:rsid w:val="00F122EB"/>
    <w:rsid w:val="00F14937"/>
    <w:rsid w:val="00F256F0"/>
    <w:rsid w:val="00F73392"/>
    <w:rsid w:val="00F8269E"/>
    <w:rsid w:val="00F96F0B"/>
    <w:rsid w:val="00FA0009"/>
    <w:rsid w:val="00FA02C0"/>
    <w:rsid w:val="00FA3C33"/>
    <w:rsid w:val="00FC292F"/>
    <w:rsid w:val="00FC6E48"/>
    <w:rsid w:val="00FD655D"/>
    <w:rsid w:val="00FE11D7"/>
    <w:rsid w:val="00FE2EFA"/>
    <w:rsid w:val="00FF7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06FFF"/>
  <w15:chartTrackingRefBased/>
  <w15:docId w15:val="{3833FFC4-C104-4914-826F-13A5A052A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59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B59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B59A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B59A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B59A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B59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59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59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59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9A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B59A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B59A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B59A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B59A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B59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59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59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59AC"/>
    <w:rPr>
      <w:rFonts w:eastAsiaTheme="majorEastAsia" w:cstheme="majorBidi"/>
      <w:color w:val="272727" w:themeColor="text1" w:themeTint="D8"/>
    </w:rPr>
  </w:style>
  <w:style w:type="paragraph" w:styleId="Title">
    <w:name w:val="Title"/>
    <w:basedOn w:val="Normal"/>
    <w:next w:val="Normal"/>
    <w:link w:val="TitleChar"/>
    <w:uiPriority w:val="10"/>
    <w:qFormat/>
    <w:rsid w:val="006B59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59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59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59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59AC"/>
    <w:pPr>
      <w:spacing w:before="160"/>
      <w:jc w:val="center"/>
    </w:pPr>
    <w:rPr>
      <w:i/>
      <w:iCs/>
      <w:color w:val="404040" w:themeColor="text1" w:themeTint="BF"/>
    </w:rPr>
  </w:style>
  <w:style w:type="character" w:customStyle="1" w:styleId="QuoteChar">
    <w:name w:val="Quote Char"/>
    <w:basedOn w:val="DefaultParagraphFont"/>
    <w:link w:val="Quote"/>
    <w:uiPriority w:val="29"/>
    <w:rsid w:val="006B59AC"/>
    <w:rPr>
      <w:i/>
      <w:iCs/>
      <w:color w:val="404040" w:themeColor="text1" w:themeTint="BF"/>
    </w:rPr>
  </w:style>
  <w:style w:type="paragraph" w:styleId="ListParagraph">
    <w:name w:val="List Paragraph"/>
    <w:basedOn w:val="Normal"/>
    <w:uiPriority w:val="34"/>
    <w:qFormat/>
    <w:rsid w:val="006B59AC"/>
    <w:pPr>
      <w:ind w:left="720"/>
      <w:contextualSpacing/>
    </w:pPr>
  </w:style>
  <w:style w:type="character" w:styleId="IntenseEmphasis">
    <w:name w:val="Intense Emphasis"/>
    <w:basedOn w:val="DefaultParagraphFont"/>
    <w:uiPriority w:val="21"/>
    <w:qFormat/>
    <w:rsid w:val="006B59AC"/>
    <w:rPr>
      <w:i/>
      <w:iCs/>
      <w:color w:val="2F5496" w:themeColor="accent1" w:themeShade="BF"/>
    </w:rPr>
  </w:style>
  <w:style w:type="paragraph" w:styleId="IntenseQuote">
    <w:name w:val="Intense Quote"/>
    <w:basedOn w:val="Normal"/>
    <w:next w:val="Normal"/>
    <w:link w:val="IntenseQuoteChar"/>
    <w:uiPriority w:val="30"/>
    <w:qFormat/>
    <w:rsid w:val="006B59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B59AC"/>
    <w:rPr>
      <w:i/>
      <w:iCs/>
      <w:color w:val="2F5496" w:themeColor="accent1" w:themeShade="BF"/>
    </w:rPr>
  </w:style>
  <w:style w:type="character" w:styleId="IntenseReference">
    <w:name w:val="Intense Reference"/>
    <w:basedOn w:val="DefaultParagraphFont"/>
    <w:uiPriority w:val="32"/>
    <w:qFormat/>
    <w:rsid w:val="006B59AC"/>
    <w:rPr>
      <w:b/>
      <w:bCs/>
      <w:smallCaps/>
      <w:color w:val="2F5496" w:themeColor="accent1" w:themeShade="BF"/>
      <w:spacing w:val="5"/>
    </w:rPr>
  </w:style>
  <w:style w:type="paragraph" w:styleId="NormalWeb">
    <w:name w:val="Normal (Web)"/>
    <w:basedOn w:val="Normal"/>
    <w:uiPriority w:val="99"/>
    <w:semiHidden/>
    <w:unhideWhenUsed/>
    <w:rsid w:val="006B733E"/>
    <w:rPr>
      <w:rFonts w:ascii="Times New Roman" w:hAnsi="Times New Roman" w:cs="Times New Roman"/>
      <w:sz w:val="24"/>
      <w:szCs w:val="24"/>
    </w:rPr>
  </w:style>
  <w:style w:type="paragraph" w:styleId="Header">
    <w:name w:val="header"/>
    <w:basedOn w:val="Normal"/>
    <w:link w:val="HeaderChar"/>
    <w:uiPriority w:val="99"/>
    <w:unhideWhenUsed/>
    <w:rsid w:val="009362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6224"/>
  </w:style>
  <w:style w:type="paragraph" w:styleId="Footer">
    <w:name w:val="footer"/>
    <w:basedOn w:val="Normal"/>
    <w:link w:val="FooterChar"/>
    <w:uiPriority w:val="99"/>
    <w:unhideWhenUsed/>
    <w:rsid w:val="009362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6224"/>
  </w:style>
  <w:style w:type="character" w:styleId="Strong">
    <w:name w:val="Strong"/>
    <w:basedOn w:val="DefaultParagraphFont"/>
    <w:uiPriority w:val="22"/>
    <w:qFormat/>
    <w:rsid w:val="00337A95"/>
    <w:rPr>
      <w:b/>
      <w:bCs/>
    </w:rPr>
  </w:style>
  <w:style w:type="character" w:styleId="Emphasis">
    <w:name w:val="Emphasis"/>
    <w:basedOn w:val="DefaultParagraphFont"/>
    <w:uiPriority w:val="20"/>
    <w:qFormat/>
    <w:rsid w:val="00337A95"/>
    <w:rPr>
      <w:i/>
      <w:iCs/>
    </w:rPr>
  </w:style>
  <w:style w:type="character" w:styleId="CommentReference">
    <w:name w:val="annotation reference"/>
    <w:basedOn w:val="DefaultParagraphFont"/>
    <w:uiPriority w:val="99"/>
    <w:semiHidden/>
    <w:unhideWhenUsed/>
    <w:rsid w:val="00F256F0"/>
    <w:rPr>
      <w:sz w:val="16"/>
      <w:szCs w:val="16"/>
    </w:rPr>
  </w:style>
  <w:style w:type="paragraph" w:styleId="CommentText">
    <w:name w:val="annotation text"/>
    <w:basedOn w:val="Normal"/>
    <w:link w:val="CommentTextChar"/>
    <w:uiPriority w:val="99"/>
    <w:unhideWhenUsed/>
    <w:rsid w:val="00F256F0"/>
    <w:pPr>
      <w:spacing w:line="240" w:lineRule="auto"/>
    </w:pPr>
    <w:rPr>
      <w:sz w:val="20"/>
      <w:szCs w:val="20"/>
    </w:rPr>
  </w:style>
  <w:style w:type="character" w:customStyle="1" w:styleId="CommentTextChar">
    <w:name w:val="Comment Text Char"/>
    <w:basedOn w:val="DefaultParagraphFont"/>
    <w:link w:val="CommentText"/>
    <w:uiPriority w:val="99"/>
    <w:rsid w:val="00F256F0"/>
    <w:rPr>
      <w:sz w:val="20"/>
      <w:szCs w:val="20"/>
    </w:rPr>
  </w:style>
  <w:style w:type="paragraph" w:styleId="CommentSubject">
    <w:name w:val="annotation subject"/>
    <w:basedOn w:val="CommentText"/>
    <w:next w:val="CommentText"/>
    <w:link w:val="CommentSubjectChar"/>
    <w:uiPriority w:val="99"/>
    <w:semiHidden/>
    <w:unhideWhenUsed/>
    <w:rsid w:val="00F256F0"/>
    <w:rPr>
      <w:b/>
      <w:bCs/>
    </w:rPr>
  </w:style>
  <w:style w:type="character" w:customStyle="1" w:styleId="CommentSubjectChar">
    <w:name w:val="Comment Subject Char"/>
    <w:basedOn w:val="CommentTextChar"/>
    <w:link w:val="CommentSubject"/>
    <w:uiPriority w:val="99"/>
    <w:semiHidden/>
    <w:rsid w:val="00F256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1109</TotalTime>
  <Pages>3</Pages>
  <Words>2737</Words>
  <Characters>15603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Kargel</dc:creator>
  <cp:keywords/>
  <dc:description/>
  <cp:lastModifiedBy>Beth Kargel</cp:lastModifiedBy>
  <cp:revision>81</cp:revision>
  <cp:lastPrinted>2026-04-17T01:00:00Z</cp:lastPrinted>
  <dcterms:created xsi:type="dcterms:W3CDTF">2026-03-28T04:16:00Z</dcterms:created>
  <dcterms:modified xsi:type="dcterms:W3CDTF">2026-04-30T08:07:00Z</dcterms:modified>
</cp:coreProperties>
</file>