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560EC" w14:textId="77777777" w:rsidR="001B0255" w:rsidRPr="00F31C79" w:rsidRDefault="001B0255" w:rsidP="001B0255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F31C79">
        <w:rPr>
          <w:rFonts w:ascii="Lobster Two" w:hAnsi="Lobster Two"/>
          <w:sz w:val="28"/>
          <w:szCs w:val="28"/>
        </w:rPr>
        <w:t>Newkirk Main Street Inc.</w:t>
      </w:r>
    </w:p>
    <w:p w14:paraId="76D3FD1F" w14:textId="77777777" w:rsidR="001B0255" w:rsidRPr="00F31C79" w:rsidRDefault="001B0255" w:rsidP="001B0255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F31C79">
        <w:rPr>
          <w:rFonts w:ascii="Lobster Two" w:hAnsi="Lobster Two"/>
          <w:sz w:val="28"/>
          <w:szCs w:val="28"/>
        </w:rPr>
        <w:t>Board Meeting Agenda</w:t>
      </w:r>
    </w:p>
    <w:p w14:paraId="3DA281BA" w14:textId="2EE47E29" w:rsidR="001B0255" w:rsidRDefault="001B0255" w:rsidP="001B0255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January 18</w:t>
      </w:r>
      <w:r w:rsidRPr="001B0255">
        <w:rPr>
          <w:rFonts w:ascii="Lobster Two" w:hAnsi="Lobster Two"/>
          <w:sz w:val="28"/>
          <w:szCs w:val="28"/>
          <w:vertAlign w:val="superscript"/>
        </w:rPr>
        <w:t>th</w:t>
      </w:r>
      <w:r>
        <w:rPr>
          <w:rFonts w:ascii="Lobster Two" w:hAnsi="Lobster Two"/>
          <w:sz w:val="28"/>
          <w:szCs w:val="28"/>
        </w:rPr>
        <w:t>, 2021</w:t>
      </w:r>
    </w:p>
    <w:p w14:paraId="1E5792F7" w14:textId="77777777" w:rsidR="001B0255" w:rsidRDefault="001B0255" w:rsidP="001B0255">
      <w:pPr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20ADD1C5" w14:textId="231EFF49" w:rsidR="001B0255" w:rsidRDefault="001B0255" w:rsidP="00804220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  <w:sz w:val="20"/>
          <w:szCs w:val="20"/>
        </w:rPr>
      </w:pPr>
      <w:r w:rsidRPr="00804220">
        <w:rPr>
          <w:rFonts w:ascii="Open Sans" w:hAnsi="Open Sans" w:cs="Open Sans"/>
          <w:b/>
          <w:bCs/>
          <w:sz w:val="20"/>
          <w:szCs w:val="20"/>
          <w:u w:val="single"/>
        </w:rPr>
        <w:t xml:space="preserve">Minutes from </w:t>
      </w:r>
      <w:r w:rsidRPr="00804220">
        <w:rPr>
          <w:rFonts w:ascii="Open Sans" w:hAnsi="Open Sans" w:cs="Open Sans"/>
          <w:b/>
          <w:bCs/>
          <w:sz w:val="20"/>
          <w:szCs w:val="20"/>
          <w:u w:val="single"/>
        </w:rPr>
        <w:t>December</w:t>
      </w:r>
      <w:r w:rsidRPr="00804220">
        <w:rPr>
          <w:rFonts w:ascii="Open Sans" w:hAnsi="Open Sans" w:cs="Open Sans"/>
          <w:b/>
          <w:bCs/>
          <w:sz w:val="20"/>
          <w:szCs w:val="20"/>
          <w:u w:val="single"/>
        </w:rPr>
        <w:t xml:space="preserve"> board meeting</w:t>
      </w:r>
      <w:r w:rsidRPr="00804220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804220">
        <w:rPr>
          <w:rFonts w:ascii="Open Sans" w:hAnsi="Open Sans" w:cs="Open Sans"/>
          <w:sz w:val="20"/>
          <w:szCs w:val="20"/>
        </w:rPr>
        <w:t>Corrections, comments, approval</w:t>
      </w:r>
    </w:p>
    <w:p w14:paraId="7734694F" w14:textId="77777777" w:rsidR="00804220" w:rsidRPr="00804220" w:rsidRDefault="00804220" w:rsidP="00804220">
      <w:pPr>
        <w:pStyle w:val="ListParagraph"/>
        <w:ind w:left="360"/>
        <w:rPr>
          <w:rFonts w:ascii="Open Sans" w:hAnsi="Open Sans" w:cs="Open Sans"/>
          <w:sz w:val="20"/>
          <w:szCs w:val="20"/>
        </w:rPr>
      </w:pPr>
    </w:p>
    <w:p w14:paraId="47552358" w14:textId="30B8FB14" w:rsidR="001B0255" w:rsidRDefault="001B0255" w:rsidP="00804220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  <w:sz w:val="20"/>
          <w:szCs w:val="20"/>
        </w:rPr>
      </w:pPr>
      <w:r w:rsidRPr="00804220">
        <w:rPr>
          <w:rFonts w:ascii="Open Sans" w:hAnsi="Open Sans" w:cs="Open Sans"/>
          <w:b/>
          <w:bCs/>
          <w:sz w:val="20"/>
          <w:szCs w:val="20"/>
          <w:u w:val="single"/>
        </w:rPr>
        <w:t>Decembe</w:t>
      </w:r>
      <w:r w:rsidRPr="00804220">
        <w:rPr>
          <w:rFonts w:ascii="Open Sans" w:hAnsi="Open Sans" w:cs="Open Sans"/>
          <w:b/>
          <w:bCs/>
          <w:sz w:val="20"/>
          <w:szCs w:val="20"/>
          <w:u w:val="single"/>
        </w:rPr>
        <w:t>r Treasurer’s Report</w:t>
      </w:r>
      <w:r w:rsidRPr="00804220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804220">
        <w:rPr>
          <w:rFonts w:ascii="Open Sans" w:hAnsi="Open Sans" w:cs="Open Sans"/>
          <w:sz w:val="20"/>
          <w:szCs w:val="20"/>
        </w:rPr>
        <w:t>Corrections, comments, approval</w:t>
      </w:r>
    </w:p>
    <w:p w14:paraId="605E5372" w14:textId="77777777" w:rsidR="00804220" w:rsidRPr="00804220" w:rsidRDefault="00804220" w:rsidP="00804220">
      <w:pPr>
        <w:pStyle w:val="ListParagraph"/>
        <w:rPr>
          <w:rFonts w:ascii="Open Sans" w:hAnsi="Open Sans" w:cs="Open Sans"/>
          <w:sz w:val="20"/>
          <w:szCs w:val="20"/>
        </w:rPr>
      </w:pPr>
    </w:p>
    <w:p w14:paraId="2839CA53" w14:textId="77777777" w:rsidR="001B0255" w:rsidRPr="00804220" w:rsidRDefault="001B0255" w:rsidP="00804220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804220">
        <w:rPr>
          <w:rFonts w:ascii="Open Sans" w:hAnsi="Open Sans" w:cs="Open Sans"/>
          <w:b/>
          <w:bCs/>
          <w:sz w:val="20"/>
          <w:szCs w:val="20"/>
          <w:u w:val="single"/>
        </w:rPr>
        <w:t>Old Business</w:t>
      </w:r>
    </w:p>
    <w:p w14:paraId="50E60372" w14:textId="3FDE360B" w:rsidR="00804220" w:rsidRPr="00804220" w:rsidRDefault="001B0255" w:rsidP="00804220">
      <w:pPr>
        <w:pStyle w:val="ListParagraph"/>
        <w:numPr>
          <w:ilvl w:val="1"/>
          <w:numId w:val="2"/>
        </w:numPr>
        <w:ind w:left="1080"/>
        <w:rPr>
          <w:rFonts w:ascii="Open Sans" w:hAnsi="Open Sans" w:cs="Open Sans"/>
          <w:sz w:val="20"/>
          <w:szCs w:val="20"/>
        </w:rPr>
      </w:pPr>
      <w:r w:rsidRPr="00804220">
        <w:rPr>
          <w:rFonts w:ascii="Open Sans" w:hAnsi="Open Sans" w:cs="Open Sans"/>
          <w:b/>
          <w:bCs/>
          <w:sz w:val="20"/>
          <w:szCs w:val="20"/>
          <w:u w:val="single"/>
        </w:rPr>
        <w:t>Welcome</w:t>
      </w:r>
      <w:r w:rsidRPr="00804220">
        <w:rPr>
          <w:rFonts w:ascii="Open Sans" w:hAnsi="Open Sans" w:cs="Open Sans"/>
          <w:sz w:val="20"/>
          <w:szCs w:val="20"/>
        </w:rPr>
        <w:t xml:space="preserve"> </w:t>
      </w:r>
      <w:r w:rsidRPr="00804220">
        <w:rPr>
          <w:rFonts w:ascii="Open Sans" w:hAnsi="Open Sans" w:cs="Open Sans"/>
          <w:sz w:val="20"/>
          <w:szCs w:val="20"/>
        </w:rPr>
        <w:t>new board member Scott Kempenich</w:t>
      </w:r>
    </w:p>
    <w:p w14:paraId="63172F37" w14:textId="55F58502" w:rsidR="001B0255" w:rsidRPr="00804220" w:rsidRDefault="001B0255" w:rsidP="00804220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7470"/>
        </w:tabs>
        <w:spacing w:after="0" w:line="240" w:lineRule="auto"/>
        <w:ind w:left="1080"/>
        <w:rPr>
          <w:rFonts w:ascii="Open Sans" w:hAnsi="Open Sans" w:cs="Open Sans"/>
          <w:bCs/>
          <w:sz w:val="20"/>
          <w:szCs w:val="20"/>
        </w:rPr>
      </w:pPr>
      <w:r w:rsidRPr="00804220">
        <w:rPr>
          <w:rFonts w:ascii="Open Sans" w:hAnsi="Open Sans" w:cs="Open Sans"/>
          <w:b/>
          <w:sz w:val="20"/>
          <w:szCs w:val="20"/>
          <w:u w:val="single"/>
        </w:rPr>
        <w:t>Discuss</w:t>
      </w:r>
      <w:r w:rsidRPr="00804220">
        <w:rPr>
          <w:rFonts w:ascii="Open Sans" w:hAnsi="Open Sans" w:cs="Open Sans"/>
          <w:bCs/>
          <w:sz w:val="20"/>
          <w:szCs w:val="20"/>
        </w:rPr>
        <w:t xml:space="preserve"> - Design Grant</w:t>
      </w:r>
      <w:r w:rsidR="003C7B59" w:rsidRPr="00804220">
        <w:rPr>
          <w:rFonts w:ascii="Open Sans" w:hAnsi="Open Sans" w:cs="Open Sans"/>
          <w:bCs/>
          <w:sz w:val="20"/>
          <w:szCs w:val="20"/>
        </w:rPr>
        <w:t xml:space="preserve"> Follow-up with Karen Dye</w:t>
      </w:r>
    </w:p>
    <w:p w14:paraId="146AA3AE" w14:textId="148EE1E6" w:rsidR="003C7B59" w:rsidRDefault="003C7B59" w:rsidP="00804220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7470"/>
        </w:tabs>
        <w:spacing w:after="0" w:line="240" w:lineRule="auto"/>
        <w:ind w:left="1800"/>
        <w:rPr>
          <w:rFonts w:ascii="Open Sans" w:hAnsi="Open Sans" w:cs="Open Sans"/>
          <w:bCs/>
          <w:sz w:val="20"/>
          <w:szCs w:val="20"/>
        </w:rPr>
      </w:pPr>
      <w:r w:rsidRPr="00804220">
        <w:rPr>
          <w:rFonts w:ascii="Open Sans" w:hAnsi="Open Sans" w:cs="Open Sans"/>
          <w:bCs/>
          <w:sz w:val="20"/>
          <w:szCs w:val="20"/>
        </w:rPr>
        <w:t xml:space="preserve">Letter was sent to Ms. Karen Dye denying the initial application and inviting the Historic Society to reapply with the requested documentation. </w:t>
      </w:r>
      <w:r w:rsidR="00804220" w:rsidRPr="00804220">
        <w:rPr>
          <w:rFonts w:ascii="Open Sans" w:hAnsi="Open Sans" w:cs="Open Sans"/>
          <w:bCs/>
          <w:sz w:val="20"/>
          <w:szCs w:val="20"/>
        </w:rPr>
        <w:t>Upon receipt of the letter, Karen contacted the Newkirk main Street office requesting to be placed on the January Board Agenda</w:t>
      </w:r>
    </w:p>
    <w:p w14:paraId="487CFD03" w14:textId="214D2B6D" w:rsidR="00804220" w:rsidRPr="00804220" w:rsidRDefault="00F31497" w:rsidP="00804220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7470"/>
        </w:tabs>
        <w:spacing w:after="0" w:line="240" w:lineRule="auto"/>
        <w:ind w:left="180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Copies of Design Grant Applications approved in 2016 and 2020 respectively have been included for convenience</w:t>
      </w:r>
    </w:p>
    <w:p w14:paraId="0D71B284" w14:textId="554B806A" w:rsidR="003C7B59" w:rsidRDefault="003C7B59" w:rsidP="00804220">
      <w:pPr>
        <w:pStyle w:val="ListParagraph"/>
        <w:numPr>
          <w:ilvl w:val="1"/>
          <w:numId w:val="2"/>
        </w:numPr>
        <w:spacing w:after="0"/>
        <w:ind w:left="1080"/>
        <w:rPr>
          <w:rFonts w:ascii="Open Sans" w:hAnsi="Open Sans" w:cs="Open Sans"/>
          <w:sz w:val="20"/>
          <w:szCs w:val="20"/>
        </w:rPr>
      </w:pPr>
      <w:r w:rsidRPr="00804220">
        <w:rPr>
          <w:rFonts w:ascii="Open Sans" w:hAnsi="Open Sans" w:cs="Open Sans"/>
          <w:b/>
          <w:bCs/>
          <w:sz w:val="20"/>
          <w:szCs w:val="20"/>
          <w:u w:val="single"/>
        </w:rPr>
        <w:t xml:space="preserve">Nominate &amp; vote </w:t>
      </w:r>
      <w:r w:rsidRPr="00804220">
        <w:rPr>
          <w:rFonts w:ascii="Open Sans" w:hAnsi="Open Sans" w:cs="Open Sans"/>
          <w:sz w:val="20"/>
          <w:szCs w:val="20"/>
        </w:rPr>
        <w:t>– new board secretary</w:t>
      </w:r>
    </w:p>
    <w:p w14:paraId="4C8A4F74" w14:textId="77777777" w:rsidR="00804220" w:rsidRPr="00804220" w:rsidRDefault="00804220" w:rsidP="00804220">
      <w:pPr>
        <w:pStyle w:val="ListParagraph"/>
        <w:spacing w:after="0"/>
        <w:ind w:left="1080"/>
        <w:rPr>
          <w:rFonts w:ascii="Open Sans" w:hAnsi="Open Sans" w:cs="Open Sans"/>
          <w:sz w:val="20"/>
          <w:szCs w:val="20"/>
        </w:rPr>
      </w:pPr>
    </w:p>
    <w:p w14:paraId="57FE8947" w14:textId="77777777" w:rsidR="001B0255" w:rsidRPr="00804220" w:rsidRDefault="001B0255" w:rsidP="00804220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804220">
        <w:rPr>
          <w:rFonts w:ascii="Open Sans" w:hAnsi="Open Sans" w:cs="Open Sans"/>
          <w:b/>
          <w:bCs/>
          <w:sz w:val="20"/>
          <w:szCs w:val="20"/>
          <w:u w:val="single"/>
        </w:rPr>
        <w:t>New Business</w:t>
      </w:r>
    </w:p>
    <w:p w14:paraId="21DD057B" w14:textId="1B398CEC" w:rsidR="001B0255" w:rsidRPr="00804220" w:rsidRDefault="003C7B59" w:rsidP="00804220">
      <w:pPr>
        <w:pStyle w:val="ListParagraph"/>
        <w:numPr>
          <w:ilvl w:val="1"/>
          <w:numId w:val="2"/>
        </w:numPr>
        <w:spacing w:after="0"/>
        <w:ind w:left="1080"/>
        <w:rPr>
          <w:rFonts w:ascii="Open Sans" w:hAnsi="Open Sans" w:cs="Open Sans"/>
          <w:sz w:val="20"/>
          <w:szCs w:val="20"/>
        </w:rPr>
      </w:pPr>
      <w:r w:rsidRPr="00804220">
        <w:rPr>
          <w:rFonts w:ascii="Open Sans" w:hAnsi="Open Sans" w:cs="Open Sans"/>
          <w:b/>
          <w:bCs/>
          <w:sz w:val="20"/>
          <w:szCs w:val="20"/>
          <w:u w:val="single"/>
        </w:rPr>
        <w:t>Discuss &amp; vote</w:t>
      </w:r>
      <w:r w:rsidRPr="00804220">
        <w:rPr>
          <w:rFonts w:ascii="Open Sans" w:hAnsi="Open Sans" w:cs="Open Sans"/>
          <w:sz w:val="20"/>
          <w:szCs w:val="20"/>
        </w:rPr>
        <w:t xml:space="preserve"> – </w:t>
      </w:r>
      <w:proofErr w:type="spellStart"/>
      <w:r w:rsidRPr="00804220">
        <w:rPr>
          <w:rFonts w:ascii="Open Sans" w:hAnsi="Open Sans" w:cs="Open Sans"/>
          <w:sz w:val="20"/>
          <w:szCs w:val="20"/>
        </w:rPr>
        <w:t>OKCNP</w:t>
      </w:r>
      <w:proofErr w:type="spellEnd"/>
      <w:r w:rsidRPr="00804220">
        <w:rPr>
          <w:rFonts w:ascii="Open Sans" w:hAnsi="Open Sans" w:cs="Open Sans"/>
          <w:sz w:val="20"/>
          <w:szCs w:val="20"/>
        </w:rPr>
        <w:t xml:space="preserve"> membership renewal</w:t>
      </w:r>
    </w:p>
    <w:p w14:paraId="51F76D87" w14:textId="6F6DD8D8" w:rsidR="003C7B59" w:rsidRPr="00804220" w:rsidRDefault="003C7B59" w:rsidP="00804220">
      <w:pPr>
        <w:pStyle w:val="ListParagraph"/>
        <w:numPr>
          <w:ilvl w:val="1"/>
          <w:numId w:val="2"/>
        </w:numPr>
        <w:spacing w:after="0"/>
        <w:ind w:left="1080"/>
        <w:rPr>
          <w:rFonts w:ascii="Open Sans" w:hAnsi="Open Sans" w:cs="Open Sans"/>
          <w:bCs/>
          <w:sz w:val="20"/>
          <w:szCs w:val="20"/>
        </w:rPr>
      </w:pPr>
      <w:r w:rsidRPr="00804220">
        <w:rPr>
          <w:rFonts w:ascii="Open Sans" w:hAnsi="Open Sans" w:cs="Open Sans"/>
          <w:b/>
          <w:sz w:val="20"/>
          <w:szCs w:val="20"/>
          <w:u w:val="single"/>
        </w:rPr>
        <w:t>Discuss</w:t>
      </w:r>
      <w:r w:rsidRPr="00804220">
        <w:rPr>
          <w:rFonts w:ascii="Open Sans" w:hAnsi="Open Sans" w:cs="Open Sans"/>
          <w:bCs/>
          <w:sz w:val="20"/>
          <w:szCs w:val="20"/>
        </w:rPr>
        <w:t xml:space="preserve"> </w:t>
      </w:r>
      <w:r w:rsidR="002B34C7" w:rsidRPr="00804220">
        <w:rPr>
          <w:rFonts w:ascii="Open Sans" w:hAnsi="Open Sans" w:cs="Open Sans"/>
          <w:bCs/>
          <w:sz w:val="20"/>
          <w:szCs w:val="20"/>
        </w:rPr>
        <w:t>– Fiscal Sponsorship Agreement with the Kay County Amphitheater Committee</w:t>
      </w:r>
    </w:p>
    <w:p w14:paraId="096314BB" w14:textId="4888770B" w:rsidR="002B34C7" w:rsidRDefault="002B34C7" w:rsidP="00804220">
      <w:pPr>
        <w:pStyle w:val="ListParagraph"/>
        <w:numPr>
          <w:ilvl w:val="1"/>
          <w:numId w:val="2"/>
        </w:numPr>
        <w:spacing w:after="0"/>
        <w:ind w:left="1080"/>
        <w:rPr>
          <w:rFonts w:ascii="Open Sans" w:hAnsi="Open Sans" w:cs="Open Sans"/>
          <w:bCs/>
          <w:sz w:val="20"/>
          <w:szCs w:val="20"/>
        </w:rPr>
      </w:pPr>
      <w:r w:rsidRPr="00804220">
        <w:rPr>
          <w:rFonts w:ascii="Open Sans" w:hAnsi="Open Sans" w:cs="Open Sans"/>
          <w:b/>
          <w:sz w:val="20"/>
          <w:szCs w:val="20"/>
          <w:u w:val="single"/>
        </w:rPr>
        <w:t>Discuss</w:t>
      </w:r>
      <w:r w:rsidRPr="00804220">
        <w:rPr>
          <w:rFonts w:ascii="Open Sans" w:hAnsi="Open Sans" w:cs="Open Sans"/>
          <w:bCs/>
          <w:sz w:val="20"/>
          <w:szCs w:val="20"/>
        </w:rPr>
        <w:t xml:space="preserve"> </w:t>
      </w:r>
      <w:r w:rsidRPr="00804220">
        <w:rPr>
          <w:rFonts w:ascii="Open Sans" w:hAnsi="Open Sans" w:cs="Open Sans"/>
          <w:bCs/>
          <w:sz w:val="20"/>
          <w:szCs w:val="20"/>
        </w:rPr>
        <w:t>– Draft proposal of 2021 NMS Budget</w:t>
      </w:r>
      <w:r w:rsidR="00F31497">
        <w:rPr>
          <w:rFonts w:ascii="Open Sans" w:hAnsi="Open Sans" w:cs="Open Sans"/>
          <w:bCs/>
          <w:sz w:val="20"/>
          <w:szCs w:val="20"/>
        </w:rPr>
        <w:t>, attached separately</w:t>
      </w:r>
    </w:p>
    <w:p w14:paraId="03C09DA9" w14:textId="77777777" w:rsidR="00804220" w:rsidRPr="00804220" w:rsidRDefault="00804220" w:rsidP="00804220">
      <w:pPr>
        <w:pStyle w:val="ListParagraph"/>
        <w:spacing w:after="0"/>
        <w:ind w:left="1080"/>
        <w:rPr>
          <w:rFonts w:ascii="Open Sans" w:hAnsi="Open Sans" w:cs="Open Sans"/>
          <w:bCs/>
          <w:sz w:val="20"/>
          <w:szCs w:val="20"/>
        </w:rPr>
      </w:pPr>
    </w:p>
    <w:p w14:paraId="372811F5" w14:textId="77777777" w:rsidR="001B0255" w:rsidRPr="00804220" w:rsidRDefault="001B0255" w:rsidP="00804220">
      <w:pPr>
        <w:pStyle w:val="ListParagraph"/>
        <w:numPr>
          <w:ilvl w:val="0"/>
          <w:numId w:val="2"/>
        </w:numPr>
        <w:spacing w:after="0"/>
        <w:ind w:left="360"/>
        <w:rPr>
          <w:rFonts w:ascii="Open Sans" w:hAnsi="Open Sans" w:cs="Open Sans"/>
          <w:b/>
          <w:bCs/>
          <w:sz w:val="20"/>
          <w:szCs w:val="20"/>
        </w:rPr>
      </w:pPr>
      <w:r w:rsidRPr="00804220">
        <w:rPr>
          <w:rFonts w:ascii="Open Sans" w:hAnsi="Open Sans" w:cs="Open Sans"/>
          <w:b/>
          <w:bCs/>
          <w:sz w:val="20"/>
          <w:szCs w:val="20"/>
          <w:u w:val="single"/>
        </w:rPr>
        <w:t>Reports</w:t>
      </w:r>
    </w:p>
    <w:p w14:paraId="1745A86B" w14:textId="77777777" w:rsidR="001B0255" w:rsidRPr="00804220" w:rsidRDefault="001B0255" w:rsidP="00804220">
      <w:pPr>
        <w:pStyle w:val="ListParagraph"/>
        <w:numPr>
          <w:ilvl w:val="1"/>
          <w:numId w:val="2"/>
        </w:numPr>
        <w:spacing w:after="0"/>
        <w:ind w:left="1080"/>
        <w:rPr>
          <w:rFonts w:ascii="Open Sans" w:hAnsi="Open Sans" w:cs="Open Sans"/>
          <w:b/>
          <w:bCs/>
          <w:sz w:val="20"/>
          <w:szCs w:val="20"/>
        </w:rPr>
      </w:pPr>
      <w:r w:rsidRPr="00804220">
        <w:rPr>
          <w:rFonts w:ascii="Open Sans" w:hAnsi="Open Sans" w:cs="Open Sans"/>
          <w:sz w:val="20"/>
          <w:szCs w:val="20"/>
        </w:rPr>
        <w:t>Office Report &amp; Time Sheet</w:t>
      </w:r>
    </w:p>
    <w:p w14:paraId="665ABE20" w14:textId="77777777" w:rsidR="001B0255" w:rsidRPr="00804220" w:rsidRDefault="001B0255" w:rsidP="00804220">
      <w:pPr>
        <w:pStyle w:val="ListParagraph"/>
        <w:numPr>
          <w:ilvl w:val="1"/>
          <w:numId w:val="2"/>
        </w:numPr>
        <w:spacing w:after="0"/>
        <w:ind w:left="1080"/>
        <w:rPr>
          <w:rFonts w:ascii="Open Sans" w:hAnsi="Open Sans" w:cs="Open Sans"/>
          <w:b/>
          <w:bCs/>
          <w:sz w:val="20"/>
          <w:szCs w:val="20"/>
        </w:rPr>
      </w:pPr>
      <w:r w:rsidRPr="00804220">
        <w:rPr>
          <w:rFonts w:ascii="Open Sans" w:hAnsi="Open Sans" w:cs="Open Sans"/>
          <w:sz w:val="20"/>
          <w:szCs w:val="20"/>
        </w:rPr>
        <w:t>City Sales Tax</w:t>
      </w:r>
    </w:p>
    <w:p w14:paraId="423CC6BD" w14:textId="77777777" w:rsidR="001B0255" w:rsidRPr="00804220" w:rsidRDefault="001B0255" w:rsidP="00804220">
      <w:pPr>
        <w:pStyle w:val="ListParagraph"/>
        <w:numPr>
          <w:ilvl w:val="1"/>
          <w:numId w:val="2"/>
        </w:numPr>
        <w:spacing w:after="0"/>
        <w:ind w:left="1080"/>
        <w:rPr>
          <w:rFonts w:ascii="Open Sans" w:hAnsi="Open Sans" w:cs="Open Sans"/>
          <w:b/>
          <w:bCs/>
          <w:sz w:val="20"/>
          <w:szCs w:val="20"/>
        </w:rPr>
      </w:pPr>
      <w:r w:rsidRPr="00804220">
        <w:rPr>
          <w:rFonts w:ascii="Open Sans" w:hAnsi="Open Sans" w:cs="Open Sans"/>
          <w:sz w:val="20"/>
          <w:szCs w:val="20"/>
        </w:rPr>
        <w:t>Reinvestment Report</w:t>
      </w:r>
    </w:p>
    <w:p w14:paraId="30A116D4" w14:textId="77777777" w:rsidR="001B0255" w:rsidRPr="00804220" w:rsidRDefault="001B0255" w:rsidP="00804220">
      <w:pPr>
        <w:pStyle w:val="ListParagraph"/>
        <w:numPr>
          <w:ilvl w:val="1"/>
          <w:numId w:val="2"/>
        </w:numPr>
        <w:spacing w:after="0"/>
        <w:ind w:left="1080"/>
        <w:rPr>
          <w:rFonts w:ascii="Open Sans" w:hAnsi="Open Sans" w:cs="Open Sans"/>
          <w:b/>
          <w:bCs/>
          <w:sz w:val="20"/>
          <w:szCs w:val="20"/>
        </w:rPr>
      </w:pPr>
      <w:r w:rsidRPr="00804220">
        <w:rPr>
          <w:rFonts w:ascii="Open Sans" w:hAnsi="Open Sans" w:cs="Open Sans"/>
          <w:sz w:val="20"/>
          <w:szCs w:val="20"/>
        </w:rPr>
        <w:t>Volunteer Hours</w:t>
      </w:r>
    </w:p>
    <w:p w14:paraId="2EF59883" w14:textId="007D9E83" w:rsidR="001B0255" w:rsidRPr="00804220" w:rsidRDefault="001B0255" w:rsidP="00804220">
      <w:pPr>
        <w:pStyle w:val="ListParagraph"/>
        <w:numPr>
          <w:ilvl w:val="1"/>
          <w:numId w:val="2"/>
        </w:numPr>
        <w:spacing w:after="0"/>
        <w:ind w:left="1080"/>
        <w:rPr>
          <w:rFonts w:ascii="Open Sans" w:hAnsi="Open Sans" w:cs="Open Sans"/>
          <w:sz w:val="20"/>
          <w:szCs w:val="20"/>
        </w:rPr>
      </w:pPr>
      <w:r w:rsidRPr="00804220">
        <w:rPr>
          <w:rFonts w:ascii="Open Sans" w:hAnsi="Open Sans" w:cs="Open Sans"/>
          <w:sz w:val="20"/>
          <w:szCs w:val="20"/>
        </w:rPr>
        <w:t>Committee Minutes</w:t>
      </w:r>
    </w:p>
    <w:p w14:paraId="6E36C9D3" w14:textId="77777777" w:rsidR="00804220" w:rsidRPr="001B0255" w:rsidRDefault="00804220" w:rsidP="00804220">
      <w:pPr>
        <w:spacing w:after="0"/>
        <w:ind w:left="90"/>
        <w:rPr>
          <w:rFonts w:ascii="Open Sans" w:hAnsi="Open Sans" w:cs="Open Sans"/>
          <w:b/>
          <w:bCs/>
          <w:sz w:val="20"/>
          <w:szCs w:val="20"/>
        </w:rPr>
      </w:pPr>
    </w:p>
    <w:p w14:paraId="1EE896BC" w14:textId="77777777" w:rsidR="001B0255" w:rsidRPr="00480CB8" w:rsidRDefault="001B0255" w:rsidP="00804220">
      <w:pPr>
        <w:pStyle w:val="NoSpacing"/>
        <w:numPr>
          <w:ilvl w:val="0"/>
          <w:numId w:val="2"/>
        </w:numPr>
        <w:ind w:left="36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>Upcoming Events</w:t>
      </w:r>
    </w:p>
    <w:p w14:paraId="5BEB662A" w14:textId="46E9935F" w:rsidR="001B0255" w:rsidRDefault="001B0255" w:rsidP="00804220">
      <w:pPr>
        <w:pStyle w:val="NoSpacing"/>
        <w:numPr>
          <w:ilvl w:val="1"/>
          <w:numId w:val="2"/>
        </w:numPr>
        <w:ind w:left="108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sz w:val="20"/>
          <w:szCs w:val="20"/>
        </w:rPr>
        <w:t>Every Friday – Chase the Ace drawing</w:t>
      </w:r>
    </w:p>
    <w:p w14:paraId="09C7824D" w14:textId="77777777" w:rsidR="00804220" w:rsidRPr="00480CB8" w:rsidRDefault="00804220" w:rsidP="00804220">
      <w:pPr>
        <w:pStyle w:val="NoSpacing"/>
        <w:ind w:left="90"/>
        <w:rPr>
          <w:rFonts w:ascii="Open Sans" w:hAnsi="Open Sans" w:cs="Open Sans"/>
          <w:sz w:val="20"/>
          <w:szCs w:val="20"/>
        </w:rPr>
      </w:pPr>
    </w:p>
    <w:p w14:paraId="5964AF16" w14:textId="45DE6ED5" w:rsidR="001B0255" w:rsidRDefault="001B0255" w:rsidP="00804220">
      <w:pPr>
        <w:pStyle w:val="NoSpacing"/>
        <w:numPr>
          <w:ilvl w:val="0"/>
          <w:numId w:val="2"/>
        </w:numPr>
        <w:ind w:left="36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>Other Business</w:t>
      </w:r>
    </w:p>
    <w:p w14:paraId="014EB753" w14:textId="77777777" w:rsidR="00804220" w:rsidRPr="00480CB8" w:rsidRDefault="00804220" w:rsidP="00804220">
      <w:pPr>
        <w:pStyle w:val="NoSpacing"/>
        <w:rPr>
          <w:rFonts w:ascii="Open Sans" w:hAnsi="Open Sans" w:cs="Open Sans"/>
          <w:sz w:val="20"/>
          <w:szCs w:val="20"/>
        </w:rPr>
      </w:pPr>
    </w:p>
    <w:p w14:paraId="069DD742" w14:textId="43DBABBE" w:rsidR="001B0255" w:rsidRDefault="001B0255" w:rsidP="00804220">
      <w:pPr>
        <w:pStyle w:val="NoSpacing"/>
        <w:numPr>
          <w:ilvl w:val="0"/>
          <w:numId w:val="2"/>
        </w:numPr>
        <w:ind w:left="360"/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 xml:space="preserve">Next Meeting </w:t>
      </w:r>
      <w:r w:rsidRPr="00480CB8">
        <w:rPr>
          <w:rFonts w:ascii="Open Sans" w:hAnsi="Open Sans" w:cs="Open Sans"/>
          <w:sz w:val="20"/>
          <w:szCs w:val="20"/>
        </w:rPr>
        <w:t xml:space="preserve">– </w:t>
      </w:r>
      <w:r w:rsidR="002B34C7">
        <w:rPr>
          <w:rFonts w:ascii="Open Sans" w:hAnsi="Open Sans" w:cs="Open Sans"/>
          <w:sz w:val="20"/>
          <w:szCs w:val="20"/>
        </w:rPr>
        <w:t>February 16</w:t>
      </w:r>
      <w:r w:rsidR="002B34C7" w:rsidRPr="002B34C7">
        <w:rPr>
          <w:rFonts w:ascii="Open Sans" w:hAnsi="Open Sans" w:cs="Open Sans"/>
          <w:sz w:val="20"/>
          <w:szCs w:val="20"/>
          <w:vertAlign w:val="superscript"/>
        </w:rPr>
        <w:t>th</w:t>
      </w:r>
      <w:r w:rsidRPr="00480CB8">
        <w:rPr>
          <w:rFonts w:ascii="Open Sans" w:hAnsi="Open Sans" w:cs="Open Sans"/>
          <w:sz w:val="20"/>
          <w:szCs w:val="20"/>
        </w:rPr>
        <w:t xml:space="preserve"> at 5pm</w:t>
      </w:r>
      <w:r w:rsidR="002B34C7">
        <w:rPr>
          <w:rFonts w:ascii="Open Sans" w:hAnsi="Open Sans" w:cs="Open Sans"/>
          <w:sz w:val="20"/>
          <w:szCs w:val="20"/>
        </w:rPr>
        <w:t xml:space="preserve"> (please note this is a Tuesday)</w:t>
      </w:r>
    </w:p>
    <w:p w14:paraId="5D586187" w14:textId="77777777" w:rsidR="00804220" w:rsidRPr="00480CB8" w:rsidRDefault="00804220" w:rsidP="00804220">
      <w:pPr>
        <w:pStyle w:val="NoSpacing"/>
        <w:rPr>
          <w:rFonts w:ascii="Open Sans" w:hAnsi="Open Sans" w:cs="Open Sans"/>
          <w:sz w:val="20"/>
          <w:szCs w:val="20"/>
        </w:rPr>
      </w:pPr>
    </w:p>
    <w:p w14:paraId="7057A08B" w14:textId="77777777" w:rsidR="001B0255" w:rsidRPr="00480CB8" w:rsidRDefault="001B0255" w:rsidP="00804220">
      <w:pPr>
        <w:pStyle w:val="NoSpacing"/>
        <w:numPr>
          <w:ilvl w:val="0"/>
          <w:numId w:val="2"/>
        </w:numPr>
        <w:ind w:left="360"/>
        <w:rPr>
          <w:rFonts w:ascii="Open Sans" w:hAnsi="Open Sans" w:cs="Open Sans"/>
          <w:b/>
          <w:bCs/>
          <w:sz w:val="20"/>
          <w:szCs w:val="20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sectPr w:rsidR="001B0255" w:rsidRPr="00480CB8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92368"/>
    <w:multiLevelType w:val="hybridMultilevel"/>
    <w:tmpl w:val="396A2254"/>
    <w:lvl w:ilvl="0" w:tplc="923691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8D23838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17685"/>
    <w:multiLevelType w:val="hybridMultilevel"/>
    <w:tmpl w:val="970C463E"/>
    <w:lvl w:ilvl="0" w:tplc="3B2EB5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5466E1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57B7E"/>
    <w:multiLevelType w:val="hybridMultilevel"/>
    <w:tmpl w:val="DF905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55"/>
    <w:rsid w:val="001B0255"/>
    <w:rsid w:val="002B34C7"/>
    <w:rsid w:val="003C7B59"/>
    <w:rsid w:val="00647A5F"/>
    <w:rsid w:val="00804220"/>
    <w:rsid w:val="00F3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78BE"/>
  <w15:chartTrackingRefBased/>
  <w15:docId w15:val="{121F5317-B0B5-45FF-8953-015BF495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5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2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0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1</cp:revision>
  <cp:lastPrinted>2021-01-14T20:51:00Z</cp:lastPrinted>
  <dcterms:created xsi:type="dcterms:W3CDTF">2021-01-14T19:27:00Z</dcterms:created>
  <dcterms:modified xsi:type="dcterms:W3CDTF">2021-01-14T20:51:00Z</dcterms:modified>
</cp:coreProperties>
</file>