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8C05" w14:textId="77777777" w:rsidR="004E69D1" w:rsidRPr="00BF1274" w:rsidRDefault="004E69D1" w:rsidP="004E69D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48045C08" w14:textId="77777777" w:rsidR="004E69D1" w:rsidRDefault="004E69D1" w:rsidP="004E69D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6A4B6BEF" w14:textId="2DFF9FDB" w:rsidR="004E69D1" w:rsidRDefault="004E69D1" w:rsidP="004E69D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October 18</w:t>
      </w:r>
      <w:r w:rsidRPr="004E69D1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 xml:space="preserve">, </w:t>
      </w:r>
      <w:r w:rsidR="001025D6">
        <w:rPr>
          <w:rFonts w:ascii="Lobster Two" w:hAnsi="Lobster Two"/>
          <w:sz w:val="28"/>
          <w:szCs w:val="28"/>
        </w:rPr>
        <w:t>2021,</w:t>
      </w:r>
      <w:r>
        <w:rPr>
          <w:rFonts w:ascii="Lobster Two" w:hAnsi="Lobster Two"/>
          <w:sz w:val="28"/>
          <w:szCs w:val="28"/>
        </w:rPr>
        <w:t xml:space="preserve"> at 5pm</w:t>
      </w:r>
    </w:p>
    <w:p w14:paraId="6A788D8F" w14:textId="77777777" w:rsidR="004E69D1" w:rsidRPr="00BF1274" w:rsidRDefault="004E69D1" w:rsidP="004E69D1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DDB89B5" w14:textId="78110491" w:rsidR="004E69D1" w:rsidRPr="00BF1274" w:rsidRDefault="004E69D1" w:rsidP="004E69D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September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Board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5A3EA7AA" w14:textId="6F0B2149" w:rsidR="004E69D1" w:rsidRPr="00BF1274" w:rsidRDefault="004E69D1" w:rsidP="004E69D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September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Treasurer’s Report</w:t>
      </w:r>
      <w:r w:rsidRPr="00BF1274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 xml:space="preserve">not available </w:t>
      </w:r>
      <w:r w:rsidR="001025D6">
        <w:rPr>
          <w:rFonts w:ascii="Open Sans" w:hAnsi="Open Sans" w:cs="Open Sans"/>
          <w:sz w:val="20"/>
          <w:szCs w:val="20"/>
        </w:rPr>
        <w:t>currently</w:t>
      </w:r>
    </w:p>
    <w:p w14:paraId="30B30677" w14:textId="77777777" w:rsidR="004E69D1" w:rsidRPr="00BF1274" w:rsidRDefault="004E69D1" w:rsidP="004E69D1">
      <w:pPr>
        <w:pStyle w:val="ListParagraph"/>
        <w:rPr>
          <w:rFonts w:ascii="Open Sans" w:hAnsi="Open Sans" w:cs="Open Sans"/>
          <w:sz w:val="20"/>
          <w:szCs w:val="20"/>
        </w:rPr>
      </w:pPr>
    </w:p>
    <w:p w14:paraId="5F0BD7AC" w14:textId="77777777" w:rsidR="004E69D1" w:rsidRPr="00BF1274" w:rsidRDefault="004E69D1" w:rsidP="004E69D1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4D0D422E" w14:textId="5E9C21BF" w:rsidR="00A46B7D" w:rsidRDefault="00A46B7D" w:rsidP="004E69D1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Discuss:</w:t>
      </w:r>
      <w:r>
        <w:rPr>
          <w:rFonts w:ascii="Open Sans" w:hAnsi="Open Sans" w:cs="Open Sans"/>
          <w:sz w:val="20"/>
          <w:szCs w:val="20"/>
        </w:rPr>
        <w:t xml:space="preserve"> staffing vs hours issues</w:t>
      </w:r>
      <w:r w:rsidR="00E80A98">
        <w:rPr>
          <w:rFonts w:ascii="Open Sans" w:hAnsi="Open Sans" w:cs="Open Sans"/>
          <w:sz w:val="20"/>
          <w:szCs w:val="20"/>
        </w:rPr>
        <w:t>: hours on action plans alone eat up 953 hours a year or 67% as they are currently written. This does not include any of the administrative or secretarial responsibilities</w:t>
      </w:r>
      <w:r w:rsidR="00796DB0">
        <w:rPr>
          <w:rFonts w:ascii="Open Sans" w:hAnsi="Open Sans" w:cs="Open Sans"/>
          <w:sz w:val="20"/>
          <w:szCs w:val="20"/>
        </w:rPr>
        <w:t xml:space="preserve"> or responsibilities that have been allowed to lapse by others</w:t>
      </w:r>
      <w:r w:rsidR="00E80A98">
        <w:rPr>
          <w:rFonts w:ascii="Open Sans" w:hAnsi="Open Sans" w:cs="Open Sans"/>
          <w:sz w:val="20"/>
          <w:szCs w:val="20"/>
        </w:rPr>
        <w:t xml:space="preserve"> that the program director is expected to complete. Activation of current committee and board members and volunteer recruitment would play a critical part in </w:t>
      </w:r>
      <w:r w:rsidR="00796DB0">
        <w:rPr>
          <w:rFonts w:ascii="Open Sans" w:hAnsi="Open Sans" w:cs="Open Sans"/>
          <w:sz w:val="20"/>
          <w:szCs w:val="20"/>
        </w:rPr>
        <w:t>a resolution.</w:t>
      </w:r>
    </w:p>
    <w:p w14:paraId="645DD685" w14:textId="26C7733B" w:rsidR="004E69D1" w:rsidRPr="001025D6" w:rsidRDefault="004E69D1" w:rsidP="004E69D1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ONG Fixed Price Plan: </w:t>
      </w:r>
      <w:r>
        <w:rPr>
          <w:rFonts w:ascii="Open Sans" w:hAnsi="Open Sans" w:cs="Open Sans"/>
          <w:sz w:val="20"/>
          <w:szCs w:val="20"/>
        </w:rPr>
        <w:t xml:space="preserve">Customers will pay a fixed price of $4.540 per dekatherm of natural gas used. Enrollment is for 1 year and once enrolled, cannot withdraw until the next enrollment period. NMS has been paying $.20 to </w:t>
      </w:r>
      <w:r w:rsidR="001025D6">
        <w:rPr>
          <w:rFonts w:ascii="Open Sans" w:hAnsi="Open Sans" w:cs="Open Sans"/>
          <w:sz w:val="20"/>
          <w:szCs w:val="20"/>
        </w:rPr>
        <w:t>$1.50 more per dekatherm since May. Please see flyer for more details</w:t>
      </w:r>
    </w:p>
    <w:p w14:paraId="4774FF7F" w14:textId="179EE113" w:rsidR="001025D6" w:rsidRPr="001025D6" w:rsidRDefault="001025D6" w:rsidP="001025D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Review of 2021 Annual Evaluation:</w:t>
      </w:r>
      <w:r>
        <w:rPr>
          <w:rFonts w:ascii="Open Sans" w:hAnsi="Open Sans" w:cs="Open Sans"/>
          <w:sz w:val="20"/>
          <w:szCs w:val="20"/>
        </w:rPr>
        <w:t xml:space="preserve"> this evaluation helps determine whether NMS remains an nationally accredited program by Main Street America</w:t>
      </w:r>
      <w:r w:rsidR="00A46B7D">
        <w:rPr>
          <w:rFonts w:ascii="Open Sans" w:hAnsi="Open Sans" w:cs="Open Sans"/>
          <w:sz w:val="20"/>
          <w:szCs w:val="20"/>
        </w:rPr>
        <w:t xml:space="preserve"> (separate attachment)</w:t>
      </w:r>
    </w:p>
    <w:p w14:paraId="7EFBA1E0" w14:textId="77777777" w:rsidR="004E69D1" w:rsidRPr="0001675A" w:rsidRDefault="004E69D1" w:rsidP="004E69D1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167E0E5B" w14:textId="77777777" w:rsidR="004E69D1" w:rsidRPr="00BF1274" w:rsidRDefault="004E69D1" w:rsidP="004E69D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7CF975D2" w14:textId="4C9C65EA" w:rsidR="004E69D1" w:rsidRDefault="004E69D1" w:rsidP="004E69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BF127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Charlie Adams Day</w:t>
      </w:r>
    </w:p>
    <w:p w14:paraId="092A0569" w14:textId="77777777" w:rsidR="004E69D1" w:rsidRDefault="004E69D1" w:rsidP="004E69D1">
      <w:pPr>
        <w:pStyle w:val="ListParagraph"/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Items remaining</w:t>
      </w:r>
    </w:p>
    <w:p w14:paraId="2C1E3409" w14:textId="26FEA6CA" w:rsidR="004E69D1" w:rsidRDefault="004E69D1" w:rsidP="004E69D1">
      <w:pPr>
        <w:pStyle w:val="ListParagraph"/>
        <w:numPr>
          <w:ilvl w:val="3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Inventory totes</w:t>
      </w:r>
      <w:r w:rsidR="001025D6">
        <w:rPr>
          <w:rFonts w:ascii="Open Sans" w:hAnsi="Open Sans" w:cs="Open Sans"/>
          <w:sz w:val="20"/>
          <w:szCs w:val="20"/>
        </w:rPr>
        <w:t xml:space="preserve"> – I have a volunteer willing to carry the totes upstairs after they are inventoried</w:t>
      </w:r>
    </w:p>
    <w:p w14:paraId="1DBEFB2A" w14:textId="77777777" w:rsidR="004E69D1" w:rsidRDefault="004E69D1" w:rsidP="004E69D1">
      <w:pPr>
        <w:pStyle w:val="ListParagraph"/>
        <w:numPr>
          <w:ilvl w:val="3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File final report with the Oklahoma Art council</w:t>
      </w:r>
    </w:p>
    <w:p w14:paraId="42B62F15" w14:textId="3A569964" w:rsidR="004E69D1" w:rsidRDefault="004E69D1" w:rsidP="004E69D1">
      <w:pPr>
        <w:pStyle w:val="ListParagraph"/>
        <w:numPr>
          <w:ilvl w:val="3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Await invoices to compile final figures</w:t>
      </w:r>
    </w:p>
    <w:p w14:paraId="6B1A463E" w14:textId="2ED21869" w:rsidR="00A46B7D" w:rsidRPr="00A46B7D" w:rsidRDefault="001025D6" w:rsidP="00A46B7D">
      <w:pPr>
        <w:pStyle w:val="ListParagraph"/>
        <w:numPr>
          <w:ilvl w:val="3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Thank you cards</w:t>
      </w:r>
    </w:p>
    <w:p w14:paraId="5293105E" w14:textId="7A6E0DF4" w:rsidR="004E69D1" w:rsidRPr="00E84CAF" w:rsidRDefault="004E69D1" w:rsidP="004E69D1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sz w:val="20"/>
          <w:szCs w:val="20"/>
        </w:rPr>
        <w:t xml:space="preserve">: (tabled until </w:t>
      </w:r>
      <w:r w:rsidR="001025D6">
        <w:rPr>
          <w:rFonts w:ascii="Open Sans" w:hAnsi="Open Sans" w:cs="Open Sans"/>
          <w:sz w:val="20"/>
          <w:szCs w:val="20"/>
        </w:rPr>
        <w:t>completion of work plan and CAD task list review by committees)</w:t>
      </w:r>
      <w:r>
        <w:rPr>
          <w:rFonts w:ascii="Open Sans" w:hAnsi="Open Sans" w:cs="Open Sans"/>
          <w:sz w:val="20"/>
          <w:szCs w:val="20"/>
        </w:rPr>
        <w:t xml:space="preserve"> possibility of removing primary responsibility of CAD from the promotion committee and forming a sub-committee to take this responsibility</w:t>
      </w:r>
    </w:p>
    <w:p w14:paraId="6EE7C262" w14:textId="77777777" w:rsidR="004E69D1" w:rsidRPr="00BF1274" w:rsidRDefault="004E69D1" w:rsidP="004E69D1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C191A71" w14:textId="77777777" w:rsidR="004E69D1" w:rsidRPr="00BF1274" w:rsidRDefault="004E69D1" w:rsidP="004E69D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7A18502B" w14:textId="77777777" w:rsidR="004E69D1" w:rsidRPr="00BF1274" w:rsidRDefault="004E69D1" w:rsidP="004E69D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11C869C6" w14:textId="77777777" w:rsidR="004E69D1" w:rsidRPr="00BF1274" w:rsidRDefault="004E69D1" w:rsidP="004E69D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508E96FD" w14:textId="77777777" w:rsidR="004E69D1" w:rsidRPr="00BF1274" w:rsidRDefault="004E69D1" w:rsidP="004E69D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09433B62" w14:textId="77777777" w:rsidR="004E69D1" w:rsidRPr="00BF1274" w:rsidRDefault="004E69D1" w:rsidP="004E69D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7349DF69" w14:textId="77777777" w:rsidR="004E69D1" w:rsidRPr="00373024" w:rsidRDefault="004E69D1" w:rsidP="004E69D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</w:p>
    <w:p w14:paraId="740CC3EA" w14:textId="77777777" w:rsidR="004E69D1" w:rsidRDefault="004E69D1" w:rsidP="004E69D1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8C4E31E" w14:textId="77777777" w:rsidR="004E69D1" w:rsidRPr="00BF1274" w:rsidRDefault="004E69D1" w:rsidP="004E69D1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2449BA29" w14:textId="77777777" w:rsidR="004E69D1" w:rsidRPr="00BF1274" w:rsidRDefault="004E69D1" w:rsidP="004E69D1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3B777C94" w14:textId="77777777" w:rsidR="004E69D1" w:rsidRPr="0001675A" w:rsidRDefault="004E69D1" w:rsidP="004E69D1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71F310C1" w14:textId="5E892415" w:rsidR="004E69D1" w:rsidRDefault="001025D6" w:rsidP="004E69D1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October 23</w:t>
      </w:r>
      <w:r w:rsidRPr="001025D6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 &amp; 24</w:t>
      </w:r>
      <w:r w:rsidRPr="001025D6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ab/>
        <w:t>Spirit Sightings Tours</w:t>
      </w:r>
    </w:p>
    <w:p w14:paraId="14D6B7E6" w14:textId="35C27E84" w:rsidR="004E69D1" w:rsidRPr="00BF1274" w:rsidRDefault="001025D6" w:rsidP="004E69D1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November</w:t>
      </w:r>
      <w:r w:rsidR="004E69D1">
        <w:rPr>
          <w:rFonts w:ascii="Open Sans" w:hAnsi="Open Sans" w:cs="Open Sans"/>
          <w:sz w:val="20"/>
          <w:szCs w:val="20"/>
        </w:rPr>
        <w:t xml:space="preserve"> 11</w:t>
      </w:r>
      <w:r w:rsidR="004E69D1" w:rsidRPr="005277C4">
        <w:rPr>
          <w:rFonts w:ascii="Open Sans" w:hAnsi="Open Sans" w:cs="Open Sans"/>
          <w:sz w:val="20"/>
          <w:szCs w:val="20"/>
          <w:vertAlign w:val="superscript"/>
        </w:rPr>
        <w:t>th</w:t>
      </w:r>
      <w:r w:rsidR="004E69D1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4E69D1">
        <w:rPr>
          <w:rFonts w:ascii="Open Sans" w:hAnsi="Open Sans" w:cs="Open Sans"/>
          <w:sz w:val="20"/>
          <w:szCs w:val="20"/>
        </w:rPr>
        <w:t xml:space="preserve">MS Office Closed </w:t>
      </w:r>
      <w:r w:rsidR="004E69D1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Veterans Day</w:t>
      </w:r>
    </w:p>
    <w:p w14:paraId="0C59A8BB" w14:textId="77777777" w:rsidR="004E69D1" w:rsidRPr="00BF1274" w:rsidRDefault="004E69D1" w:rsidP="004E69D1">
      <w:pPr>
        <w:pStyle w:val="NoSpacing"/>
        <w:rPr>
          <w:rFonts w:ascii="Open Sans" w:hAnsi="Open Sans" w:cs="Open Sans"/>
          <w:sz w:val="20"/>
          <w:szCs w:val="20"/>
        </w:rPr>
      </w:pPr>
    </w:p>
    <w:p w14:paraId="66AACDEC" w14:textId="55305E63" w:rsidR="004E69D1" w:rsidRPr="00BF1274" w:rsidRDefault="004E69D1" w:rsidP="004E69D1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 w:rsidR="00A46B7D">
        <w:rPr>
          <w:rFonts w:ascii="Open Sans" w:hAnsi="Open Sans" w:cs="Open Sans"/>
          <w:sz w:val="20"/>
          <w:szCs w:val="20"/>
        </w:rPr>
        <w:t>November 15</w:t>
      </w:r>
      <w:r w:rsidR="00A46B7D" w:rsidRPr="00A46B7D">
        <w:rPr>
          <w:rFonts w:ascii="Open Sans" w:hAnsi="Open Sans" w:cs="Open Sans"/>
          <w:sz w:val="20"/>
          <w:szCs w:val="20"/>
          <w:vertAlign w:val="superscript"/>
        </w:rPr>
        <w:t>th</w:t>
      </w:r>
      <w:r w:rsidR="00A46B7D">
        <w:rPr>
          <w:rFonts w:ascii="Open Sans" w:hAnsi="Open Sans" w:cs="Open Sans"/>
          <w:sz w:val="20"/>
          <w:szCs w:val="20"/>
        </w:rPr>
        <w:t xml:space="preserve"> at 5pm</w:t>
      </w:r>
    </w:p>
    <w:p w14:paraId="41AAB538" w14:textId="77777777" w:rsidR="004E69D1" w:rsidRPr="00BF1274" w:rsidRDefault="004E69D1" w:rsidP="004E69D1">
      <w:pPr>
        <w:pStyle w:val="NoSpacing"/>
        <w:rPr>
          <w:rFonts w:ascii="Open Sans" w:hAnsi="Open Sans" w:cs="Open Sans"/>
          <w:sz w:val="20"/>
          <w:szCs w:val="20"/>
        </w:rPr>
      </w:pPr>
    </w:p>
    <w:p w14:paraId="4CF7010E" w14:textId="77777777" w:rsidR="004E69D1" w:rsidRPr="00BF1274" w:rsidRDefault="004E69D1" w:rsidP="004E69D1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4E69D1" w:rsidRPr="00BF1274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1"/>
    <w:rsid w:val="001025D6"/>
    <w:rsid w:val="004E69D1"/>
    <w:rsid w:val="00796DB0"/>
    <w:rsid w:val="008927FA"/>
    <w:rsid w:val="00A46B7D"/>
    <w:rsid w:val="00E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60DF"/>
  <w15:chartTrackingRefBased/>
  <w15:docId w15:val="{69415D2B-D6AB-4965-977B-BA871EA9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D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</cp:revision>
  <cp:lastPrinted>2021-10-14T15:29:00Z</cp:lastPrinted>
  <dcterms:created xsi:type="dcterms:W3CDTF">2021-10-14T14:45:00Z</dcterms:created>
  <dcterms:modified xsi:type="dcterms:W3CDTF">2021-10-14T15:32:00Z</dcterms:modified>
</cp:coreProperties>
</file>