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0AC" w:rsidRPr="005E60AC" w:rsidRDefault="005E60AC" w:rsidP="005E60AC">
      <w:pPr>
        <w:kinsoku w:val="0"/>
        <w:overflowPunct w:val="0"/>
        <w:autoSpaceDE w:val="0"/>
        <w:autoSpaceDN w:val="0"/>
        <w:adjustRightInd w:val="0"/>
        <w:spacing w:after="0" w:line="240" w:lineRule="auto"/>
        <w:rPr>
          <w:rFonts w:ascii="Verdana" w:hAnsi="Verdana" w:cs="Times New Roman"/>
        </w:rPr>
      </w:pPr>
    </w:p>
    <w:p w:rsidR="005E60AC" w:rsidRPr="005E60AC" w:rsidRDefault="005E60AC" w:rsidP="005E60AC">
      <w:pPr>
        <w:kinsoku w:val="0"/>
        <w:overflowPunct w:val="0"/>
        <w:autoSpaceDE w:val="0"/>
        <w:autoSpaceDN w:val="0"/>
        <w:adjustRightInd w:val="0"/>
        <w:spacing w:before="179" w:after="31" w:line="240" w:lineRule="auto"/>
        <w:ind w:left="100"/>
        <w:rPr>
          <w:rFonts w:ascii="Verdana" w:hAnsi="Verdana" w:cs="Verdana"/>
          <w:color w:val="003F62"/>
          <w:w w:val="105"/>
        </w:rPr>
      </w:pPr>
      <w:r w:rsidRPr="005E60AC">
        <w:rPr>
          <w:rFonts w:ascii="Verdana" w:hAnsi="Verdana" w:cs="Verdana"/>
          <w:color w:val="003F62"/>
          <w:w w:val="105"/>
        </w:rPr>
        <w:t>USING BASE CAMP VS. PRINTED MATERIALS</w:t>
      </w:r>
    </w:p>
    <w:p w:rsidR="005E60AC" w:rsidRPr="005E60AC" w:rsidRDefault="005E60AC" w:rsidP="005E60AC">
      <w:pPr>
        <w:kinsoku w:val="0"/>
        <w:overflowPunct w:val="0"/>
        <w:autoSpaceDE w:val="0"/>
        <w:autoSpaceDN w:val="0"/>
        <w:adjustRightInd w:val="0"/>
        <w:spacing w:after="0" w:line="40" w:lineRule="exact"/>
        <w:ind w:left="80"/>
        <w:rPr>
          <w:rFonts w:ascii="Verdana" w:hAnsi="Verdana" w:cs="Verdana"/>
          <w:position w:val="-1"/>
        </w:rPr>
      </w:pPr>
      <w:r w:rsidRPr="005E60AC">
        <w:rPr>
          <w:rFonts w:ascii="Verdana" w:hAnsi="Verdana" w:cs="Calibri"/>
          <w:noProof/>
        </w:rPr>
      </w:r>
      <w:r w:rsidRPr="005E60AC">
        <w:rPr>
          <w:rFonts w:ascii="Verdana" w:hAnsi="Verdana" w:cs="Verdana"/>
          <w:position w:val="-1"/>
        </w:rPr>
        <w:pict>
          <v:group id="_x0000_s1026" style="width:392.2pt;height:2pt;mso-position-horizontal-relative:char;mso-position-vertical-relative:line" coordsize="7844,40" o:allowincell="f">
            <v:shape id="_x0000_s1027" style="position:absolute;top:20;width:7844;height:20;mso-position-horizontal-relative:page;mso-position-vertical-relative:page" coordsize="7844,20" o:allowincell="f" path="m,hhl7843,e" filled="f" strokecolor="#a5b7b9" strokeweight="2pt">
              <v:path arrowok="t"/>
            </v:shape>
            <w10:wrap type="none"/>
            <w10:anchorlock/>
          </v:group>
        </w:pict>
      </w:r>
    </w:p>
    <w:p w:rsidR="005E60AC" w:rsidRPr="005E60AC" w:rsidRDefault="005E60AC" w:rsidP="005E60AC">
      <w:pPr>
        <w:kinsoku w:val="0"/>
        <w:overflowPunct w:val="0"/>
        <w:autoSpaceDE w:val="0"/>
        <w:autoSpaceDN w:val="0"/>
        <w:adjustRightInd w:val="0"/>
        <w:spacing w:before="198" w:after="0" w:line="235" w:lineRule="auto"/>
        <w:ind w:left="100" w:right="529"/>
        <w:rPr>
          <w:rFonts w:ascii="Verdana" w:hAnsi="Verdana" w:cs="Calibri"/>
          <w:color w:val="231F20"/>
        </w:rPr>
      </w:pPr>
      <w:r w:rsidRPr="005E60AC">
        <w:rPr>
          <w:rFonts w:ascii="Verdana" w:hAnsi="Verdana" w:cs="Calibri"/>
          <w:color w:val="231F20"/>
        </w:rPr>
        <w:t>Consider and understand all options and opportunities as well as what works best for you before you move forward.</w:t>
      </w:r>
    </w:p>
    <w:p w:rsidR="005E60AC" w:rsidRPr="005E60AC" w:rsidRDefault="005E60AC" w:rsidP="005E60AC">
      <w:pPr>
        <w:kinsoku w:val="0"/>
        <w:overflowPunct w:val="0"/>
        <w:autoSpaceDE w:val="0"/>
        <w:autoSpaceDN w:val="0"/>
        <w:adjustRightInd w:val="0"/>
        <w:spacing w:before="8" w:after="0" w:line="240" w:lineRule="auto"/>
        <w:rPr>
          <w:rFonts w:ascii="Verdana" w:hAnsi="Verdana" w:cs="Calibri"/>
        </w:rPr>
      </w:pPr>
    </w:p>
    <w:tbl>
      <w:tblPr>
        <w:tblW w:w="0" w:type="auto"/>
        <w:tblInd w:w="105" w:type="dxa"/>
        <w:tblLayout w:type="fixed"/>
        <w:tblCellMar>
          <w:left w:w="0" w:type="dxa"/>
          <w:right w:w="0" w:type="dxa"/>
        </w:tblCellMar>
        <w:tblLook w:val="0000"/>
      </w:tblPr>
      <w:tblGrid>
        <w:gridCol w:w="5040"/>
        <w:gridCol w:w="2160"/>
        <w:gridCol w:w="2160"/>
      </w:tblGrid>
      <w:tr w:rsidR="005E60AC" w:rsidRPr="005E60AC">
        <w:tblPrEx>
          <w:tblCellMar>
            <w:top w:w="0" w:type="dxa"/>
            <w:left w:w="0" w:type="dxa"/>
            <w:bottom w:w="0" w:type="dxa"/>
            <w:right w:w="0" w:type="dxa"/>
          </w:tblCellMar>
        </w:tblPrEx>
        <w:trPr>
          <w:trHeight w:val="315"/>
        </w:trPr>
        <w:tc>
          <w:tcPr>
            <w:tcW w:w="5040" w:type="dxa"/>
            <w:tcBorders>
              <w:top w:val="none" w:sz="6" w:space="0" w:color="auto"/>
              <w:left w:val="none" w:sz="6" w:space="0" w:color="auto"/>
              <w:bottom w:val="single" w:sz="4" w:space="0" w:color="BCBEC0"/>
              <w:right w:val="single" w:sz="4" w:space="0" w:color="BCBEC0"/>
            </w:tcBorders>
          </w:tcPr>
          <w:p w:rsidR="005E60AC" w:rsidRPr="005E60AC" w:rsidRDefault="005E60AC" w:rsidP="005E60AC">
            <w:pPr>
              <w:kinsoku w:val="0"/>
              <w:overflowPunct w:val="0"/>
              <w:autoSpaceDE w:val="0"/>
              <w:autoSpaceDN w:val="0"/>
              <w:adjustRightInd w:val="0"/>
              <w:spacing w:after="0" w:line="240" w:lineRule="auto"/>
              <w:rPr>
                <w:rFonts w:ascii="Verdana" w:hAnsi="Verdana" w:cs="Times New Roman"/>
              </w:rPr>
            </w:pPr>
          </w:p>
        </w:tc>
        <w:tc>
          <w:tcPr>
            <w:tcW w:w="2160"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before="30" w:after="0" w:line="264" w:lineRule="exact"/>
              <w:ind w:left="71" w:right="61"/>
              <w:jc w:val="center"/>
              <w:rPr>
                <w:rFonts w:ascii="Verdana" w:hAnsi="Verdana" w:cs="Calibri"/>
                <w:b/>
                <w:bCs/>
                <w:color w:val="231F20"/>
                <w:w w:val="105"/>
              </w:rPr>
            </w:pPr>
            <w:r w:rsidRPr="005E60AC">
              <w:rPr>
                <w:rFonts w:ascii="Verdana" w:hAnsi="Verdana" w:cs="Calibri"/>
                <w:b/>
                <w:bCs/>
                <w:color w:val="231F20"/>
                <w:w w:val="105"/>
              </w:rPr>
              <w:t>Base Camp</w:t>
            </w:r>
          </w:p>
        </w:tc>
        <w:tc>
          <w:tcPr>
            <w:tcW w:w="2160"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before="30" w:after="0" w:line="264" w:lineRule="exact"/>
              <w:ind w:left="71" w:right="61"/>
              <w:jc w:val="center"/>
              <w:rPr>
                <w:rFonts w:ascii="Verdana" w:hAnsi="Verdana" w:cs="Calibri"/>
                <w:b/>
                <w:bCs/>
                <w:color w:val="231F20"/>
                <w:w w:val="105"/>
              </w:rPr>
            </w:pPr>
            <w:r w:rsidRPr="005E60AC">
              <w:rPr>
                <w:rFonts w:ascii="Verdana" w:hAnsi="Verdana" w:cs="Calibri"/>
                <w:b/>
                <w:bCs/>
                <w:color w:val="231F20"/>
                <w:w w:val="105"/>
              </w:rPr>
              <w:t>Printed Materials</w:t>
            </w:r>
          </w:p>
        </w:tc>
      </w:tr>
      <w:tr w:rsidR="005E60AC" w:rsidRPr="005E60AC">
        <w:tblPrEx>
          <w:tblCellMar>
            <w:top w:w="0" w:type="dxa"/>
            <w:left w:w="0" w:type="dxa"/>
            <w:bottom w:w="0" w:type="dxa"/>
            <w:right w:w="0" w:type="dxa"/>
          </w:tblCellMar>
        </w:tblPrEx>
        <w:trPr>
          <w:trHeight w:val="317"/>
        </w:trPr>
        <w:tc>
          <w:tcPr>
            <w:tcW w:w="5040"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before="31" w:after="0" w:line="266" w:lineRule="exact"/>
              <w:ind w:left="80"/>
              <w:rPr>
                <w:rFonts w:ascii="Verdana" w:hAnsi="Verdana" w:cs="Calibri"/>
                <w:color w:val="231F20"/>
              </w:rPr>
            </w:pPr>
            <w:r w:rsidRPr="005E60AC">
              <w:rPr>
                <w:rFonts w:ascii="Verdana" w:hAnsi="Verdana" w:cs="Calibri"/>
                <w:color w:val="231F20"/>
              </w:rPr>
              <w:t>Access your path online</w:t>
            </w:r>
          </w:p>
        </w:tc>
        <w:tc>
          <w:tcPr>
            <w:tcW w:w="2160"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after="0" w:line="297" w:lineRule="exact"/>
              <w:ind w:left="9"/>
              <w:jc w:val="center"/>
              <w:rPr>
                <w:rFonts w:ascii="Verdana" w:eastAsia="Arial Unicode MS" w:hAnsi="Verdana" w:cs="Arial Unicode MS"/>
                <w:color w:val="231F20"/>
              </w:rPr>
            </w:pPr>
            <w:r w:rsidRPr="005E60AC">
              <w:rPr>
                <w:rFonts w:ascii="Verdana" w:eastAsia="Arial Unicode MS" w:hAnsi="Verdana" w:cs="Arial Unicode MS"/>
                <w:color w:val="231F20"/>
              </w:rPr>
              <w:t>✓</w:t>
            </w:r>
          </w:p>
        </w:tc>
        <w:tc>
          <w:tcPr>
            <w:tcW w:w="2160"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after="0" w:line="240" w:lineRule="auto"/>
              <w:rPr>
                <w:rFonts w:ascii="Verdana" w:hAnsi="Verdana" w:cs="Times New Roman"/>
              </w:rPr>
            </w:pPr>
          </w:p>
        </w:tc>
      </w:tr>
      <w:tr w:rsidR="005E60AC" w:rsidRPr="005E60AC">
        <w:tblPrEx>
          <w:tblCellMar>
            <w:top w:w="0" w:type="dxa"/>
            <w:left w:w="0" w:type="dxa"/>
            <w:bottom w:w="0" w:type="dxa"/>
            <w:right w:w="0" w:type="dxa"/>
          </w:tblCellMar>
        </w:tblPrEx>
        <w:trPr>
          <w:trHeight w:val="317"/>
        </w:trPr>
        <w:tc>
          <w:tcPr>
            <w:tcW w:w="5040"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before="31" w:after="0" w:line="266" w:lineRule="exact"/>
              <w:ind w:left="80"/>
              <w:rPr>
                <w:rFonts w:ascii="Verdana" w:hAnsi="Verdana" w:cs="Calibri"/>
                <w:color w:val="231F20"/>
              </w:rPr>
            </w:pPr>
            <w:r w:rsidRPr="005E60AC">
              <w:rPr>
                <w:rFonts w:ascii="Verdana" w:hAnsi="Verdana" w:cs="Calibri"/>
                <w:color w:val="231F20"/>
              </w:rPr>
              <w:t>Take the Pathways Assessment</w:t>
            </w:r>
          </w:p>
        </w:tc>
        <w:tc>
          <w:tcPr>
            <w:tcW w:w="2160"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after="0" w:line="297" w:lineRule="exact"/>
              <w:ind w:left="9"/>
              <w:jc w:val="center"/>
              <w:rPr>
                <w:rFonts w:ascii="Verdana" w:eastAsia="Arial Unicode MS" w:hAnsi="Verdana" w:cs="Arial Unicode MS"/>
                <w:color w:val="231F20"/>
              </w:rPr>
            </w:pPr>
            <w:r w:rsidRPr="005E60AC">
              <w:rPr>
                <w:rFonts w:ascii="Verdana" w:eastAsia="Arial Unicode MS" w:hAnsi="Verdana" w:cs="Arial Unicode MS"/>
                <w:color w:val="231F20"/>
              </w:rPr>
              <w:t>✓</w:t>
            </w:r>
          </w:p>
        </w:tc>
        <w:tc>
          <w:tcPr>
            <w:tcW w:w="2160"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after="0" w:line="240" w:lineRule="auto"/>
              <w:rPr>
                <w:rFonts w:ascii="Verdana" w:hAnsi="Verdana" w:cs="Times New Roman"/>
              </w:rPr>
            </w:pPr>
          </w:p>
        </w:tc>
      </w:tr>
      <w:tr w:rsidR="005E60AC" w:rsidRPr="005E60AC">
        <w:tblPrEx>
          <w:tblCellMar>
            <w:top w:w="0" w:type="dxa"/>
            <w:left w:w="0" w:type="dxa"/>
            <w:bottom w:w="0" w:type="dxa"/>
            <w:right w:w="0" w:type="dxa"/>
          </w:tblCellMar>
        </w:tblPrEx>
        <w:trPr>
          <w:trHeight w:val="315"/>
        </w:trPr>
        <w:tc>
          <w:tcPr>
            <w:tcW w:w="5040"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before="30" w:after="0" w:line="264" w:lineRule="exact"/>
              <w:ind w:left="80"/>
              <w:rPr>
                <w:rFonts w:ascii="Verdana" w:hAnsi="Verdana" w:cs="Calibri"/>
                <w:color w:val="231F20"/>
              </w:rPr>
            </w:pPr>
            <w:r w:rsidRPr="005E60AC">
              <w:rPr>
                <w:rFonts w:ascii="Verdana" w:hAnsi="Verdana" w:cs="Calibri"/>
                <w:color w:val="231F20"/>
              </w:rPr>
              <w:t>Number of paths available in English</w:t>
            </w:r>
          </w:p>
        </w:tc>
        <w:tc>
          <w:tcPr>
            <w:tcW w:w="2160"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before="30" w:after="0" w:line="264" w:lineRule="exact"/>
              <w:ind w:left="71" w:right="61"/>
              <w:jc w:val="center"/>
              <w:rPr>
                <w:rFonts w:ascii="Verdana" w:hAnsi="Verdana" w:cs="Calibri"/>
                <w:color w:val="231F20"/>
              </w:rPr>
            </w:pPr>
            <w:r w:rsidRPr="005E60AC">
              <w:rPr>
                <w:rFonts w:ascii="Verdana" w:hAnsi="Verdana" w:cs="Calibri"/>
                <w:color w:val="231F20"/>
              </w:rPr>
              <w:t>10</w:t>
            </w:r>
          </w:p>
        </w:tc>
        <w:tc>
          <w:tcPr>
            <w:tcW w:w="2160"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before="30" w:after="0" w:line="264" w:lineRule="exact"/>
              <w:ind w:left="10"/>
              <w:jc w:val="center"/>
              <w:rPr>
                <w:rFonts w:ascii="Verdana" w:hAnsi="Verdana" w:cs="Calibri"/>
                <w:color w:val="231F20"/>
                <w:w w:val="96"/>
              </w:rPr>
            </w:pPr>
            <w:r w:rsidRPr="005E60AC">
              <w:rPr>
                <w:rFonts w:ascii="Verdana" w:hAnsi="Verdana" w:cs="Calibri"/>
                <w:color w:val="231F20"/>
                <w:w w:val="96"/>
              </w:rPr>
              <w:t>5</w:t>
            </w:r>
          </w:p>
        </w:tc>
      </w:tr>
      <w:tr w:rsidR="005E60AC" w:rsidRPr="005E60AC">
        <w:tblPrEx>
          <w:tblCellMar>
            <w:top w:w="0" w:type="dxa"/>
            <w:left w:w="0" w:type="dxa"/>
            <w:bottom w:w="0" w:type="dxa"/>
            <w:right w:w="0" w:type="dxa"/>
          </w:tblCellMar>
        </w:tblPrEx>
        <w:trPr>
          <w:trHeight w:val="315"/>
        </w:trPr>
        <w:tc>
          <w:tcPr>
            <w:tcW w:w="5040"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before="30" w:after="0" w:line="264" w:lineRule="exact"/>
              <w:ind w:left="80"/>
              <w:rPr>
                <w:rFonts w:ascii="Verdana" w:hAnsi="Verdana" w:cs="Calibri"/>
                <w:color w:val="231F20"/>
              </w:rPr>
            </w:pPr>
            <w:r w:rsidRPr="005E60AC">
              <w:rPr>
                <w:rFonts w:ascii="Verdana" w:hAnsi="Verdana" w:cs="Calibri"/>
                <w:color w:val="231F20"/>
              </w:rPr>
              <w:t>Number of paths available in non-English languages</w:t>
            </w:r>
          </w:p>
        </w:tc>
        <w:tc>
          <w:tcPr>
            <w:tcW w:w="2160"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before="30" w:after="0" w:line="264" w:lineRule="exact"/>
              <w:ind w:left="71" w:right="61"/>
              <w:jc w:val="center"/>
              <w:rPr>
                <w:rFonts w:ascii="Verdana" w:hAnsi="Verdana" w:cs="Calibri"/>
                <w:color w:val="231F20"/>
              </w:rPr>
            </w:pPr>
            <w:r w:rsidRPr="005E60AC">
              <w:rPr>
                <w:rFonts w:ascii="Verdana" w:hAnsi="Verdana" w:cs="Calibri"/>
                <w:color w:val="231F20"/>
              </w:rPr>
              <w:t>10</w:t>
            </w:r>
          </w:p>
        </w:tc>
        <w:tc>
          <w:tcPr>
            <w:tcW w:w="2160"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before="30" w:after="0" w:line="264" w:lineRule="exact"/>
              <w:ind w:left="71" w:right="61"/>
              <w:jc w:val="center"/>
              <w:rPr>
                <w:rFonts w:ascii="Verdana" w:hAnsi="Verdana" w:cs="Calibri"/>
                <w:color w:val="231F20"/>
                <w:w w:val="95"/>
              </w:rPr>
            </w:pPr>
            <w:r w:rsidRPr="005E60AC">
              <w:rPr>
                <w:rFonts w:ascii="Verdana" w:hAnsi="Verdana" w:cs="Calibri"/>
                <w:color w:val="231F20"/>
                <w:w w:val="95"/>
              </w:rPr>
              <w:t>2*</w:t>
            </w:r>
          </w:p>
        </w:tc>
      </w:tr>
      <w:tr w:rsidR="005E60AC" w:rsidRPr="005E60AC">
        <w:tblPrEx>
          <w:tblCellMar>
            <w:top w:w="0" w:type="dxa"/>
            <w:left w:w="0" w:type="dxa"/>
            <w:bottom w:w="0" w:type="dxa"/>
            <w:right w:w="0" w:type="dxa"/>
          </w:tblCellMar>
        </w:tblPrEx>
        <w:trPr>
          <w:trHeight w:val="317"/>
        </w:trPr>
        <w:tc>
          <w:tcPr>
            <w:tcW w:w="5040"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before="31" w:after="0" w:line="266" w:lineRule="exact"/>
              <w:ind w:left="80"/>
              <w:rPr>
                <w:rFonts w:ascii="Verdana" w:hAnsi="Verdana" w:cs="Calibri"/>
                <w:color w:val="231F20"/>
              </w:rPr>
            </w:pPr>
            <w:r w:rsidRPr="005E60AC">
              <w:rPr>
                <w:rFonts w:ascii="Verdana" w:hAnsi="Verdana" w:cs="Calibri"/>
                <w:color w:val="231F20"/>
              </w:rPr>
              <w:t>Additional fees for printed materials</w:t>
            </w:r>
          </w:p>
        </w:tc>
        <w:tc>
          <w:tcPr>
            <w:tcW w:w="2160"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after="0" w:line="240" w:lineRule="auto"/>
              <w:rPr>
                <w:rFonts w:ascii="Verdana" w:hAnsi="Verdana" w:cs="Times New Roman"/>
              </w:rPr>
            </w:pPr>
          </w:p>
        </w:tc>
        <w:tc>
          <w:tcPr>
            <w:tcW w:w="2160"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after="0" w:line="297" w:lineRule="exact"/>
              <w:ind w:left="9"/>
              <w:jc w:val="center"/>
              <w:rPr>
                <w:rFonts w:ascii="Verdana" w:eastAsia="Arial Unicode MS" w:hAnsi="Verdana" w:cs="Arial Unicode MS"/>
                <w:color w:val="231F20"/>
              </w:rPr>
            </w:pPr>
            <w:r w:rsidRPr="005E60AC">
              <w:rPr>
                <w:rFonts w:ascii="Verdana" w:eastAsia="Arial Unicode MS" w:hAnsi="Verdana" w:cs="Arial Unicode MS"/>
                <w:color w:val="231F20"/>
              </w:rPr>
              <w:t>✓</w:t>
            </w:r>
          </w:p>
        </w:tc>
      </w:tr>
      <w:tr w:rsidR="005E60AC" w:rsidRPr="005E60AC">
        <w:tblPrEx>
          <w:tblCellMar>
            <w:top w:w="0" w:type="dxa"/>
            <w:left w:w="0" w:type="dxa"/>
            <w:bottom w:w="0" w:type="dxa"/>
            <w:right w:w="0" w:type="dxa"/>
          </w:tblCellMar>
        </w:tblPrEx>
        <w:trPr>
          <w:trHeight w:val="315"/>
        </w:trPr>
        <w:tc>
          <w:tcPr>
            <w:tcW w:w="5040"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before="30" w:after="0" w:line="264" w:lineRule="exact"/>
              <w:ind w:left="80"/>
              <w:rPr>
                <w:rFonts w:ascii="Verdana" w:hAnsi="Verdana" w:cs="Calibri"/>
                <w:color w:val="231F20"/>
              </w:rPr>
            </w:pPr>
            <w:r w:rsidRPr="005E60AC">
              <w:rPr>
                <w:rFonts w:ascii="Verdana" w:hAnsi="Verdana" w:cs="Calibri"/>
                <w:color w:val="231F20"/>
              </w:rPr>
              <w:t>Elective projects available</w:t>
            </w:r>
          </w:p>
        </w:tc>
        <w:tc>
          <w:tcPr>
            <w:tcW w:w="2160"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before="30" w:after="0" w:line="264" w:lineRule="exact"/>
              <w:ind w:left="71" w:right="61"/>
              <w:jc w:val="center"/>
              <w:rPr>
                <w:rFonts w:ascii="Verdana" w:hAnsi="Verdana" w:cs="Calibri"/>
                <w:color w:val="231F20"/>
              </w:rPr>
            </w:pPr>
            <w:r w:rsidRPr="005E60AC">
              <w:rPr>
                <w:rFonts w:ascii="Verdana" w:hAnsi="Verdana" w:cs="Calibri"/>
                <w:color w:val="231F20"/>
              </w:rPr>
              <w:t>All</w:t>
            </w:r>
          </w:p>
        </w:tc>
        <w:tc>
          <w:tcPr>
            <w:tcW w:w="2160"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before="30" w:after="0" w:line="264" w:lineRule="exact"/>
              <w:ind w:left="71" w:right="61"/>
              <w:jc w:val="center"/>
              <w:rPr>
                <w:rFonts w:ascii="Verdana" w:hAnsi="Verdana" w:cs="Calibri"/>
                <w:color w:val="231F20"/>
              </w:rPr>
            </w:pPr>
            <w:r w:rsidRPr="005E60AC">
              <w:rPr>
                <w:rFonts w:ascii="Verdana" w:hAnsi="Verdana" w:cs="Calibri"/>
                <w:color w:val="231F20"/>
              </w:rPr>
              <w:t>Limited</w:t>
            </w:r>
          </w:p>
        </w:tc>
      </w:tr>
      <w:tr w:rsidR="005E60AC" w:rsidRPr="005E60AC">
        <w:tblPrEx>
          <w:tblCellMar>
            <w:top w:w="0" w:type="dxa"/>
            <w:left w:w="0" w:type="dxa"/>
            <w:bottom w:w="0" w:type="dxa"/>
            <w:right w:w="0" w:type="dxa"/>
          </w:tblCellMar>
        </w:tblPrEx>
        <w:trPr>
          <w:trHeight w:val="535"/>
        </w:trPr>
        <w:tc>
          <w:tcPr>
            <w:tcW w:w="5040"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before="140" w:after="0" w:line="240" w:lineRule="auto"/>
              <w:ind w:left="80"/>
              <w:rPr>
                <w:rFonts w:ascii="Verdana" w:hAnsi="Verdana" w:cs="Calibri"/>
                <w:color w:val="231F20"/>
              </w:rPr>
            </w:pPr>
            <w:r w:rsidRPr="005E60AC">
              <w:rPr>
                <w:rFonts w:ascii="Verdana" w:hAnsi="Verdana" w:cs="Calibri"/>
                <w:color w:val="231F20"/>
              </w:rPr>
              <w:t>Access to learning materials after ordering</w:t>
            </w:r>
          </w:p>
        </w:tc>
        <w:tc>
          <w:tcPr>
            <w:tcW w:w="2160"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before="140" w:after="0" w:line="240" w:lineRule="auto"/>
              <w:ind w:left="71" w:right="61"/>
              <w:jc w:val="center"/>
              <w:rPr>
                <w:rFonts w:ascii="Verdana" w:hAnsi="Verdana" w:cs="Calibri"/>
                <w:color w:val="231F20"/>
              </w:rPr>
            </w:pPr>
            <w:r w:rsidRPr="005E60AC">
              <w:rPr>
                <w:rFonts w:ascii="Verdana" w:hAnsi="Verdana" w:cs="Calibri"/>
                <w:color w:val="231F20"/>
              </w:rPr>
              <w:t>Within one hour</w:t>
            </w:r>
          </w:p>
        </w:tc>
        <w:tc>
          <w:tcPr>
            <w:tcW w:w="2160"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before="68" w:after="0" w:line="196" w:lineRule="auto"/>
              <w:ind w:left="469" w:right="24" w:hanging="86"/>
              <w:rPr>
                <w:rFonts w:ascii="Verdana" w:hAnsi="Verdana" w:cs="Calibri"/>
                <w:color w:val="231F20"/>
              </w:rPr>
            </w:pPr>
            <w:r w:rsidRPr="005E60AC">
              <w:rPr>
                <w:rFonts w:ascii="Verdana" w:hAnsi="Verdana" w:cs="Calibri"/>
                <w:color w:val="231F20"/>
                <w:w w:val="95"/>
              </w:rPr>
              <w:t xml:space="preserve">Within standard </w:t>
            </w:r>
            <w:r w:rsidRPr="005E60AC">
              <w:rPr>
                <w:rFonts w:ascii="Verdana" w:hAnsi="Verdana" w:cs="Calibri"/>
                <w:color w:val="231F20"/>
              </w:rPr>
              <w:t>shipping time</w:t>
            </w:r>
          </w:p>
        </w:tc>
      </w:tr>
      <w:tr w:rsidR="005E60AC" w:rsidRPr="005E60AC">
        <w:tblPrEx>
          <w:tblCellMar>
            <w:top w:w="0" w:type="dxa"/>
            <w:left w:w="0" w:type="dxa"/>
            <w:bottom w:w="0" w:type="dxa"/>
            <w:right w:w="0" w:type="dxa"/>
          </w:tblCellMar>
        </w:tblPrEx>
        <w:trPr>
          <w:trHeight w:val="975"/>
        </w:trPr>
        <w:tc>
          <w:tcPr>
            <w:tcW w:w="5040"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before="6" w:after="0" w:line="240" w:lineRule="auto"/>
              <w:rPr>
                <w:rFonts w:ascii="Verdana" w:hAnsi="Verdana" w:cs="Calibri"/>
              </w:rPr>
            </w:pPr>
          </w:p>
          <w:p w:rsidR="005E60AC" w:rsidRPr="005E60AC" w:rsidRDefault="005E60AC" w:rsidP="005E60AC">
            <w:pPr>
              <w:kinsoku w:val="0"/>
              <w:overflowPunct w:val="0"/>
              <w:autoSpaceDE w:val="0"/>
              <w:autoSpaceDN w:val="0"/>
              <w:adjustRightInd w:val="0"/>
              <w:spacing w:after="0" w:line="240" w:lineRule="auto"/>
              <w:ind w:left="80"/>
              <w:rPr>
                <w:rFonts w:ascii="Verdana" w:hAnsi="Verdana" w:cs="Calibri"/>
                <w:color w:val="231F20"/>
              </w:rPr>
            </w:pPr>
            <w:r w:rsidRPr="005E60AC">
              <w:rPr>
                <w:rFonts w:ascii="Verdana" w:hAnsi="Verdana" w:cs="Calibri"/>
                <w:color w:val="231F20"/>
              </w:rPr>
              <w:t>Access to next level after completing previous level</w:t>
            </w:r>
          </w:p>
        </w:tc>
        <w:tc>
          <w:tcPr>
            <w:tcW w:w="2160"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before="7" w:after="0" w:line="240" w:lineRule="auto"/>
              <w:rPr>
                <w:rFonts w:ascii="Verdana" w:hAnsi="Verdana" w:cs="Calibri"/>
              </w:rPr>
            </w:pPr>
          </w:p>
          <w:p w:rsidR="005E60AC" w:rsidRPr="005E60AC" w:rsidRDefault="005E60AC" w:rsidP="005E60AC">
            <w:pPr>
              <w:kinsoku w:val="0"/>
              <w:overflowPunct w:val="0"/>
              <w:autoSpaceDE w:val="0"/>
              <w:autoSpaceDN w:val="0"/>
              <w:adjustRightInd w:val="0"/>
              <w:spacing w:after="0" w:line="196" w:lineRule="auto"/>
              <w:ind w:left="311" w:right="24" w:hanging="205"/>
              <w:rPr>
                <w:rFonts w:ascii="Verdana" w:hAnsi="Verdana" w:cs="Calibri"/>
                <w:color w:val="231F20"/>
              </w:rPr>
            </w:pPr>
            <w:r w:rsidRPr="005E60AC">
              <w:rPr>
                <w:rFonts w:ascii="Verdana" w:hAnsi="Verdana" w:cs="Calibri"/>
                <w:color w:val="231F20"/>
              </w:rPr>
              <w:t>After club officer signs off on Base Camp</w:t>
            </w:r>
          </w:p>
        </w:tc>
        <w:tc>
          <w:tcPr>
            <w:tcW w:w="2160"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before="68" w:after="0" w:line="196" w:lineRule="auto"/>
              <w:ind w:left="73" w:right="61"/>
              <w:jc w:val="center"/>
              <w:rPr>
                <w:rFonts w:ascii="Verdana" w:hAnsi="Verdana" w:cs="Calibri"/>
                <w:color w:val="231F20"/>
              </w:rPr>
            </w:pPr>
            <w:r w:rsidRPr="005E60AC">
              <w:rPr>
                <w:rFonts w:ascii="Verdana" w:hAnsi="Verdana" w:cs="Calibri"/>
                <w:color w:val="231F20"/>
              </w:rPr>
              <w:t>After club officer signs off on Base Camp</w:t>
            </w:r>
          </w:p>
          <w:p w:rsidR="005E60AC" w:rsidRPr="005E60AC" w:rsidRDefault="005E60AC" w:rsidP="005E60AC">
            <w:pPr>
              <w:kinsoku w:val="0"/>
              <w:overflowPunct w:val="0"/>
              <w:autoSpaceDE w:val="0"/>
              <w:autoSpaceDN w:val="0"/>
              <w:adjustRightInd w:val="0"/>
              <w:spacing w:after="0" w:line="196" w:lineRule="auto"/>
              <w:ind w:left="73" w:right="61"/>
              <w:jc w:val="center"/>
              <w:rPr>
                <w:rFonts w:ascii="Verdana" w:hAnsi="Verdana" w:cs="Calibri"/>
                <w:color w:val="231F20"/>
              </w:rPr>
            </w:pPr>
            <w:r w:rsidRPr="005E60AC">
              <w:rPr>
                <w:rFonts w:ascii="Verdana" w:hAnsi="Verdana" w:cs="Calibri"/>
                <w:color w:val="231F20"/>
              </w:rPr>
              <w:t>and you receive next shipment**</w:t>
            </w:r>
          </w:p>
        </w:tc>
      </w:tr>
      <w:tr w:rsidR="005E60AC" w:rsidRPr="005E60AC">
        <w:tblPrEx>
          <w:tblCellMar>
            <w:top w:w="0" w:type="dxa"/>
            <w:left w:w="0" w:type="dxa"/>
            <w:bottom w:w="0" w:type="dxa"/>
            <w:right w:w="0" w:type="dxa"/>
          </w:tblCellMar>
        </w:tblPrEx>
        <w:trPr>
          <w:trHeight w:val="317"/>
        </w:trPr>
        <w:tc>
          <w:tcPr>
            <w:tcW w:w="5040"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before="31" w:after="0" w:line="266" w:lineRule="exact"/>
              <w:ind w:left="80"/>
              <w:rPr>
                <w:rFonts w:ascii="Verdana" w:hAnsi="Verdana" w:cs="Calibri"/>
                <w:color w:val="231F20"/>
              </w:rPr>
            </w:pPr>
            <w:r w:rsidRPr="005E60AC">
              <w:rPr>
                <w:rFonts w:ascii="Verdana" w:hAnsi="Verdana" w:cs="Calibri"/>
                <w:color w:val="231F20"/>
              </w:rPr>
              <w:t>Watch educational videos in projects</w:t>
            </w:r>
          </w:p>
        </w:tc>
        <w:tc>
          <w:tcPr>
            <w:tcW w:w="2160"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after="0" w:line="297" w:lineRule="exact"/>
              <w:ind w:left="9"/>
              <w:jc w:val="center"/>
              <w:rPr>
                <w:rFonts w:ascii="Verdana" w:eastAsia="Arial Unicode MS" w:hAnsi="Verdana" w:cs="Arial Unicode MS"/>
                <w:color w:val="231F20"/>
              </w:rPr>
            </w:pPr>
            <w:r w:rsidRPr="005E60AC">
              <w:rPr>
                <w:rFonts w:ascii="Verdana" w:eastAsia="Arial Unicode MS" w:hAnsi="Verdana" w:cs="Arial Unicode MS"/>
                <w:color w:val="231F20"/>
              </w:rPr>
              <w:t>✓</w:t>
            </w:r>
          </w:p>
        </w:tc>
        <w:tc>
          <w:tcPr>
            <w:tcW w:w="2160"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after="0" w:line="240" w:lineRule="auto"/>
              <w:rPr>
                <w:rFonts w:ascii="Verdana" w:hAnsi="Verdana" w:cs="Times New Roman"/>
              </w:rPr>
            </w:pPr>
          </w:p>
        </w:tc>
      </w:tr>
      <w:tr w:rsidR="005E60AC" w:rsidRPr="005E60AC">
        <w:tblPrEx>
          <w:tblCellMar>
            <w:top w:w="0" w:type="dxa"/>
            <w:left w:w="0" w:type="dxa"/>
            <w:bottom w:w="0" w:type="dxa"/>
            <w:right w:w="0" w:type="dxa"/>
          </w:tblCellMar>
        </w:tblPrEx>
        <w:trPr>
          <w:trHeight w:val="317"/>
        </w:trPr>
        <w:tc>
          <w:tcPr>
            <w:tcW w:w="5040"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before="31" w:after="0" w:line="266" w:lineRule="exact"/>
              <w:ind w:left="80"/>
              <w:rPr>
                <w:rFonts w:ascii="Verdana" w:hAnsi="Verdana" w:cs="Calibri"/>
                <w:color w:val="231F20"/>
              </w:rPr>
            </w:pPr>
            <w:r w:rsidRPr="005E60AC">
              <w:rPr>
                <w:rFonts w:ascii="Verdana" w:hAnsi="Verdana" w:cs="Calibri"/>
                <w:color w:val="231F20"/>
              </w:rPr>
              <w:t>Complete interactive activities and quizzes</w:t>
            </w:r>
          </w:p>
        </w:tc>
        <w:tc>
          <w:tcPr>
            <w:tcW w:w="2160"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after="0" w:line="297" w:lineRule="exact"/>
              <w:ind w:left="9"/>
              <w:jc w:val="center"/>
              <w:rPr>
                <w:rFonts w:ascii="Verdana" w:eastAsia="Arial Unicode MS" w:hAnsi="Verdana" w:cs="Arial Unicode MS"/>
                <w:color w:val="231F20"/>
              </w:rPr>
            </w:pPr>
            <w:r w:rsidRPr="005E60AC">
              <w:rPr>
                <w:rFonts w:ascii="Verdana" w:eastAsia="Arial Unicode MS" w:hAnsi="Verdana" w:cs="Arial Unicode MS"/>
                <w:color w:val="231F20"/>
              </w:rPr>
              <w:t>✓</w:t>
            </w:r>
          </w:p>
        </w:tc>
        <w:tc>
          <w:tcPr>
            <w:tcW w:w="2160"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after="0" w:line="240" w:lineRule="auto"/>
              <w:rPr>
                <w:rFonts w:ascii="Verdana" w:hAnsi="Verdana" w:cs="Times New Roman"/>
              </w:rPr>
            </w:pPr>
          </w:p>
        </w:tc>
      </w:tr>
      <w:tr w:rsidR="005E60AC" w:rsidRPr="005E60AC">
        <w:tblPrEx>
          <w:tblCellMar>
            <w:top w:w="0" w:type="dxa"/>
            <w:left w:w="0" w:type="dxa"/>
            <w:bottom w:w="0" w:type="dxa"/>
            <w:right w:w="0" w:type="dxa"/>
          </w:tblCellMar>
        </w:tblPrEx>
        <w:trPr>
          <w:trHeight w:val="755"/>
        </w:trPr>
        <w:tc>
          <w:tcPr>
            <w:tcW w:w="5040"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before="178" w:after="0" w:line="196" w:lineRule="auto"/>
              <w:ind w:left="80" w:right="568"/>
              <w:rPr>
                <w:rFonts w:ascii="Verdana" w:hAnsi="Verdana" w:cs="Calibri"/>
                <w:color w:val="231F20"/>
              </w:rPr>
            </w:pPr>
            <w:r w:rsidRPr="005E60AC">
              <w:rPr>
                <w:rFonts w:ascii="Verdana" w:hAnsi="Verdana" w:cs="Calibri"/>
                <w:color w:val="231F20"/>
              </w:rPr>
              <w:t>Download and print PDF versions of projects and resources</w:t>
            </w:r>
          </w:p>
        </w:tc>
        <w:tc>
          <w:tcPr>
            <w:tcW w:w="2160"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before="166" w:after="0" w:line="240" w:lineRule="auto"/>
              <w:ind w:left="9"/>
              <w:jc w:val="center"/>
              <w:rPr>
                <w:rFonts w:ascii="Verdana" w:eastAsia="Arial Unicode MS" w:hAnsi="Verdana" w:cs="Arial Unicode MS"/>
                <w:color w:val="231F20"/>
              </w:rPr>
            </w:pPr>
            <w:r w:rsidRPr="005E60AC">
              <w:rPr>
                <w:rFonts w:ascii="Verdana" w:eastAsia="Arial Unicode MS" w:hAnsi="Verdana" w:cs="Arial Unicode MS"/>
                <w:color w:val="231F20"/>
              </w:rPr>
              <w:t>✓</w:t>
            </w:r>
          </w:p>
        </w:tc>
        <w:tc>
          <w:tcPr>
            <w:tcW w:w="2160"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before="68" w:after="0" w:line="196" w:lineRule="auto"/>
              <w:ind w:left="73" w:right="61"/>
              <w:jc w:val="center"/>
              <w:rPr>
                <w:rFonts w:ascii="Verdana" w:hAnsi="Verdana" w:cs="Calibri"/>
                <w:color w:val="231F20"/>
              </w:rPr>
            </w:pPr>
            <w:r w:rsidRPr="005E60AC">
              <w:rPr>
                <w:rFonts w:ascii="Verdana" w:hAnsi="Verdana" w:cs="Calibri"/>
                <w:color w:val="231F20"/>
                <w:w w:val="95"/>
              </w:rPr>
              <w:t xml:space="preserve">Evaluation resources </w:t>
            </w:r>
            <w:r w:rsidRPr="005E60AC">
              <w:rPr>
                <w:rFonts w:ascii="Verdana" w:hAnsi="Verdana" w:cs="Calibri"/>
                <w:color w:val="231F20"/>
              </w:rPr>
              <w:t>and select project resources only</w:t>
            </w:r>
          </w:p>
        </w:tc>
      </w:tr>
      <w:tr w:rsidR="005E60AC" w:rsidRPr="005E60AC">
        <w:tblPrEx>
          <w:tblCellMar>
            <w:top w:w="0" w:type="dxa"/>
            <w:left w:w="0" w:type="dxa"/>
            <w:bottom w:w="0" w:type="dxa"/>
            <w:right w:w="0" w:type="dxa"/>
          </w:tblCellMar>
        </w:tblPrEx>
        <w:trPr>
          <w:trHeight w:val="535"/>
        </w:trPr>
        <w:tc>
          <w:tcPr>
            <w:tcW w:w="5040"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before="68" w:after="0" w:line="196" w:lineRule="auto"/>
              <w:ind w:left="80" w:right="460"/>
              <w:rPr>
                <w:rFonts w:ascii="Verdana" w:hAnsi="Verdana" w:cs="Calibri"/>
                <w:color w:val="231F20"/>
              </w:rPr>
            </w:pPr>
            <w:r w:rsidRPr="005E60AC">
              <w:rPr>
                <w:rFonts w:ascii="Verdana" w:hAnsi="Verdana" w:cs="Calibri"/>
                <w:color w:val="231F20"/>
              </w:rPr>
              <w:t>Upload and store electronic copies of your speech evaluations to access from anywhere</w:t>
            </w:r>
          </w:p>
        </w:tc>
        <w:tc>
          <w:tcPr>
            <w:tcW w:w="2160"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before="56" w:after="0" w:line="240" w:lineRule="auto"/>
              <w:ind w:left="9"/>
              <w:jc w:val="center"/>
              <w:rPr>
                <w:rFonts w:ascii="Verdana" w:eastAsia="Arial Unicode MS" w:hAnsi="Verdana" w:cs="Arial Unicode MS"/>
                <w:color w:val="231F20"/>
              </w:rPr>
            </w:pPr>
            <w:r w:rsidRPr="005E60AC">
              <w:rPr>
                <w:rFonts w:ascii="Verdana" w:eastAsia="Arial Unicode MS" w:hAnsi="Verdana" w:cs="Arial Unicode MS"/>
                <w:color w:val="231F20"/>
              </w:rPr>
              <w:t>✓</w:t>
            </w:r>
          </w:p>
        </w:tc>
        <w:tc>
          <w:tcPr>
            <w:tcW w:w="2160"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after="0" w:line="240" w:lineRule="auto"/>
              <w:rPr>
                <w:rFonts w:ascii="Verdana" w:hAnsi="Verdana" w:cs="Times New Roman"/>
              </w:rPr>
            </w:pPr>
          </w:p>
        </w:tc>
      </w:tr>
      <w:tr w:rsidR="005E60AC" w:rsidRPr="005E60AC">
        <w:tblPrEx>
          <w:tblCellMar>
            <w:top w:w="0" w:type="dxa"/>
            <w:left w:w="0" w:type="dxa"/>
            <w:bottom w:w="0" w:type="dxa"/>
            <w:right w:w="0" w:type="dxa"/>
          </w:tblCellMar>
        </w:tblPrEx>
        <w:trPr>
          <w:trHeight w:val="317"/>
        </w:trPr>
        <w:tc>
          <w:tcPr>
            <w:tcW w:w="5040"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before="31" w:after="0" w:line="266" w:lineRule="exact"/>
              <w:ind w:left="80"/>
              <w:rPr>
                <w:rFonts w:ascii="Verdana" w:hAnsi="Verdana" w:cs="Calibri"/>
                <w:color w:val="231F20"/>
              </w:rPr>
            </w:pPr>
            <w:r w:rsidRPr="005E60AC">
              <w:rPr>
                <w:rFonts w:ascii="Verdana" w:hAnsi="Verdana" w:cs="Calibri"/>
                <w:color w:val="231F20"/>
              </w:rPr>
              <w:t>Earn or give digital badges</w:t>
            </w:r>
          </w:p>
        </w:tc>
        <w:tc>
          <w:tcPr>
            <w:tcW w:w="2160"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after="0" w:line="297" w:lineRule="exact"/>
              <w:ind w:left="9"/>
              <w:jc w:val="center"/>
              <w:rPr>
                <w:rFonts w:ascii="Verdana" w:eastAsia="Arial Unicode MS" w:hAnsi="Verdana" w:cs="Arial Unicode MS"/>
                <w:color w:val="231F20"/>
              </w:rPr>
            </w:pPr>
            <w:r w:rsidRPr="005E60AC">
              <w:rPr>
                <w:rFonts w:ascii="Verdana" w:eastAsia="Arial Unicode MS" w:hAnsi="Verdana" w:cs="Arial Unicode MS"/>
                <w:color w:val="231F20"/>
              </w:rPr>
              <w:t>✓</w:t>
            </w:r>
          </w:p>
        </w:tc>
        <w:tc>
          <w:tcPr>
            <w:tcW w:w="2160"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after="0" w:line="240" w:lineRule="auto"/>
              <w:rPr>
                <w:rFonts w:ascii="Verdana" w:hAnsi="Verdana" w:cs="Times New Roman"/>
              </w:rPr>
            </w:pPr>
          </w:p>
        </w:tc>
      </w:tr>
    </w:tbl>
    <w:p w:rsidR="005E60AC" w:rsidRPr="005E60AC" w:rsidRDefault="005E60AC" w:rsidP="005E60AC">
      <w:pPr>
        <w:kinsoku w:val="0"/>
        <w:overflowPunct w:val="0"/>
        <w:autoSpaceDE w:val="0"/>
        <w:autoSpaceDN w:val="0"/>
        <w:adjustRightInd w:val="0"/>
        <w:spacing w:before="158" w:after="0" w:line="235" w:lineRule="auto"/>
        <w:ind w:left="100" w:right="206"/>
        <w:rPr>
          <w:rFonts w:ascii="Verdana" w:hAnsi="Verdana" w:cs="Calibri"/>
          <w:color w:val="231F20"/>
        </w:rPr>
      </w:pPr>
      <w:r w:rsidRPr="005E60AC">
        <w:rPr>
          <w:rFonts w:ascii="Verdana" w:hAnsi="Verdana" w:cs="Calibri"/>
          <w:color w:val="231F20"/>
        </w:rPr>
        <w:t>*If you plan to embark on your path in a language other than English, consider using Base Camp. This way, you can choose from all ten learning paths as opposed to two.</w:t>
      </w:r>
    </w:p>
    <w:p w:rsidR="005E60AC" w:rsidRPr="005E60AC" w:rsidRDefault="005E60AC" w:rsidP="005E60AC">
      <w:pPr>
        <w:kinsoku w:val="0"/>
        <w:overflowPunct w:val="0"/>
        <w:autoSpaceDE w:val="0"/>
        <w:autoSpaceDN w:val="0"/>
        <w:adjustRightInd w:val="0"/>
        <w:spacing w:before="182" w:after="0" w:line="235" w:lineRule="auto"/>
        <w:ind w:left="100" w:right="499"/>
        <w:rPr>
          <w:rFonts w:ascii="Verdana" w:hAnsi="Verdana" w:cs="Calibri"/>
          <w:color w:val="231F20"/>
        </w:rPr>
      </w:pPr>
      <w:r w:rsidRPr="005E60AC">
        <w:rPr>
          <w:rFonts w:ascii="Verdana" w:hAnsi="Verdana" w:cs="Calibri"/>
          <w:color w:val="231F20"/>
        </w:rPr>
        <w:t>**You’ll receive your print path in sets. Printed materials are paced to match the timing of your journey. There are three distribution points. After you order your path, you receive your first shipment within standard shipping time. When your VPE verifies you have completed the projects in that shipment, you receive your second shipment.</w:t>
      </w:r>
    </w:p>
    <w:p w:rsidR="005E60AC" w:rsidRPr="005E60AC" w:rsidRDefault="005E60AC" w:rsidP="005E60AC">
      <w:pPr>
        <w:kinsoku w:val="0"/>
        <w:overflowPunct w:val="0"/>
        <w:autoSpaceDE w:val="0"/>
        <w:autoSpaceDN w:val="0"/>
        <w:adjustRightInd w:val="0"/>
        <w:spacing w:before="9" w:after="0" w:line="240" w:lineRule="auto"/>
        <w:rPr>
          <w:rFonts w:ascii="Verdana" w:hAnsi="Verdana" w:cs="Calibri"/>
        </w:rPr>
      </w:pPr>
    </w:p>
    <w:tbl>
      <w:tblPr>
        <w:tblW w:w="0" w:type="auto"/>
        <w:tblInd w:w="110" w:type="dxa"/>
        <w:tblLayout w:type="fixed"/>
        <w:tblCellMar>
          <w:left w:w="0" w:type="dxa"/>
          <w:right w:w="0" w:type="dxa"/>
        </w:tblCellMar>
        <w:tblLook w:val="0000"/>
      </w:tblPr>
      <w:tblGrid>
        <w:gridCol w:w="1545"/>
        <w:gridCol w:w="3917"/>
      </w:tblGrid>
      <w:tr w:rsidR="005E60AC" w:rsidRPr="005E60AC" w:rsidTr="005E60AC">
        <w:tblPrEx>
          <w:tblCellMar>
            <w:top w:w="0" w:type="dxa"/>
            <w:left w:w="0" w:type="dxa"/>
            <w:bottom w:w="0" w:type="dxa"/>
            <w:right w:w="0" w:type="dxa"/>
          </w:tblCellMar>
        </w:tblPrEx>
        <w:trPr>
          <w:trHeight w:val="315"/>
        </w:trPr>
        <w:tc>
          <w:tcPr>
            <w:tcW w:w="1545"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before="30" w:after="0" w:line="264" w:lineRule="exact"/>
              <w:ind w:left="80"/>
              <w:rPr>
                <w:rFonts w:ascii="Verdana" w:hAnsi="Verdana" w:cs="Calibri"/>
                <w:b/>
                <w:bCs/>
                <w:color w:val="231F20"/>
                <w:w w:val="105"/>
              </w:rPr>
            </w:pPr>
            <w:r w:rsidRPr="005E60AC">
              <w:rPr>
                <w:rFonts w:ascii="Verdana" w:hAnsi="Verdana" w:cs="Calibri"/>
                <w:b/>
                <w:bCs/>
                <w:color w:val="231F20"/>
                <w:w w:val="105"/>
              </w:rPr>
              <w:t>Shipment</w:t>
            </w:r>
          </w:p>
        </w:tc>
        <w:tc>
          <w:tcPr>
            <w:tcW w:w="3917"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before="30" w:after="0" w:line="264" w:lineRule="exact"/>
              <w:ind w:left="80"/>
              <w:rPr>
                <w:rFonts w:ascii="Verdana" w:hAnsi="Verdana" w:cs="Calibri"/>
                <w:b/>
                <w:bCs/>
                <w:color w:val="231F20"/>
                <w:w w:val="105"/>
              </w:rPr>
            </w:pPr>
            <w:r w:rsidRPr="005E60AC">
              <w:rPr>
                <w:rFonts w:ascii="Verdana" w:hAnsi="Verdana" w:cs="Calibri"/>
                <w:b/>
                <w:bCs/>
                <w:color w:val="231F20"/>
                <w:w w:val="105"/>
              </w:rPr>
              <w:t>Includes</w:t>
            </w:r>
          </w:p>
        </w:tc>
      </w:tr>
      <w:tr w:rsidR="005E60AC" w:rsidRPr="005E60AC" w:rsidTr="005E60AC">
        <w:tblPrEx>
          <w:tblCellMar>
            <w:top w:w="0" w:type="dxa"/>
            <w:left w:w="0" w:type="dxa"/>
            <w:bottom w:w="0" w:type="dxa"/>
            <w:right w:w="0" w:type="dxa"/>
          </w:tblCellMar>
        </w:tblPrEx>
        <w:trPr>
          <w:trHeight w:val="315"/>
        </w:trPr>
        <w:tc>
          <w:tcPr>
            <w:tcW w:w="1545"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before="30" w:after="0" w:line="264" w:lineRule="exact"/>
              <w:ind w:left="80"/>
              <w:rPr>
                <w:rFonts w:ascii="Verdana" w:hAnsi="Verdana" w:cs="Calibri"/>
                <w:color w:val="231F20"/>
              </w:rPr>
            </w:pPr>
            <w:r w:rsidRPr="005E60AC">
              <w:rPr>
                <w:rFonts w:ascii="Verdana" w:hAnsi="Verdana" w:cs="Calibri"/>
                <w:color w:val="231F20"/>
              </w:rPr>
              <w:t>One</w:t>
            </w:r>
          </w:p>
        </w:tc>
        <w:tc>
          <w:tcPr>
            <w:tcW w:w="3917"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before="30" w:after="0" w:line="264" w:lineRule="exact"/>
              <w:ind w:left="80"/>
              <w:rPr>
                <w:rFonts w:ascii="Verdana" w:hAnsi="Verdana" w:cs="Calibri"/>
                <w:color w:val="231F20"/>
              </w:rPr>
            </w:pPr>
            <w:r w:rsidRPr="005E60AC">
              <w:rPr>
                <w:rFonts w:ascii="Verdana" w:hAnsi="Verdana" w:cs="Calibri"/>
                <w:color w:val="231F20"/>
              </w:rPr>
              <w:t>Levels 1 and 2</w:t>
            </w:r>
          </w:p>
        </w:tc>
      </w:tr>
      <w:tr w:rsidR="005E60AC" w:rsidRPr="005E60AC" w:rsidTr="005E60AC">
        <w:tblPrEx>
          <w:tblCellMar>
            <w:top w:w="0" w:type="dxa"/>
            <w:left w:w="0" w:type="dxa"/>
            <w:bottom w:w="0" w:type="dxa"/>
            <w:right w:w="0" w:type="dxa"/>
          </w:tblCellMar>
        </w:tblPrEx>
        <w:trPr>
          <w:trHeight w:val="535"/>
        </w:trPr>
        <w:tc>
          <w:tcPr>
            <w:tcW w:w="1545"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before="140" w:after="0" w:line="240" w:lineRule="auto"/>
              <w:ind w:left="80"/>
              <w:rPr>
                <w:rFonts w:ascii="Verdana" w:hAnsi="Verdana" w:cs="Calibri"/>
                <w:color w:val="231F20"/>
              </w:rPr>
            </w:pPr>
            <w:r w:rsidRPr="005E60AC">
              <w:rPr>
                <w:rFonts w:ascii="Verdana" w:hAnsi="Verdana" w:cs="Calibri"/>
                <w:color w:val="231F20"/>
              </w:rPr>
              <w:t>Two</w:t>
            </w:r>
          </w:p>
        </w:tc>
        <w:tc>
          <w:tcPr>
            <w:tcW w:w="3917"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before="68" w:after="0" w:line="196" w:lineRule="auto"/>
              <w:ind w:left="80" w:right="775"/>
              <w:rPr>
                <w:rFonts w:ascii="Verdana" w:hAnsi="Verdana" w:cs="Calibri"/>
                <w:color w:val="231F20"/>
                <w:w w:val="95"/>
              </w:rPr>
            </w:pPr>
            <w:r w:rsidRPr="005E60AC">
              <w:rPr>
                <w:rFonts w:ascii="Verdana" w:hAnsi="Verdana" w:cs="Calibri"/>
                <w:color w:val="231F20"/>
              </w:rPr>
              <w:t xml:space="preserve">Level 3 + Level 3 electives + </w:t>
            </w:r>
            <w:r w:rsidRPr="005E60AC">
              <w:rPr>
                <w:rFonts w:ascii="Verdana" w:hAnsi="Verdana" w:cs="Calibri"/>
                <w:color w:val="231F20"/>
                <w:w w:val="95"/>
              </w:rPr>
              <w:t>Pathways Mentor Program (optional)</w:t>
            </w:r>
          </w:p>
        </w:tc>
      </w:tr>
      <w:tr w:rsidR="005E60AC" w:rsidRPr="005E60AC" w:rsidTr="005E60AC">
        <w:tblPrEx>
          <w:tblCellMar>
            <w:top w:w="0" w:type="dxa"/>
            <w:left w:w="0" w:type="dxa"/>
            <w:bottom w:w="0" w:type="dxa"/>
            <w:right w:w="0" w:type="dxa"/>
          </w:tblCellMar>
        </w:tblPrEx>
        <w:trPr>
          <w:trHeight w:val="315"/>
        </w:trPr>
        <w:tc>
          <w:tcPr>
            <w:tcW w:w="1545"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before="30" w:after="0" w:line="264" w:lineRule="exact"/>
              <w:ind w:left="80"/>
              <w:rPr>
                <w:rFonts w:ascii="Verdana" w:hAnsi="Verdana" w:cs="Calibri"/>
                <w:color w:val="231F20"/>
              </w:rPr>
            </w:pPr>
            <w:r w:rsidRPr="005E60AC">
              <w:rPr>
                <w:rFonts w:ascii="Verdana" w:hAnsi="Verdana" w:cs="Calibri"/>
                <w:color w:val="231F20"/>
              </w:rPr>
              <w:t>Three</w:t>
            </w:r>
          </w:p>
        </w:tc>
        <w:tc>
          <w:tcPr>
            <w:tcW w:w="3917" w:type="dxa"/>
            <w:tcBorders>
              <w:top w:val="single" w:sz="4" w:space="0" w:color="BCBEC0"/>
              <w:left w:val="single" w:sz="4" w:space="0" w:color="BCBEC0"/>
              <w:bottom w:val="single" w:sz="4" w:space="0" w:color="BCBEC0"/>
              <w:right w:val="single" w:sz="4" w:space="0" w:color="BCBEC0"/>
            </w:tcBorders>
            <w:shd w:val="clear" w:color="auto" w:fill="EBEEEF"/>
          </w:tcPr>
          <w:p w:rsidR="005E60AC" w:rsidRPr="005E60AC" w:rsidRDefault="005E60AC" w:rsidP="005E60AC">
            <w:pPr>
              <w:kinsoku w:val="0"/>
              <w:overflowPunct w:val="0"/>
              <w:autoSpaceDE w:val="0"/>
              <w:autoSpaceDN w:val="0"/>
              <w:adjustRightInd w:val="0"/>
              <w:spacing w:before="30" w:after="0" w:line="264" w:lineRule="exact"/>
              <w:ind w:left="80"/>
              <w:rPr>
                <w:rFonts w:ascii="Verdana" w:hAnsi="Verdana" w:cs="Calibri"/>
                <w:color w:val="231F20"/>
              </w:rPr>
            </w:pPr>
            <w:r w:rsidRPr="005E60AC">
              <w:rPr>
                <w:rFonts w:ascii="Verdana" w:hAnsi="Verdana" w:cs="Calibri"/>
                <w:color w:val="231F20"/>
              </w:rPr>
              <w:t>Levels 4 and 5 + Levels 4 and 5 electives</w:t>
            </w:r>
          </w:p>
        </w:tc>
      </w:tr>
    </w:tbl>
    <w:p w:rsidR="005E60AC" w:rsidRPr="005E60AC" w:rsidRDefault="005E60AC" w:rsidP="005E60AC">
      <w:pPr>
        <w:kinsoku w:val="0"/>
        <w:overflowPunct w:val="0"/>
        <w:autoSpaceDE w:val="0"/>
        <w:autoSpaceDN w:val="0"/>
        <w:adjustRightInd w:val="0"/>
        <w:spacing w:after="0" w:line="240" w:lineRule="auto"/>
        <w:rPr>
          <w:rFonts w:ascii="Verdana" w:hAnsi="Verdana" w:cs="Calibri"/>
        </w:rPr>
      </w:pPr>
    </w:p>
    <w:p w:rsidR="005E60AC" w:rsidRPr="005E60AC" w:rsidRDefault="005E60AC" w:rsidP="005E60AC">
      <w:pPr>
        <w:kinsoku w:val="0"/>
        <w:overflowPunct w:val="0"/>
        <w:autoSpaceDE w:val="0"/>
        <w:autoSpaceDN w:val="0"/>
        <w:adjustRightInd w:val="0"/>
        <w:spacing w:after="0" w:line="235" w:lineRule="auto"/>
        <w:ind w:left="100" w:right="206"/>
        <w:rPr>
          <w:rFonts w:ascii="Verdana" w:hAnsi="Verdana" w:cs="Calibri"/>
          <w:color w:val="231F20"/>
        </w:rPr>
      </w:pPr>
      <w:r w:rsidRPr="005E60AC">
        <w:rPr>
          <w:rFonts w:ascii="Verdana" w:hAnsi="Verdana" w:cs="Calibri"/>
          <w:color w:val="231F20"/>
        </w:rPr>
        <w:t>While you are not required to pursue your path online, all Toastmasters are encouraged to use Base Camp because of its benefits.</w:t>
      </w:r>
    </w:p>
    <w:p w:rsidR="005E60AC" w:rsidRPr="005E60AC" w:rsidRDefault="005E60AC" w:rsidP="005E60AC">
      <w:pPr>
        <w:kinsoku w:val="0"/>
        <w:overflowPunct w:val="0"/>
        <w:autoSpaceDE w:val="0"/>
        <w:autoSpaceDN w:val="0"/>
        <w:adjustRightInd w:val="0"/>
        <w:spacing w:before="182" w:after="0" w:line="235" w:lineRule="auto"/>
        <w:ind w:left="100" w:right="206"/>
        <w:rPr>
          <w:rFonts w:ascii="Verdana" w:hAnsi="Verdana" w:cs="Calibri"/>
          <w:color w:val="231F20"/>
        </w:rPr>
      </w:pPr>
      <w:r w:rsidRPr="005E60AC">
        <w:rPr>
          <w:rFonts w:ascii="Verdana" w:hAnsi="Verdana" w:cs="Calibri"/>
          <w:color w:val="231F20"/>
        </w:rPr>
        <w:t>Now that you understand the differences between Base Camp and printed materials, it’s time to decide how you will experience Pathways. After you make your decision, you’re ready to order your path and start your journey.</w:t>
      </w:r>
    </w:p>
    <w:p w:rsidR="00E8677A" w:rsidRPr="005E60AC" w:rsidRDefault="00E8677A">
      <w:pPr>
        <w:rPr>
          <w:rFonts w:ascii="Verdana" w:hAnsi="Verdana"/>
        </w:rPr>
      </w:pPr>
    </w:p>
    <w:sectPr w:rsidR="00E8677A" w:rsidRPr="005E60AC" w:rsidSect="005E60AC">
      <w:pgSz w:w="12240" w:h="15840"/>
      <w:pgMar w:top="0" w:right="1320" w:bottom="0" w:left="13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drawingGridHorizontalSpacing w:val="110"/>
  <w:displayHorizontalDrawingGridEvery w:val="2"/>
  <w:characterSpacingControl w:val="doNotCompress"/>
  <w:compat/>
  <w:rsids>
    <w:rsidRoot w:val="005E60AC"/>
    <w:rsid w:val="005E60AC"/>
    <w:rsid w:val="00600B77"/>
    <w:rsid w:val="00E867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B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E60AC"/>
    <w:pPr>
      <w:autoSpaceDE w:val="0"/>
      <w:autoSpaceDN w:val="0"/>
      <w:adjustRightInd w:val="0"/>
      <w:spacing w:after="0" w:line="240" w:lineRule="auto"/>
      <w:ind w:left="100"/>
    </w:pPr>
    <w:rPr>
      <w:rFonts w:ascii="Calibri" w:hAnsi="Calibri" w:cs="Calibri"/>
    </w:rPr>
  </w:style>
  <w:style w:type="character" w:customStyle="1" w:styleId="BodyTextChar">
    <w:name w:val="Body Text Char"/>
    <w:basedOn w:val="DefaultParagraphFont"/>
    <w:link w:val="BodyText"/>
    <w:uiPriority w:val="1"/>
    <w:rsid w:val="005E60AC"/>
    <w:rPr>
      <w:rFonts w:ascii="Calibri" w:hAnsi="Calibri" w:cs="Calibri"/>
    </w:rPr>
  </w:style>
  <w:style w:type="paragraph" w:customStyle="1" w:styleId="TableParagraph">
    <w:name w:val="Table Paragraph"/>
    <w:basedOn w:val="Normal"/>
    <w:uiPriority w:val="1"/>
    <w:qFormat/>
    <w:rsid w:val="005E60AC"/>
    <w:pPr>
      <w:autoSpaceDE w:val="0"/>
      <w:autoSpaceDN w:val="0"/>
      <w:adjustRightInd w:val="0"/>
      <w:spacing w:after="0" w:line="264" w:lineRule="exact"/>
      <w:ind w:left="80"/>
    </w:pPr>
    <w:rPr>
      <w:rFonts w:ascii="Calibri" w:hAnsi="Calibri" w:cs="Calibr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308</Words>
  <Characters>1758</Characters>
  <Application>Microsoft Office Word</Application>
  <DocSecurity>0</DocSecurity>
  <Lines>14</Lines>
  <Paragraphs>4</Paragraphs>
  <ScaleCrop>false</ScaleCrop>
  <Company>Hewlett-Packard</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 Reichelt</dc:creator>
  <cp:lastModifiedBy>Maryann Reichelt</cp:lastModifiedBy>
  <cp:revision>1</cp:revision>
  <dcterms:created xsi:type="dcterms:W3CDTF">2018-01-26T02:24:00Z</dcterms:created>
  <dcterms:modified xsi:type="dcterms:W3CDTF">2018-01-26T02:26:00Z</dcterms:modified>
</cp:coreProperties>
</file>