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777" w:rsidRDefault="00471777">
      <w:pPr>
        <w:pStyle w:val="Standard"/>
        <w:rPr>
          <w:rFonts w:ascii="Arial" w:eastAsia="Arial" w:hAnsi="Arial" w:cs="Arial"/>
          <w:color w:val="000000"/>
        </w:rPr>
      </w:pPr>
    </w:p>
    <w:p w:rsidR="00471777" w:rsidRDefault="009B386A">
      <w:pPr>
        <w:pStyle w:val="Standard"/>
        <w:rPr>
          <w:rFonts w:ascii="Arial" w:eastAsia="Arial" w:hAnsi="Arial" w:cs="Arial"/>
          <w:b/>
          <w:bCs/>
          <w:color w:val="000000"/>
          <w:sz w:val="28"/>
          <w:szCs w:val="28"/>
        </w:rPr>
      </w:pPr>
      <w:r>
        <w:rPr>
          <w:rFonts w:ascii="Arial" w:eastAsia="Arial" w:hAnsi="Arial" w:cs="Arial"/>
          <w:b/>
          <w:bCs/>
          <w:color w:val="000000"/>
          <w:sz w:val="28"/>
          <w:szCs w:val="28"/>
        </w:rPr>
        <w:t>Chapter 1</w:t>
      </w:r>
    </w:p>
    <w:p w:rsidR="00471777" w:rsidRDefault="009B386A">
      <w:pPr>
        <w:pStyle w:val="Standard"/>
        <w:rPr>
          <w:rFonts w:ascii="Arial" w:eastAsia="Arial" w:hAnsi="Arial" w:cs="Arial"/>
          <w:b/>
          <w:bCs/>
          <w:color w:val="000000"/>
          <w:sz w:val="28"/>
          <w:szCs w:val="28"/>
        </w:rPr>
      </w:pPr>
      <w:r>
        <w:rPr>
          <w:rFonts w:ascii="Arial" w:eastAsia="Arial" w:hAnsi="Arial" w:cs="Arial"/>
          <w:b/>
          <w:bCs/>
          <w:color w:val="000000"/>
          <w:sz w:val="28"/>
          <w:szCs w:val="28"/>
        </w:rPr>
        <w:t>Title and Purp</w:t>
      </w:r>
      <w:bookmarkStart w:id="0" w:name="_GoBack"/>
      <w:bookmarkEnd w:id="0"/>
      <w:r>
        <w:rPr>
          <w:rFonts w:ascii="Arial" w:eastAsia="Arial" w:hAnsi="Arial" w:cs="Arial"/>
          <w:b/>
          <w:bCs/>
          <w:color w:val="000000"/>
          <w:sz w:val="28"/>
          <w:szCs w:val="28"/>
        </w:rPr>
        <w:t>ose</w:t>
      </w:r>
    </w:p>
    <w:p w:rsidR="00471777" w:rsidRDefault="00471777">
      <w:pPr>
        <w:pStyle w:val="Standard"/>
        <w:rPr>
          <w:rFonts w:ascii="Arial" w:eastAsia="Arial" w:hAnsi="Arial" w:cs="Arial"/>
          <w:color w:val="000000"/>
        </w:rPr>
      </w:pPr>
    </w:p>
    <w:p w:rsidR="00471777" w:rsidRDefault="009B386A">
      <w:pPr>
        <w:pStyle w:val="Standard"/>
        <w:rPr>
          <w:rFonts w:ascii="Arial" w:eastAsia="Arial" w:hAnsi="Arial" w:cs="Arial"/>
          <w:b/>
          <w:bCs/>
          <w:color w:val="000000"/>
        </w:rPr>
      </w:pPr>
      <w:r>
        <w:rPr>
          <w:rFonts w:ascii="Arial" w:eastAsia="Arial" w:hAnsi="Arial" w:cs="Arial"/>
          <w:b/>
          <w:bCs/>
          <w:color w:val="000000"/>
        </w:rPr>
        <w:t>Section 1.01</w:t>
      </w:r>
      <w:r>
        <w:rPr>
          <w:rFonts w:ascii="Arial" w:eastAsia="Arial" w:hAnsi="Arial" w:cs="Arial"/>
          <w:b/>
          <w:bCs/>
          <w:color w:val="000000"/>
        </w:rPr>
        <w:tab/>
      </w:r>
      <w:r>
        <w:rPr>
          <w:rFonts w:ascii="Arial" w:eastAsia="Arial" w:hAnsi="Arial" w:cs="Arial"/>
          <w:b/>
          <w:bCs/>
          <w:color w:val="000000"/>
        </w:rPr>
        <w:tab/>
        <w:t>Short Title</w:t>
      </w:r>
    </w:p>
    <w:p w:rsidR="00471777" w:rsidRDefault="00471777">
      <w:pPr>
        <w:pStyle w:val="Standard"/>
        <w:rPr>
          <w:rFonts w:ascii="Arial" w:eastAsia="Arial" w:hAnsi="Arial" w:cs="Arial"/>
          <w:color w:val="000000"/>
        </w:rPr>
      </w:pPr>
    </w:p>
    <w:p w:rsidR="00471777" w:rsidRDefault="009B386A">
      <w:pPr>
        <w:pStyle w:val="Standard"/>
        <w:rPr>
          <w:rFonts w:ascii="Arial" w:eastAsia="Arial" w:hAnsi="Arial" w:cs="Arial"/>
          <w:color w:val="000000"/>
        </w:rPr>
      </w:pPr>
      <w:r>
        <w:rPr>
          <w:rFonts w:ascii="Arial" w:eastAsia="Arial" w:hAnsi="Arial" w:cs="Arial"/>
          <w:color w:val="000000"/>
        </w:rPr>
        <w:t>This Ordinance Shall be known as the “Crystal Township Zoning Ordinance”</w:t>
      </w:r>
    </w:p>
    <w:p w:rsidR="00471777" w:rsidRDefault="00471777">
      <w:pPr>
        <w:pStyle w:val="Standard"/>
        <w:rPr>
          <w:rFonts w:ascii="Arial" w:eastAsia="Arial" w:hAnsi="Arial" w:cs="Arial"/>
          <w:color w:val="000000"/>
        </w:rPr>
      </w:pPr>
    </w:p>
    <w:p w:rsidR="00471777" w:rsidRDefault="009B386A">
      <w:pPr>
        <w:pStyle w:val="Standard"/>
        <w:rPr>
          <w:rFonts w:ascii="Arial" w:eastAsia="Arial" w:hAnsi="Arial" w:cs="Arial"/>
          <w:b/>
          <w:bCs/>
          <w:color w:val="000000"/>
        </w:rPr>
      </w:pPr>
      <w:r>
        <w:rPr>
          <w:rFonts w:ascii="Arial" w:eastAsia="Arial" w:hAnsi="Arial" w:cs="Arial"/>
          <w:b/>
          <w:bCs/>
          <w:color w:val="000000"/>
        </w:rPr>
        <w:t>Section 1.02</w:t>
      </w:r>
      <w:r>
        <w:rPr>
          <w:rFonts w:ascii="Arial" w:eastAsia="Arial" w:hAnsi="Arial" w:cs="Arial"/>
          <w:b/>
          <w:bCs/>
          <w:color w:val="000000"/>
        </w:rPr>
        <w:tab/>
      </w:r>
      <w:r>
        <w:rPr>
          <w:rFonts w:ascii="Arial" w:eastAsia="Arial" w:hAnsi="Arial" w:cs="Arial"/>
          <w:b/>
          <w:bCs/>
          <w:color w:val="000000"/>
        </w:rPr>
        <w:tab/>
        <w:t>Purpose</w:t>
      </w:r>
    </w:p>
    <w:p w:rsidR="00471777" w:rsidRDefault="00471777">
      <w:pPr>
        <w:pStyle w:val="Standard"/>
        <w:rPr>
          <w:rFonts w:ascii="Arial" w:eastAsia="Arial" w:hAnsi="Arial" w:cs="Arial"/>
          <w:color w:val="000000"/>
        </w:rPr>
      </w:pPr>
    </w:p>
    <w:p w:rsidR="00471777" w:rsidRDefault="009B386A">
      <w:pPr>
        <w:pStyle w:val="Standard"/>
        <w:rPr>
          <w:rFonts w:ascii="Arial" w:eastAsia="Arial" w:hAnsi="Arial" w:cs="Arial"/>
          <w:color w:val="000000"/>
        </w:rPr>
      </w:pPr>
      <w:r>
        <w:rPr>
          <w:rFonts w:ascii="Arial" w:eastAsia="Arial" w:hAnsi="Arial" w:cs="Arial"/>
          <w:color w:val="000000"/>
        </w:rPr>
        <w:t>The purpose of this Ordinance is to promote and safeguard the public health, safety, prosperity and general welfare of the people.  The provisions are intended to, among other things:</w:t>
      </w:r>
    </w:p>
    <w:p w:rsidR="00471777" w:rsidRDefault="00471777">
      <w:pPr>
        <w:pStyle w:val="Standard"/>
        <w:rPr>
          <w:rFonts w:ascii="Arial" w:eastAsia="Arial" w:hAnsi="Arial" w:cs="Arial"/>
          <w:color w:val="000000"/>
        </w:rPr>
      </w:pPr>
    </w:p>
    <w:p w:rsidR="00A67DE4" w:rsidRDefault="00A67DE4" w:rsidP="00A67DE4">
      <w:pPr>
        <w:pStyle w:val="Standard"/>
        <w:ind w:firstLine="720"/>
        <w:rPr>
          <w:rFonts w:ascii="Arial" w:eastAsia="Arial" w:hAnsi="Arial" w:cs="Arial"/>
          <w:color w:val="000000"/>
        </w:rPr>
      </w:pPr>
      <w:r>
        <w:rPr>
          <w:rFonts w:ascii="Arial" w:eastAsia="Arial" w:hAnsi="Arial" w:cs="Arial"/>
          <w:color w:val="000000"/>
        </w:rPr>
        <w:t xml:space="preserve">1.  </w:t>
      </w:r>
      <w:r w:rsidR="00740FA0">
        <w:rPr>
          <w:rFonts w:ascii="Arial" w:eastAsia="Arial" w:hAnsi="Arial" w:cs="Arial"/>
          <w:color w:val="000000"/>
        </w:rPr>
        <w:t>E</w:t>
      </w:r>
      <w:r w:rsidR="009B386A">
        <w:rPr>
          <w:rFonts w:ascii="Arial" w:eastAsia="Arial" w:hAnsi="Arial" w:cs="Arial"/>
          <w:color w:val="000000"/>
        </w:rPr>
        <w:t xml:space="preserve">ncourage the use of lands, waters and other natural resources in the </w:t>
      </w:r>
    </w:p>
    <w:p w:rsidR="00471777" w:rsidRDefault="00A67DE4" w:rsidP="00A67DE4">
      <w:pPr>
        <w:pStyle w:val="Standard"/>
        <w:ind w:firstLine="720"/>
        <w:rPr>
          <w:rFonts w:ascii="Arial" w:eastAsia="Arial" w:hAnsi="Arial" w:cs="Arial"/>
          <w:color w:val="000000"/>
        </w:rPr>
      </w:pPr>
      <w:r>
        <w:rPr>
          <w:rFonts w:ascii="Arial" w:eastAsia="Arial" w:hAnsi="Arial" w:cs="Arial"/>
          <w:color w:val="000000"/>
        </w:rPr>
        <w:t xml:space="preserve">     T</w:t>
      </w:r>
      <w:r w:rsidR="009B386A">
        <w:rPr>
          <w:rFonts w:ascii="Arial" w:eastAsia="Arial" w:hAnsi="Arial" w:cs="Arial"/>
          <w:color w:val="000000"/>
        </w:rPr>
        <w:t>ownship in accordance with their character and most suitable use;</w:t>
      </w:r>
    </w:p>
    <w:p w:rsidR="00471777" w:rsidRDefault="00740FA0" w:rsidP="00A67DE4">
      <w:pPr>
        <w:pStyle w:val="Standard"/>
        <w:numPr>
          <w:ilvl w:val="0"/>
          <w:numId w:val="3"/>
        </w:numPr>
        <w:rPr>
          <w:rFonts w:ascii="Arial" w:eastAsia="Arial" w:hAnsi="Arial" w:cs="Arial"/>
          <w:color w:val="000000"/>
        </w:rPr>
      </w:pPr>
      <w:r>
        <w:rPr>
          <w:rFonts w:ascii="Arial" w:eastAsia="Arial" w:hAnsi="Arial" w:cs="Arial"/>
          <w:color w:val="000000"/>
        </w:rPr>
        <w:t>L</w:t>
      </w:r>
      <w:r w:rsidR="009B386A">
        <w:rPr>
          <w:rFonts w:ascii="Arial" w:eastAsia="Arial" w:hAnsi="Arial" w:cs="Arial"/>
          <w:color w:val="000000"/>
        </w:rPr>
        <w:t>imit the improper use of land and resources;</w:t>
      </w:r>
    </w:p>
    <w:p w:rsidR="00471777" w:rsidRDefault="00740FA0" w:rsidP="00A67DE4">
      <w:pPr>
        <w:pStyle w:val="Standard"/>
        <w:numPr>
          <w:ilvl w:val="0"/>
          <w:numId w:val="3"/>
        </w:numPr>
        <w:rPr>
          <w:rFonts w:ascii="Arial" w:eastAsia="Arial" w:hAnsi="Arial" w:cs="Arial"/>
          <w:color w:val="000000"/>
        </w:rPr>
      </w:pPr>
      <w:r>
        <w:rPr>
          <w:rFonts w:ascii="Arial" w:eastAsia="Arial" w:hAnsi="Arial" w:cs="Arial"/>
          <w:color w:val="000000"/>
        </w:rPr>
        <w:t>R</w:t>
      </w:r>
      <w:r w:rsidR="009B386A">
        <w:rPr>
          <w:rFonts w:ascii="Arial" w:eastAsia="Arial" w:hAnsi="Arial" w:cs="Arial"/>
          <w:color w:val="000000"/>
        </w:rPr>
        <w:t>educe hazards to life and property;</w:t>
      </w:r>
    </w:p>
    <w:p w:rsidR="00471777" w:rsidRDefault="00740FA0" w:rsidP="00A67DE4">
      <w:pPr>
        <w:pStyle w:val="Standard"/>
        <w:numPr>
          <w:ilvl w:val="0"/>
          <w:numId w:val="3"/>
        </w:numPr>
        <w:rPr>
          <w:rFonts w:ascii="Arial" w:eastAsia="Arial" w:hAnsi="Arial" w:cs="Arial"/>
          <w:color w:val="000000"/>
        </w:rPr>
      </w:pPr>
      <w:r>
        <w:rPr>
          <w:rFonts w:ascii="Arial" w:eastAsia="Arial" w:hAnsi="Arial" w:cs="Arial"/>
          <w:color w:val="000000"/>
        </w:rPr>
        <w:t>P</w:t>
      </w:r>
      <w:r w:rsidR="009B386A">
        <w:rPr>
          <w:rFonts w:ascii="Arial" w:eastAsia="Arial" w:hAnsi="Arial" w:cs="Arial"/>
          <w:color w:val="000000"/>
        </w:rPr>
        <w:t>rovide for orderly development within the Township;</w:t>
      </w:r>
    </w:p>
    <w:p w:rsidR="00471777" w:rsidRDefault="00A67DE4" w:rsidP="00A67DE4">
      <w:pPr>
        <w:pStyle w:val="Standard"/>
        <w:ind w:left="360" w:firstLine="360"/>
        <w:rPr>
          <w:rFonts w:ascii="Arial" w:eastAsia="Arial" w:hAnsi="Arial" w:cs="Arial"/>
          <w:color w:val="000000"/>
        </w:rPr>
      </w:pPr>
      <w:r>
        <w:rPr>
          <w:rFonts w:ascii="Arial" w:eastAsia="Arial" w:hAnsi="Arial" w:cs="Arial"/>
          <w:color w:val="000000"/>
        </w:rPr>
        <w:t xml:space="preserve">5.  </w:t>
      </w:r>
      <w:r w:rsidR="00740FA0">
        <w:rPr>
          <w:rFonts w:ascii="Arial" w:eastAsia="Arial" w:hAnsi="Arial" w:cs="Arial"/>
          <w:color w:val="000000"/>
        </w:rPr>
        <w:t>A</w:t>
      </w:r>
      <w:r>
        <w:rPr>
          <w:rFonts w:ascii="Arial" w:eastAsia="Arial" w:hAnsi="Arial" w:cs="Arial"/>
          <w:color w:val="000000"/>
        </w:rPr>
        <w:t>v</w:t>
      </w:r>
      <w:r w:rsidR="009B386A">
        <w:rPr>
          <w:rFonts w:ascii="Arial" w:eastAsia="Arial" w:hAnsi="Arial" w:cs="Arial"/>
          <w:color w:val="000000"/>
        </w:rPr>
        <w:t>oid overcrowding of the population;</w:t>
      </w:r>
    </w:p>
    <w:p w:rsidR="00471777" w:rsidRDefault="00A67DE4" w:rsidP="00814256">
      <w:pPr>
        <w:pStyle w:val="Standard"/>
        <w:ind w:left="720"/>
        <w:rPr>
          <w:rFonts w:ascii="Arial" w:eastAsia="Arial" w:hAnsi="Arial" w:cs="Arial"/>
          <w:color w:val="000000"/>
        </w:rPr>
      </w:pPr>
      <w:r>
        <w:rPr>
          <w:rFonts w:ascii="Arial" w:eastAsia="Arial" w:hAnsi="Arial" w:cs="Arial"/>
          <w:color w:val="000000"/>
        </w:rPr>
        <w:t xml:space="preserve">6. </w:t>
      </w:r>
      <w:r w:rsidR="00740FA0">
        <w:rPr>
          <w:rFonts w:ascii="Arial" w:eastAsia="Arial" w:hAnsi="Arial" w:cs="Arial"/>
          <w:color w:val="000000"/>
        </w:rPr>
        <w:t xml:space="preserve"> P</w:t>
      </w:r>
      <w:r w:rsidR="009B386A">
        <w:rPr>
          <w:rFonts w:ascii="Arial" w:eastAsia="Arial" w:hAnsi="Arial" w:cs="Arial"/>
          <w:color w:val="000000"/>
        </w:rPr>
        <w:t>rovide for adequate light, air, and health conditions in dwellings and buildings</w:t>
      </w:r>
      <w:r w:rsidR="00740FA0">
        <w:rPr>
          <w:rFonts w:ascii="Arial" w:eastAsia="Arial" w:hAnsi="Arial" w:cs="Arial"/>
          <w:color w:val="000000"/>
        </w:rPr>
        <w:t xml:space="preserve"> </w:t>
      </w:r>
      <w:r w:rsidR="009B386A">
        <w:rPr>
          <w:rFonts w:ascii="Arial" w:eastAsia="Arial" w:hAnsi="Arial" w:cs="Arial"/>
          <w:color w:val="000000"/>
        </w:rPr>
        <w:t>hereafter erected or altered;</w:t>
      </w:r>
    </w:p>
    <w:p w:rsidR="00471777" w:rsidRDefault="00A67DE4" w:rsidP="00A67DE4">
      <w:pPr>
        <w:pStyle w:val="Standard"/>
        <w:ind w:firstLine="720"/>
        <w:rPr>
          <w:rFonts w:ascii="Arial" w:eastAsia="Arial" w:hAnsi="Arial" w:cs="Arial"/>
          <w:color w:val="000000"/>
        </w:rPr>
      </w:pPr>
      <w:r>
        <w:rPr>
          <w:rFonts w:ascii="Arial" w:eastAsia="Arial" w:hAnsi="Arial" w:cs="Arial"/>
          <w:color w:val="000000"/>
        </w:rPr>
        <w:t xml:space="preserve">7.  </w:t>
      </w:r>
      <w:r w:rsidR="00740FA0">
        <w:rPr>
          <w:rFonts w:ascii="Arial" w:eastAsia="Arial" w:hAnsi="Arial" w:cs="Arial"/>
          <w:color w:val="000000"/>
        </w:rPr>
        <w:t>L</w:t>
      </w:r>
      <w:r w:rsidR="009B386A">
        <w:rPr>
          <w:rFonts w:ascii="Arial" w:eastAsia="Arial" w:hAnsi="Arial" w:cs="Arial"/>
          <w:color w:val="000000"/>
        </w:rPr>
        <w:t>essen congestion on the public roads and streets;</w:t>
      </w:r>
    </w:p>
    <w:p w:rsidR="00471777" w:rsidRDefault="00A67DE4" w:rsidP="00A67DE4">
      <w:pPr>
        <w:pStyle w:val="Standard"/>
        <w:ind w:left="720"/>
        <w:rPr>
          <w:rFonts w:ascii="Arial" w:eastAsia="Arial" w:hAnsi="Arial" w:cs="Arial"/>
          <w:color w:val="000000"/>
        </w:rPr>
      </w:pPr>
      <w:r>
        <w:rPr>
          <w:rFonts w:ascii="Arial" w:eastAsia="Arial" w:hAnsi="Arial" w:cs="Arial"/>
          <w:color w:val="000000"/>
        </w:rPr>
        <w:t xml:space="preserve">8.  </w:t>
      </w:r>
      <w:r w:rsidR="00740FA0">
        <w:rPr>
          <w:rFonts w:ascii="Arial" w:eastAsia="Arial" w:hAnsi="Arial" w:cs="Arial"/>
          <w:color w:val="000000"/>
        </w:rPr>
        <w:t>P</w:t>
      </w:r>
      <w:r w:rsidR="009B386A">
        <w:rPr>
          <w:rFonts w:ascii="Arial" w:eastAsia="Arial" w:hAnsi="Arial" w:cs="Arial"/>
          <w:color w:val="000000"/>
        </w:rPr>
        <w:t xml:space="preserve">rotect and conserve natural recreational areas, agricultural, residential, and </w:t>
      </w:r>
      <w:r>
        <w:rPr>
          <w:rFonts w:ascii="Arial" w:eastAsia="Arial" w:hAnsi="Arial" w:cs="Arial"/>
          <w:color w:val="000000"/>
        </w:rPr>
        <w:t xml:space="preserve">  </w:t>
      </w:r>
      <w:r w:rsidR="009B386A">
        <w:rPr>
          <w:rFonts w:ascii="Arial" w:eastAsia="Arial" w:hAnsi="Arial" w:cs="Arial"/>
          <w:color w:val="000000"/>
        </w:rPr>
        <w:t>other areas naturally suited to particular uses;</w:t>
      </w:r>
    </w:p>
    <w:p w:rsidR="00471777" w:rsidRDefault="00A67DE4" w:rsidP="00A67DE4">
      <w:pPr>
        <w:pStyle w:val="Standard"/>
        <w:ind w:left="720"/>
        <w:rPr>
          <w:rFonts w:ascii="Arial" w:eastAsia="Arial" w:hAnsi="Arial" w:cs="Arial"/>
          <w:color w:val="000000"/>
        </w:rPr>
      </w:pPr>
      <w:r>
        <w:rPr>
          <w:rFonts w:ascii="Arial" w:eastAsia="Arial" w:hAnsi="Arial" w:cs="Arial"/>
          <w:color w:val="000000"/>
        </w:rPr>
        <w:t xml:space="preserve">9.  </w:t>
      </w:r>
      <w:r w:rsidR="00740FA0">
        <w:rPr>
          <w:rFonts w:ascii="Arial" w:eastAsia="Arial" w:hAnsi="Arial" w:cs="Arial"/>
          <w:color w:val="000000"/>
        </w:rPr>
        <w:t>F</w:t>
      </w:r>
      <w:r w:rsidR="009B386A">
        <w:rPr>
          <w:rFonts w:ascii="Arial" w:eastAsia="Arial" w:hAnsi="Arial" w:cs="Arial"/>
          <w:color w:val="000000"/>
        </w:rPr>
        <w:t>acilitate the establishment of an adequate and economic system of transportation, sewage disposal, safe water supply, education, recreation, and other public requirements;</w:t>
      </w:r>
    </w:p>
    <w:p w:rsidR="00471777" w:rsidRDefault="00A67DE4" w:rsidP="00A67DE4">
      <w:pPr>
        <w:pStyle w:val="Standard"/>
        <w:ind w:left="720"/>
        <w:rPr>
          <w:rFonts w:ascii="Arial" w:eastAsia="Arial" w:hAnsi="Arial" w:cs="Arial"/>
          <w:color w:val="000000"/>
        </w:rPr>
      </w:pPr>
      <w:r>
        <w:rPr>
          <w:rFonts w:ascii="Arial" w:eastAsia="Arial" w:hAnsi="Arial" w:cs="Arial"/>
          <w:color w:val="000000"/>
        </w:rPr>
        <w:t xml:space="preserve">10. </w:t>
      </w:r>
      <w:r w:rsidR="00740FA0">
        <w:rPr>
          <w:rFonts w:ascii="Arial" w:eastAsia="Arial" w:hAnsi="Arial" w:cs="Arial"/>
          <w:color w:val="000000"/>
        </w:rPr>
        <w:t>C</w:t>
      </w:r>
      <w:r w:rsidR="009B386A">
        <w:rPr>
          <w:rFonts w:ascii="Arial" w:eastAsia="Arial" w:hAnsi="Arial" w:cs="Arial"/>
          <w:color w:val="000000"/>
        </w:rPr>
        <w:t>onserve the expenditure of funds for public improvements and services to conform with the most advantageous uses of land, resources, and properties.</w:t>
      </w:r>
    </w:p>
    <w:p w:rsidR="00471777" w:rsidRDefault="00471777">
      <w:pPr>
        <w:pStyle w:val="Standard"/>
        <w:rPr>
          <w:rFonts w:ascii="Arial" w:eastAsia="Arial" w:hAnsi="Arial" w:cs="Arial"/>
          <w:color w:val="000000"/>
        </w:rPr>
      </w:pPr>
    </w:p>
    <w:p w:rsidR="00471777" w:rsidRDefault="009B386A">
      <w:pPr>
        <w:pStyle w:val="Standard"/>
        <w:rPr>
          <w:rFonts w:ascii="Arial" w:eastAsia="Arial" w:hAnsi="Arial" w:cs="Arial"/>
          <w:b/>
          <w:bCs/>
          <w:color w:val="000000"/>
        </w:rPr>
      </w:pPr>
      <w:r>
        <w:rPr>
          <w:rFonts w:ascii="Arial" w:eastAsia="Arial" w:hAnsi="Arial" w:cs="Arial"/>
          <w:b/>
          <w:bCs/>
          <w:color w:val="000000"/>
        </w:rPr>
        <w:t>Section 1.03</w:t>
      </w:r>
      <w:r>
        <w:rPr>
          <w:rFonts w:ascii="Arial" w:eastAsia="Arial" w:hAnsi="Arial" w:cs="Arial"/>
          <w:b/>
          <w:bCs/>
          <w:color w:val="000000"/>
        </w:rPr>
        <w:tab/>
      </w:r>
      <w:r>
        <w:rPr>
          <w:rFonts w:ascii="Arial" w:eastAsia="Arial" w:hAnsi="Arial" w:cs="Arial"/>
          <w:b/>
          <w:bCs/>
          <w:color w:val="000000"/>
        </w:rPr>
        <w:tab/>
        <w:t>The Effect of Zoning</w:t>
      </w:r>
    </w:p>
    <w:p w:rsidR="00471777" w:rsidRDefault="00471777">
      <w:pPr>
        <w:pStyle w:val="Standard"/>
        <w:rPr>
          <w:rFonts w:ascii="Arial" w:eastAsia="Arial" w:hAnsi="Arial" w:cs="Arial"/>
          <w:color w:val="000000"/>
        </w:rPr>
      </w:pPr>
    </w:p>
    <w:p w:rsidR="00471777" w:rsidRDefault="009B386A">
      <w:pPr>
        <w:pStyle w:val="Standard"/>
        <w:numPr>
          <w:ilvl w:val="0"/>
          <w:numId w:val="2"/>
        </w:numPr>
        <w:ind w:left="0" w:firstLine="0"/>
        <w:rPr>
          <w:rFonts w:ascii="Arial" w:eastAsia="Arial" w:hAnsi="Arial" w:cs="Arial"/>
          <w:color w:val="000000"/>
        </w:rPr>
      </w:pPr>
      <w:r>
        <w:rPr>
          <w:rFonts w:ascii="Arial" w:eastAsia="Arial" w:hAnsi="Arial" w:cs="Arial"/>
          <w:color w:val="000000"/>
        </w:rPr>
        <w:t>For the purpose of this Ordinance, except as hereafter specifically provided, no lot, land, or premises shall be used, maintained or occupied, and no building or structure or part thereof shall be constructed, erected, moved, placed, maintained, reconstructed, used, extended, enlarged or altered, except in conformity with the regulations of this Zoning Ordinance and the Zoning District in which it is located: these limitations being the minimum legislation necessary to promote and protect the general safety and welfare of the community.</w:t>
      </w:r>
    </w:p>
    <w:p w:rsidR="00471777" w:rsidRDefault="00471777">
      <w:pPr>
        <w:pStyle w:val="Standard"/>
        <w:rPr>
          <w:rFonts w:ascii="Arial" w:eastAsia="Arial" w:hAnsi="Arial" w:cs="Arial"/>
          <w:color w:val="000000"/>
        </w:rPr>
      </w:pPr>
    </w:p>
    <w:p w:rsidR="00814256" w:rsidRDefault="009B386A" w:rsidP="00814256">
      <w:pPr>
        <w:pStyle w:val="Standard"/>
        <w:numPr>
          <w:ilvl w:val="0"/>
          <w:numId w:val="2"/>
        </w:numPr>
        <w:rPr>
          <w:rFonts w:ascii="Arial" w:eastAsia="Arial" w:hAnsi="Arial" w:cs="Arial"/>
          <w:color w:val="000000"/>
        </w:rPr>
      </w:pPr>
      <w:r>
        <w:rPr>
          <w:rFonts w:ascii="Arial" w:eastAsia="Arial" w:hAnsi="Arial" w:cs="Arial"/>
          <w:color w:val="000000"/>
        </w:rPr>
        <w:t xml:space="preserve">In case any land, building, structure, or part thereof is used, erected, altered or </w:t>
      </w:r>
      <w:r w:rsidR="00A67DE4">
        <w:rPr>
          <w:rFonts w:ascii="Arial" w:eastAsia="Arial" w:hAnsi="Arial" w:cs="Arial"/>
          <w:color w:val="000000"/>
        </w:rPr>
        <w:t xml:space="preserve"> </w:t>
      </w:r>
      <w:r>
        <w:rPr>
          <w:rFonts w:ascii="Arial" w:eastAsia="Arial" w:hAnsi="Arial" w:cs="Arial"/>
          <w:color w:val="000000"/>
        </w:rPr>
        <w:t xml:space="preserve">occupied contrary to Law or the provisions of this Ordinance, such use of land, </w:t>
      </w:r>
    </w:p>
    <w:p w:rsidR="00814256" w:rsidRDefault="00814256" w:rsidP="00814256">
      <w:pPr>
        <w:pStyle w:val="ListParagraph"/>
        <w:rPr>
          <w:rFonts w:ascii="Arial" w:eastAsia="Arial" w:hAnsi="Arial" w:cs="Arial"/>
          <w:color w:val="000000"/>
        </w:rPr>
      </w:pPr>
    </w:p>
    <w:p w:rsidR="00471777" w:rsidRDefault="009B386A" w:rsidP="00814256">
      <w:pPr>
        <w:pStyle w:val="Standard"/>
        <w:ind w:left="810"/>
        <w:rPr>
          <w:rFonts w:ascii="Arial" w:eastAsia="Arial" w:hAnsi="Arial" w:cs="Arial"/>
          <w:color w:val="000000"/>
        </w:rPr>
      </w:pPr>
      <w:r>
        <w:rPr>
          <w:rFonts w:ascii="Arial" w:eastAsia="Arial" w:hAnsi="Arial" w:cs="Arial"/>
          <w:color w:val="000000"/>
        </w:rPr>
        <w:lastRenderedPageBreak/>
        <w:t>building or structure shall be unlawful and shall be declared a nuisance and such use of land may be required to cease and buildings or structures may be required to be vacated, torn down or abated by any legal means and such land, building or structures shall not be used or occupied until brought into conformance.</w:t>
      </w:r>
    </w:p>
    <w:p w:rsidR="00471777" w:rsidRDefault="00471777">
      <w:pPr>
        <w:pStyle w:val="Standard"/>
        <w:rPr>
          <w:rFonts w:ascii="Arial" w:eastAsia="Arial" w:hAnsi="Arial" w:cs="Arial"/>
          <w:color w:val="000000"/>
        </w:rPr>
      </w:pPr>
    </w:p>
    <w:p w:rsidR="00471777" w:rsidRDefault="009B386A">
      <w:pPr>
        <w:pStyle w:val="Standard"/>
        <w:numPr>
          <w:ilvl w:val="0"/>
          <w:numId w:val="2"/>
        </w:numPr>
        <w:ind w:left="0" w:firstLine="0"/>
        <w:rPr>
          <w:rFonts w:ascii="Arial" w:eastAsia="Arial" w:hAnsi="Arial" w:cs="Arial"/>
          <w:color w:val="000000"/>
        </w:rPr>
      </w:pPr>
      <w:r>
        <w:rPr>
          <w:rFonts w:ascii="Arial" w:eastAsia="Arial" w:hAnsi="Arial" w:cs="Arial"/>
          <w:color w:val="000000"/>
        </w:rPr>
        <w:t>If construction on a building or structure is lawfully begun prior to adoptions of this Ordinance, nothing in this Ordinance shall be deemed to require any change in the planned or designed use of any such building, provided that actual construction is being diligently carried on, and further provided that such building shall be entirely completed for its planned or designed use within two (2) years from the effective date of this Ordinance.</w:t>
      </w:r>
    </w:p>
    <w:p w:rsidR="00BB011C" w:rsidRPr="006C4C12" w:rsidRDefault="00BB011C" w:rsidP="00BB011C">
      <w:pPr>
        <w:pStyle w:val="ListParagraph"/>
        <w:rPr>
          <w:rFonts w:ascii="Arial" w:eastAsia="Arial" w:hAnsi="Arial" w:cs="Arial"/>
          <w:color w:val="000000"/>
        </w:rPr>
      </w:pPr>
    </w:p>
    <w:p w:rsidR="00F22E86" w:rsidRDefault="00F22E86" w:rsidP="00BB011C">
      <w:pPr>
        <w:pStyle w:val="ListParagraph"/>
        <w:numPr>
          <w:ilvl w:val="0"/>
          <w:numId w:val="2"/>
        </w:numPr>
        <w:autoSpaceDE w:val="0"/>
        <w:adjustRightInd w:val="0"/>
        <w:spacing w:after="200" w:line="276" w:lineRule="auto"/>
        <w:rPr>
          <w:rFonts w:ascii="Arial" w:hAnsi="Arial" w:cs="Arial"/>
        </w:rPr>
      </w:pPr>
      <w:r>
        <w:rPr>
          <w:rFonts w:ascii="Arial" w:hAnsi="Arial" w:cs="Arial"/>
        </w:rPr>
        <w:t>Please contact the Zoning Administrator to see if you need a permit.  Permits are required in Crystal Township.</w:t>
      </w:r>
    </w:p>
    <w:p w:rsidR="00F22E86" w:rsidRPr="00F22E86" w:rsidRDefault="00F22E86" w:rsidP="00F22E86">
      <w:pPr>
        <w:pStyle w:val="ListParagraph"/>
        <w:rPr>
          <w:rFonts w:ascii="Arial" w:hAnsi="Arial" w:cs="Arial"/>
        </w:rPr>
      </w:pPr>
    </w:p>
    <w:p w:rsidR="0054150B" w:rsidRPr="006C4C12" w:rsidRDefault="0054150B" w:rsidP="00BB011C">
      <w:pPr>
        <w:pStyle w:val="ListParagraph"/>
        <w:numPr>
          <w:ilvl w:val="0"/>
          <w:numId w:val="2"/>
        </w:numPr>
        <w:autoSpaceDE w:val="0"/>
        <w:adjustRightInd w:val="0"/>
        <w:spacing w:after="200" w:line="276" w:lineRule="auto"/>
        <w:rPr>
          <w:rFonts w:ascii="Arial" w:hAnsi="Arial" w:cs="Arial"/>
        </w:rPr>
      </w:pPr>
      <w:r w:rsidRPr="006C4C12">
        <w:rPr>
          <w:rFonts w:ascii="Arial" w:hAnsi="Arial" w:cs="Arial"/>
        </w:rPr>
        <w:t>(Amended 2015, Added “</w:t>
      </w:r>
      <w:r w:rsidR="00763EF6">
        <w:rPr>
          <w:rFonts w:ascii="Arial" w:hAnsi="Arial" w:cs="Arial"/>
        </w:rPr>
        <w:t>E</w:t>
      </w:r>
      <w:r w:rsidRPr="006C4C12">
        <w:rPr>
          <w:rFonts w:ascii="Arial" w:hAnsi="Arial" w:cs="Arial"/>
        </w:rPr>
        <w:t>”)</w:t>
      </w:r>
    </w:p>
    <w:p w:rsidR="00BB011C" w:rsidRPr="00BB011C" w:rsidRDefault="00BB011C" w:rsidP="0054150B">
      <w:pPr>
        <w:pStyle w:val="ListParagraph"/>
        <w:autoSpaceDE w:val="0"/>
        <w:adjustRightInd w:val="0"/>
        <w:spacing w:after="200" w:line="276" w:lineRule="auto"/>
        <w:rPr>
          <w:rFonts w:ascii="Arial" w:hAnsi="Arial" w:cs="Arial"/>
        </w:rPr>
      </w:pPr>
      <w:r w:rsidRPr="00BB011C">
        <w:rPr>
          <w:rFonts w:ascii="Arial" w:hAnsi="Arial" w:cs="Arial"/>
        </w:rPr>
        <w:t>1. Zoning and Building permits requirements &amp; exceptions.</w:t>
      </w:r>
    </w:p>
    <w:p w:rsidR="00BB011C" w:rsidRPr="00BB011C" w:rsidRDefault="00BB011C" w:rsidP="00BB011C">
      <w:pPr>
        <w:pStyle w:val="ListParagraph"/>
        <w:autoSpaceDE w:val="0"/>
        <w:adjustRightInd w:val="0"/>
        <w:spacing w:after="200" w:line="276" w:lineRule="auto"/>
        <w:rPr>
          <w:rFonts w:ascii="Arial" w:hAnsi="Arial" w:cs="Arial"/>
        </w:rPr>
      </w:pPr>
      <w:r w:rsidRPr="00BB011C">
        <w:rPr>
          <w:rFonts w:ascii="Arial" w:hAnsi="Arial" w:cs="Arial"/>
        </w:rPr>
        <w:t>No building permit shall be issued until a zoning permit is first issued.  Zoning permits are required for and shall be obtained prior to the use, construction, enlargement, alteration, conversion, or moving of any structure or any part thereof, except under the following circumstances:</w:t>
      </w:r>
    </w:p>
    <w:p w:rsidR="00BB011C" w:rsidRPr="00BB011C" w:rsidRDefault="00BB011C" w:rsidP="00BB011C">
      <w:pPr>
        <w:pStyle w:val="ListParagraph"/>
        <w:autoSpaceDE w:val="0"/>
        <w:adjustRightInd w:val="0"/>
        <w:spacing w:after="200" w:line="276" w:lineRule="auto"/>
        <w:ind w:firstLine="720"/>
        <w:rPr>
          <w:rFonts w:ascii="Arial" w:hAnsi="Arial" w:cs="Arial"/>
        </w:rPr>
      </w:pPr>
      <w:r w:rsidRPr="00BB011C">
        <w:rPr>
          <w:rFonts w:ascii="Arial" w:hAnsi="Arial" w:cs="Arial"/>
        </w:rPr>
        <w:t>a. The erection and/or placing if a temporary portable structure incident to any going construction operation in any district, so long as the placement of said structure shall conform to the setback and height requirements of the district in which it is located.</w:t>
      </w:r>
    </w:p>
    <w:p w:rsidR="00BB011C" w:rsidRPr="00BB011C" w:rsidRDefault="00BB011C" w:rsidP="00BB011C">
      <w:pPr>
        <w:pStyle w:val="ListParagraph"/>
        <w:autoSpaceDE w:val="0"/>
        <w:adjustRightInd w:val="0"/>
        <w:spacing w:after="200" w:line="276" w:lineRule="auto"/>
        <w:rPr>
          <w:rFonts w:ascii="Arial" w:hAnsi="Arial" w:cs="Arial"/>
        </w:rPr>
      </w:pPr>
      <w:r w:rsidRPr="00BB011C">
        <w:rPr>
          <w:rFonts w:ascii="Arial" w:hAnsi="Arial" w:cs="Arial"/>
        </w:rPr>
        <w:tab/>
        <w:t>b. Repairs of a minor nature such as painting and general maintenance which do not change the use, occupancy, area, structural strength, fire protection, exits, or ventilation of a structure.</w:t>
      </w:r>
    </w:p>
    <w:p w:rsidR="00BB011C" w:rsidRPr="00BB011C" w:rsidRDefault="00BB011C" w:rsidP="00BB011C">
      <w:pPr>
        <w:pStyle w:val="ListParagraph"/>
        <w:autoSpaceDE w:val="0"/>
        <w:adjustRightInd w:val="0"/>
        <w:spacing w:after="200" w:line="276" w:lineRule="auto"/>
        <w:rPr>
          <w:rFonts w:ascii="Arial" w:hAnsi="Arial" w:cs="Arial"/>
        </w:rPr>
      </w:pPr>
      <w:r w:rsidRPr="00BB011C">
        <w:rPr>
          <w:rFonts w:ascii="Arial" w:hAnsi="Arial" w:cs="Arial"/>
        </w:rPr>
        <w:t>2. Permits-voidable</w:t>
      </w:r>
    </w:p>
    <w:p w:rsidR="00BB011C" w:rsidRPr="00BB011C" w:rsidRDefault="00BB011C" w:rsidP="00BB011C">
      <w:pPr>
        <w:pStyle w:val="ListParagraph"/>
        <w:autoSpaceDE w:val="0"/>
        <w:adjustRightInd w:val="0"/>
        <w:spacing w:after="200" w:line="276" w:lineRule="auto"/>
        <w:rPr>
          <w:rFonts w:ascii="Arial" w:hAnsi="Arial" w:cs="Arial"/>
        </w:rPr>
      </w:pPr>
      <w:r w:rsidRPr="00BB011C">
        <w:rPr>
          <w:rFonts w:ascii="Arial" w:hAnsi="Arial" w:cs="Arial"/>
        </w:rPr>
        <w:t>Any zoning, building, special use permit, or any variance or other permit issued under this Ordinance shall be deemed null &amp; void of there has not been undertaken, on a material &amp; substantial basis, commencement of construction on the project within 1 year of issuance of said permit.</w:t>
      </w:r>
    </w:p>
    <w:p w:rsidR="00BB011C" w:rsidRPr="00BB011C" w:rsidRDefault="00BB011C" w:rsidP="00BB011C">
      <w:pPr>
        <w:pStyle w:val="ListParagraph"/>
        <w:autoSpaceDE w:val="0"/>
        <w:adjustRightInd w:val="0"/>
        <w:spacing w:after="200" w:line="276" w:lineRule="auto"/>
        <w:rPr>
          <w:rFonts w:ascii="Arial" w:hAnsi="Arial" w:cs="Arial"/>
        </w:rPr>
      </w:pPr>
      <w:r w:rsidRPr="00BB011C">
        <w:rPr>
          <w:rFonts w:ascii="Arial" w:hAnsi="Arial" w:cs="Arial"/>
        </w:rPr>
        <w:t>The Zoning Administrator may suspend or revoke any permit issued in error or on the basis of incorrect information supplied by the applicant or its agents or if the development is or will be in violation of any other ordinance of the Township, County, State or Federal Government, or if the construction or use of the premises deviates from the plans or information submitted with the application upon which such permit was issued.</w:t>
      </w:r>
    </w:p>
    <w:p w:rsidR="00BB011C" w:rsidRPr="00BB011C" w:rsidRDefault="00BB011C" w:rsidP="00BB011C">
      <w:pPr>
        <w:pStyle w:val="ListParagraph"/>
        <w:autoSpaceDE w:val="0"/>
        <w:adjustRightInd w:val="0"/>
        <w:spacing w:after="200" w:line="276" w:lineRule="auto"/>
        <w:rPr>
          <w:rFonts w:ascii="Arial" w:hAnsi="Arial" w:cs="Arial"/>
        </w:rPr>
      </w:pPr>
      <w:r w:rsidRPr="00BB011C">
        <w:rPr>
          <w:rFonts w:ascii="Arial" w:hAnsi="Arial" w:cs="Arial"/>
        </w:rPr>
        <w:t>3. Enforcement of Zoning by Corrective Action &amp; Lien</w:t>
      </w:r>
    </w:p>
    <w:p w:rsidR="00BB011C" w:rsidRPr="00BB011C" w:rsidRDefault="00BB011C" w:rsidP="00BB011C">
      <w:pPr>
        <w:pStyle w:val="ListParagraph"/>
        <w:autoSpaceDE w:val="0"/>
        <w:adjustRightInd w:val="0"/>
        <w:spacing w:after="200" w:line="276" w:lineRule="auto"/>
        <w:rPr>
          <w:rFonts w:ascii="Arial" w:hAnsi="Arial" w:cs="Arial"/>
        </w:rPr>
      </w:pPr>
      <w:r w:rsidRPr="00BB011C">
        <w:rPr>
          <w:rFonts w:ascii="Arial" w:hAnsi="Arial" w:cs="Arial"/>
        </w:rPr>
        <w:lastRenderedPageBreak/>
        <w:t>Upon the violation of this Ordinance, and in addition to all other remedies provided herein, the Township Board may correct the violation and assess the premises for the cost thereof, as well as attorney fees &amp; court costs, which said assessment shall become a lien upon the premises and shall be collected in the same manner as township property taxes.</w:t>
      </w:r>
    </w:p>
    <w:p w:rsidR="00BB011C" w:rsidRPr="00BB011C" w:rsidRDefault="00BB011C" w:rsidP="00BB011C">
      <w:pPr>
        <w:pStyle w:val="ListParagraph"/>
        <w:autoSpaceDE w:val="0"/>
        <w:adjustRightInd w:val="0"/>
        <w:spacing w:after="200" w:line="276" w:lineRule="auto"/>
        <w:rPr>
          <w:rFonts w:ascii="Arial" w:hAnsi="Arial" w:cs="Arial"/>
        </w:rPr>
      </w:pPr>
    </w:p>
    <w:p w:rsidR="00471777" w:rsidRPr="00BB011C" w:rsidRDefault="009B386A">
      <w:pPr>
        <w:pStyle w:val="Standard"/>
        <w:rPr>
          <w:rFonts w:ascii="Arial" w:eastAsia="Arial" w:hAnsi="Arial" w:cs="Arial"/>
          <w:b/>
          <w:bCs/>
          <w:color w:val="000000"/>
        </w:rPr>
      </w:pPr>
      <w:r w:rsidRPr="00BB011C">
        <w:rPr>
          <w:rFonts w:ascii="Arial" w:eastAsia="Arial" w:hAnsi="Arial" w:cs="Arial"/>
          <w:b/>
          <w:bCs/>
          <w:color w:val="000000"/>
        </w:rPr>
        <w:t>Section 1.04      Legal Basis</w:t>
      </w:r>
    </w:p>
    <w:p w:rsidR="00471777" w:rsidRPr="00BB011C" w:rsidRDefault="00471777">
      <w:pPr>
        <w:pStyle w:val="Standard"/>
        <w:rPr>
          <w:rFonts w:ascii="Arial" w:eastAsia="Arial" w:hAnsi="Arial" w:cs="Arial"/>
          <w:b/>
          <w:bCs/>
          <w:color w:val="000000"/>
        </w:rPr>
      </w:pPr>
    </w:p>
    <w:p w:rsidR="00471777" w:rsidRPr="00BB011C" w:rsidRDefault="009B386A">
      <w:pPr>
        <w:pStyle w:val="Standard"/>
        <w:rPr>
          <w:rFonts w:ascii="Arial" w:eastAsia="Arial" w:hAnsi="Arial" w:cs="Arial"/>
          <w:color w:val="000000"/>
        </w:rPr>
      </w:pPr>
      <w:r w:rsidRPr="00BB011C">
        <w:rPr>
          <w:rFonts w:ascii="Arial" w:eastAsia="Arial" w:hAnsi="Arial" w:cs="Arial"/>
          <w:color w:val="000000"/>
        </w:rPr>
        <w:t>This Ordinance was adopted pursuant to the provisions of the Michigan Zoning Enabling Act (P.A. 110 of 2006, as amended). (Amended 2011)</w:t>
      </w:r>
    </w:p>
    <w:sectPr w:rsidR="00471777" w:rsidRPr="00BB011C" w:rsidSect="009C4EC4">
      <w:headerReference w:type="even" r:id="rId8"/>
      <w:headerReference w:type="default" r:id="rId9"/>
      <w:footerReference w:type="even" r:id="rId10"/>
      <w:footerReference w:type="default" r:id="rId11"/>
      <w:headerReference w:type="first" r:id="rId12"/>
      <w:footerReference w:type="first" r:id="rId13"/>
      <w:pgSz w:w="12240" w:h="15840"/>
      <w:pgMar w:top="1723" w:right="1440" w:bottom="1723" w:left="1440" w:header="108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1777" w:rsidRDefault="00471777" w:rsidP="00471777">
      <w:r>
        <w:separator/>
      </w:r>
    </w:p>
  </w:endnote>
  <w:endnote w:type="continuationSeparator" w:id="0">
    <w:p w:rsidR="00471777" w:rsidRDefault="00471777" w:rsidP="004717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OpenSymbol">
    <w:altName w:val="Times New Roman"/>
    <w:panose1 w:val="05010000000000000000"/>
    <w:charset w:val="00"/>
    <w:family w:val="auto"/>
    <w:pitch w:val="default"/>
    <w:sig w:usb0="00000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DCC" w:rsidRDefault="00B75DC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777" w:rsidRPr="009C4EC4" w:rsidRDefault="00471777" w:rsidP="00025EC1">
    <w:pPr>
      <w:rPr>
        <w:rFonts w:ascii="Arial" w:hAnsi="Arial" w:cs="Arial"/>
        <w:sz w:val="20"/>
        <w:szCs w:val="20"/>
      </w:rPr>
    </w:pPr>
    <w:r w:rsidRPr="009C4EC4">
      <w:rPr>
        <w:rFonts w:ascii="Arial" w:eastAsia="Times New Roman" w:hAnsi="Arial" w:cs="Arial"/>
        <w:b/>
        <w:bCs/>
        <w:color w:val="000000"/>
        <w:sz w:val="20"/>
        <w:szCs w:val="20"/>
      </w:rPr>
      <w:t>Chapter 1</w:t>
    </w:r>
    <w:r w:rsidR="00025EC1" w:rsidRPr="009C4EC4">
      <w:rPr>
        <w:rFonts w:ascii="Arial" w:eastAsia="Times New Roman" w:hAnsi="Arial" w:cs="Arial"/>
        <w:b/>
        <w:bCs/>
        <w:color w:val="000000"/>
        <w:sz w:val="20"/>
        <w:szCs w:val="20"/>
      </w:rPr>
      <w:tab/>
    </w:r>
    <w:r w:rsidRPr="009C4EC4">
      <w:rPr>
        <w:rFonts w:ascii="Arial" w:eastAsia="Times New Roman" w:hAnsi="Arial" w:cs="Arial"/>
        <w:b/>
        <w:bCs/>
        <w:color w:val="000000"/>
        <w:sz w:val="20"/>
        <w:szCs w:val="20"/>
      </w:rPr>
      <w:tab/>
    </w:r>
    <w:r w:rsidRPr="009C4EC4">
      <w:rPr>
        <w:rFonts w:ascii="Arial" w:eastAsia="Times New Roman" w:hAnsi="Arial" w:cs="Arial"/>
        <w:b/>
        <w:bCs/>
        <w:color w:val="000000"/>
        <w:sz w:val="20"/>
        <w:szCs w:val="20"/>
      </w:rPr>
      <w:tab/>
    </w:r>
    <w:sdt>
      <w:sdtPr>
        <w:rPr>
          <w:rFonts w:ascii="Arial" w:hAnsi="Arial" w:cs="Arial"/>
          <w:sz w:val="20"/>
          <w:szCs w:val="20"/>
        </w:rPr>
        <w:id w:val="250395305"/>
        <w:docPartObj>
          <w:docPartGallery w:val="Page Numbers (Top of Page)"/>
          <w:docPartUnique/>
        </w:docPartObj>
      </w:sdtPr>
      <w:sdtContent>
        <w:r w:rsidR="00025EC1" w:rsidRPr="009C4EC4">
          <w:rPr>
            <w:rFonts w:ascii="Arial" w:hAnsi="Arial" w:cs="Arial"/>
            <w:sz w:val="20"/>
            <w:szCs w:val="20"/>
          </w:rPr>
          <w:tab/>
          <w:t xml:space="preserve">Page </w:t>
        </w:r>
        <w:r w:rsidR="00DD3F33" w:rsidRPr="009C4EC4">
          <w:rPr>
            <w:rFonts w:ascii="Arial" w:hAnsi="Arial" w:cs="Arial"/>
            <w:sz w:val="20"/>
            <w:szCs w:val="20"/>
          </w:rPr>
          <w:fldChar w:fldCharType="begin"/>
        </w:r>
        <w:r w:rsidR="001F7075" w:rsidRPr="009C4EC4">
          <w:rPr>
            <w:rFonts w:ascii="Arial" w:hAnsi="Arial" w:cs="Arial"/>
            <w:sz w:val="20"/>
            <w:szCs w:val="20"/>
          </w:rPr>
          <w:instrText xml:space="preserve"> PAGE </w:instrText>
        </w:r>
        <w:r w:rsidR="00DD3F33" w:rsidRPr="009C4EC4">
          <w:rPr>
            <w:rFonts w:ascii="Arial" w:hAnsi="Arial" w:cs="Arial"/>
            <w:sz w:val="20"/>
            <w:szCs w:val="20"/>
          </w:rPr>
          <w:fldChar w:fldCharType="separate"/>
        </w:r>
        <w:r w:rsidR="00B75DCC">
          <w:rPr>
            <w:rFonts w:ascii="Arial" w:hAnsi="Arial" w:cs="Arial"/>
            <w:noProof/>
            <w:sz w:val="20"/>
            <w:szCs w:val="20"/>
          </w:rPr>
          <w:t>3</w:t>
        </w:r>
        <w:r w:rsidR="00DD3F33" w:rsidRPr="009C4EC4">
          <w:rPr>
            <w:rFonts w:ascii="Arial" w:hAnsi="Arial" w:cs="Arial"/>
            <w:noProof/>
            <w:sz w:val="20"/>
            <w:szCs w:val="20"/>
          </w:rPr>
          <w:fldChar w:fldCharType="end"/>
        </w:r>
        <w:r w:rsidR="00025EC1" w:rsidRPr="009C4EC4">
          <w:rPr>
            <w:rFonts w:ascii="Arial" w:hAnsi="Arial" w:cs="Arial"/>
            <w:sz w:val="20"/>
            <w:szCs w:val="20"/>
          </w:rPr>
          <w:t xml:space="preserve"> of </w:t>
        </w:r>
        <w:r w:rsidR="00DD3F33" w:rsidRPr="009C4EC4">
          <w:rPr>
            <w:rFonts w:ascii="Arial" w:hAnsi="Arial" w:cs="Arial"/>
            <w:sz w:val="20"/>
            <w:szCs w:val="20"/>
          </w:rPr>
          <w:fldChar w:fldCharType="begin"/>
        </w:r>
        <w:r w:rsidR="00B75DCC" w:rsidRPr="009C4EC4">
          <w:rPr>
            <w:rFonts w:ascii="Arial" w:hAnsi="Arial" w:cs="Arial"/>
            <w:sz w:val="20"/>
            <w:szCs w:val="20"/>
          </w:rPr>
          <w:instrText xml:space="preserve"> NUMPAGES  </w:instrText>
        </w:r>
        <w:r w:rsidR="00DD3F33" w:rsidRPr="009C4EC4">
          <w:rPr>
            <w:rFonts w:ascii="Arial" w:hAnsi="Arial" w:cs="Arial"/>
            <w:sz w:val="20"/>
            <w:szCs w:val="20"/>
          </w:rPr>
          <w:fldChar w:fldCharType="separate"/>
        </w:r>
        <w:r w:rsidR="00B75DCC">
          <w:rPr>
            <w:rFonts w:ascii="Arial" w:hAnsi="Arial" w:cs="Arial"/>
            <w:noProof/>
            <w:sz w:val="20"/>
            <w:szCs w:val="20"/>
          </w:rPr>
          <w:t>3</w:t>
        </w:r>
        <w:r w:rsidR="00DD3F33" w:rsidRPr="009C4EC4">
          <w:rPr>
            <w:rFonts w:ascii="Arial" w:hAnsi="Arial" w:cs="Arial"/>
            <w:noProof/>
            <w:sz w:val="20"/>
            <w:szCs w:val="20"/>
          </w:rPr>
          <w:fldChar w:fldCharType="end"/>
        </w:r>
      </w:sdtContent>
    </w:sdt>
    <w:r w:rsidR="00025EC1" w:rsidRPr="009C4EC4">
      <w:rPr>
        <w:rFonts w:ascii="Arial" w:hAnsi="Arial" w:cs="Arial"/>
        <w:sz w:val="20"/>
        <w:szCs w:val="20"/>
      </w:rPr>
      <w:tab/>
    </w:r>
    <w:r w:rsidR="00025EC1" w:rsidRPr="009C4EC4">
      <w:rPr>
        <w:rFonts w:ascii="Arial" w:hAnsi="Arial" w:cs="Arial"/>
        <w:sz w:val="20"/>
        <w:szCs w:val="20"/>
      </w:rPr>
      <w:tab/>
    </w:r>
    <w:r w:rsidR="00025EC1" w:rsidRPr="009C4EC4">
      <w:rPr>
        <w:rFonts w:ascii="Arial" w:hAnsi="Arial" w:cs="Arial"/>
        <w:sz w:val="20"/>
        <w:szCs w:val="20"/>
      </w:rPr>
      <w:tab/>
    </w:r>
    <w:r w:rsidR="00025EC1" w:rsidRPr="009C4EC4">
      <w:rPr>
        <w:rFonts w:ascii="Arial" w:hAnsi="Arial" w:cs="Arial"/>
        <w:sz w:val="20"/>
        <w:szCs w:val="20"/>
      </w:rPr>
      <w:tab/>
    </w:r>
    <w:r w:rsidRPr="009C4EC4">
      <w:rPr>
        <w:rFonts w:ascii="Arial" w:eastAsia="Times New Roman" w:hAnsi="Arial" w:cs="Arial"/>
        <w:b/>
        <w:bCs/>
        <w:color w:val="000000"/>
        <w:sz w:val="20"/>
        <w:szCs w:val="20"/>
      </w:rPr>
      <w:t>Title and Purpose</w:t>
    </w:r>
  </w:p>
  <w:p w:rsidR="00471777" w:rsidRDefault="00471777">
    <w:pPr>
      <w:pStyle w:val="Standard"/>
      <w:ind w:firstLine="7200"/>
      <w:rPr>
        <w:rFonts w:ascii="Arial" w:eastAsia="Times New Roman" w:hAnsi="Arial" w:cs="Arial"/>
        <w:b/>
        <w:bCs/>
        <w:color w:val="000000"/>
        <w:sz w:val="20"/>
        <w:szCs w:val="20"/>
      </w:rPr>
    </w:pPr>
    <w:r w:rsidRPr="009C4EC4">
      <w:rPr>
        <w:rFonts w:ascii="Arial" w:eastAsia="Times New Roman" w:hAnsi="Arial" w:cs="Arial"/>
        <w:b/>
        <w:bCs/>
        <w:color w:val="000000"/>
        <w:sz w:val="20"/>
        <w:szCs w:val="20"/>
      </w:rPr>
      <w:t>Adopted Nov 2006</w:t>
    </w:r>
  </w:p>
  <w:p w:rsidR="00B75DCC" w:rsidRPr="009C4EC4" w:rsidRDefault="00B75DCC">
    <w:pPr>
      <w:pStyle w:val="Standard"/>
      <w:ind w:firstLine="7200"/>
      <w:rPr>
        <w:rFonts w:ascii="Arial" w:eastAsia="Times New Roman" w:hAnsi="Arial" w:cs="Arial"/>
        <w:b/>
        <w:bCs/>
        <w:color w:val="000000"/>
        <w:sz w:val="20"/>
        <w:szCs w:val="20"/>
      </w:rPr>
    </w:pPr>
    <w:r>
      <w:rPr>
        <w:rFonts w:ascii="Arial" w:eastAsia="Times New Roman" w:hAnsi="Arial" w:cs="Arial"/>
        <w:b/>
        <w:bCs/>
        <w:color w:val="000000"/>
        <w:sz w:val="20"/>
        <w:szCs w:val="20"/>
      </w:rPr>
      <w:t>Amended May 2019</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DCC" w:rsidRDefault="00B75DC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1777" w:rsidRDefault="009B386A" w:rsidP="00471777">
      <w:r w:rsidRPr="00471777">
        <w:rPr>
          <w:color w:val="000000"/>
        </w:rPr>
        <w:separator/>
      </w:r>
    </w:p>
  </w:footnote>
  <w:footnote w:type="continuationSeparator" w:id="0">
    <w:p w:rsidR="00471777" w:rsidRDefault="00471777" w:rsidP="004717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DCC" w:rsidRDefault="00B75DC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777" w:rsidRPr="009C4EC4" w:rsidRDefault="00A67DE4">
    <w:pPr>
      <w:pStyle w:val="Standard"/>
      <w:rPr>
        <w:rFonts w:ascii="Arial" w:eastAsia="Times New Roman" w:hAnsi="Arial" w:cs="Arial"/>
        <w:b/>
        <w:bCs/>
        <w:color w:val="000000"/>
        <w:sz w:val="20"/>
        <w:szCs w:val="20"/>
      </w:rPr>
    </w:pPr>
    <w:r w:rsidRPr="009C4EC4">
      <w:rPr>
        <w:rFonts w:ascii="Arial" w:eastAsia="Times New Roman" w:hAnsi="Arial" w:cs="Arial"/>
        <w:b/>
        <w:bCs/>
        <w:color w:val="000000"/>
        <w:sz w:val="20"/>
        <w:szCs w:val="20"/>
      </w:rPr>
      <w:t>C</w:t>
    </w:r>
    <w:r w:rsidR="00471777" w:rsidRPr="009C4EC4">
      <w:rPr>
        <w:rFonts w:ascii="Arial" w:eastAsia="Times New Roman" w:hAnsi="Arial" w:cs="Arial"/>
        <w:b/>
        <w:bCs/>
        <w:color w:val="000000"/>
        <w:sz w:val="20"/>
        <w:szCs w:val="20"/>
      </w:rPr>
      <w:t>rystal Township</w:t>
    </w:r>
    <w:r w:rsidR="00471777" w:rsidRPr="009C4EC4">
      <w:rPr>
        <w:rFonts w:ascii="Arial" w:eastAsia="Times New Roman" w:hAnsi="Arial" w:cs="Arial"/>
        <w:b/>
        <w:bCs/>
        <w:color w:val="000000"/>
        <w:sz w:val="20"/>
        <w:szCs w:val="20"/>
      </w:rPr>
      <w:tab/>
    </w:r>
    <w:r w:rsidR="00471777" w:rsidRPr="009C4EC4">
      <w:rPr>
        <w:rFonts w:ascii="Arial" w:eastAsia="Times New Roman" w:hAnsi="Arial" w:cs="Arial"/>
        <w:b/>
        <w:bCs/>
        <w:color w:val="000000"/>
        <w:sz w:val="20"/>
        <w:szCs w:val="20"/>
      </w:rPr>
      <w:tab/>
    </w:r>
    <w:r w:rsidR="00471777" w:rsidRPr="009C4EC4">
      <w:rPr>
        <w:rFonts w:ascii="Arial" w:eastAsia="Times New Roman" w:hAnsi="Arial" w:cs="Arial"/>
        <w:b/>
        <w:bCs/>
        <w:color w:val="000000"/>
        <w:sz w:val="20"/>
        <w:szCs w:val="20"/>
      </w:rPr>
      <w:tab/>
    </w:r>
    <w:r w:rsidR="00471777" w:rsidRPr="009C4EC4">
      <w:rPr>
        <w:rFonts w:ascii="Arial" w:eastAsia="Times New Roman" w:hAnsi="Arial" w:cs="Arial"/>
        <w:b/>
        <w:bCs/>
        <w:color w:val="000000"/>
        <w:sz w:val="20"/>
        <w:szCs w:val="20"/>
      </w:rPr>
      <w:tab/>
    </w:r>
    <w:r w:rsidR="00471777" w:rsidRPr="009C4EC4">
      <w:rPr>
        <w:rFonts w:ascii="Arial" w:eastAsia="Times New Roman" w:hAnsi="Arial" w:cs="Arial"/>
        <w:b/>
        <w:bCs/>
        <w:color w:val="000000"/>
        <w:sz w:val="20"/>
        <w:szCs w:val="20"/>
      </w:rPr>
      <w:tab/>
    </w:r>
    <w:r w:rsidR="00471777" w:rsidRPr="009C4EC4">
      <w:rPr>
        <w:rFonts w:ascii="Arial" w:eastAsia="Times New Roman" w:hAnsi="Arial" w:cs="Arial"/>
        <w:b/>
        <w:bCs/>
        <w:color w:val="000000"/>
        <w:sz w:val="20"/>
        <w:szCs w:val="20"/>
      </w:rPr>
      <w:tab/>
    </w:r>
    <w:r w:rsidR="00471777" w:rsidRPr="009C4EC4">
      <w:rPr>
        <w:rFonts w:ascii="Arial" w:eastAsia="Times New Roman" w:hAnsi="Arial" w:cs="Arial"/>
        <w:b/>
        <w:bCs/>
        <w:color w:val="000000"/>
        <w:sz w:val="20"/>
        <w:szCs w:val="20"/>
      </w:rPr>
      <w:tab/>
    </w:r>
    <w:r w:rsidR="00471777" w:rsidRPr="009C4EC4">
      <w:rPr>
        <w:rFonts w:ascii="Arial" w:eastAsia="Times New Roman" w:hAnsi="Arial" w:cs="Arial"/>
        <w:b/>
        <w:bCs/>
        <w:color w:val="000000"/>
        <w:sz w:val="20"/>
        <w:szCs w:val="20"/>
      </w:rPr>
      <w:tab/>
      <w:t>Zoning Ordinance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DCC" w:rsidRDefault="00B75DC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ED62BF"/>
    <w:multiLevelType w:val="hybridMultilevel"/>
    <w:tmpl w:val="76785838"/>
    <w:lvl w:ilvl="0" w:tplc="0409000F">
      <w:start w:val="2"/>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A80325A"/>
    <w:multiLevelType w:val="multilevel"/>
    <w:tmpl w:val="A1326BE8"/>
    <w:lvl w:ilvl="0">
      <w:start w:val="1"/>
      <w:numFmt w:val="decimal"/>
      <w:lvlText w:val="%1."/>
      <w:lvlJc w:val="left"/>
      <w:pPr>
        <w:ind w:left="261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nsid w:val="78D146AA"/>
    <w:multiLevelType w:val="multilevel"/>
    <w:tmpl w:val="7A2A3582"/>
    <w:lvl w:ilvl="0">
      <w:start w:val="1"/>
      <w:numFmt w:val="upperLetter"/>
      <w:lvlText w:val="%1."/>
      <w:lvlJc w:val="left"/>
      <w:pPr>
        <w:ind w:left="81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autoHyphenation/>
  <w:characterSpacingControl w:val="doNotCompress"/>
  <w:footnotePr>
    <w:footnote w:id="-1"/>
    <w:footnote w:id="0"/>
  </w:footnotePr>
  <w:endnotePr>
    <w:endnote w:id="-1"/>
    <w:endnote w:id="0"/>
  </w:endnotePr>
  <w:compat/>
  <w:rsids>
    <w:rsidRoot w:val="00471777"/>
    <w:rsid w:val="00025EC1"/>
    <w:rsid w:val="001F7075"/>
    <w:rsid w:val="00471777"/>
    <w:rsid w:val="004E7302"/>
    <w:rsid w:val="0054150B"/>
    <w:rsid w:val="006A13CA"/>
    <w:rsid w:val="006C4C12"/>
    <w:rsid w:val="00740FA0"/>
    <w:rsid w:val="00763EF6"/>
    <w:rsid w:val="00814256"/>
    <w:rsid w:val="008C129A"/>
    <w:rsid w:val="009B386A"/>
    <w:rsid w:val="009C4EC4"/>
    <w:rsid w:val="00A67DE4"/>
    <w:rsid w:val="00A80DBD"/>
    <w:rsid w:val="00AB6F85"/>
    <w:rsid w:val="00B75DCC"/>
    <w:rsid w:val="00BB011C"/>
    <w:rsid w:val="00DD3F33"/>
    <w:rsid w:val="00EA1538"/>
    <w:rsid w:val="00F22E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Lucida Sans Unicode" w:hAnsi="Times New Roman" w:cs="Tahoma"/>
        <w:kern w:val="3"/>
        <w:sz w:val="24"/>
        <w:szCs w:val="24"/>
        <w:lang w:val="en-US" w:eastAsia="en-US"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53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471777"/>
  </w:style>
  <w:style w:type="paragraph" w:customStyle="1" w:styleId="Heading">
    <w:name w:val="Heading"/>
    <w:basedOn w:val="Standard"/>
    <w:next w:val="Textbody"/>
    <w:rsid w:val="00471777"/>
    <w:pPr>
      <w:keepNext/>
      <w:spacing w:before="240" w:after="120"/>
    </w:pPr>
    <w:rPr>
      <w:rFonts w:ascii="Arial" w:eastAsia="MS Mincho" w:hAnsi="Arial"/>
      <w:sz w:val="28"/>
      <w:szCs w:val="28"/>
    </w:rPr>
  </w:style>
  <w:style w:type="paragraph" w:customStyle="1" w:styleId="Textbody">
    <w:name w:val="Text body"/>
    <w:basedOn w:val="Standard"/>
    <w:rsid w:val="00471777"/>
    <w:pPr>
      <w:spacing w:after="120"/>
    </w:pPr>
  </w:style>
  <w:style w:type="paragraph" w:styleId="List">
    <w:name w:val="List"/>
    <w:basedOn w:val="Textbody"/>
    <w:rsid w:val="00471777"/>
  </w:style>
  <w:style w:type="paragraph" w:styleId="Caption">
    <w:name w:val="caption"/>
    <w:basedOn w:val="Standard"/>
    <w:rsid w:val="00471777"/>
    <w:pPr>
      <w:suppressLineNumbers/>
      <w:spacing w:before="120" w:after="120"/>
    </w:pPr>
    <w:rPr>
      <w:i/>
      <w:iCs/>
    </w:rPr>
  </w:style>
  <w:style w:type="paragraph" w:customStyle="1" w:styleId="Index">
    <w:name w:val="Index"/>
    <w:basedOn w:val="Standard"/>
    <w:rsid w:val="00471777"/>
    <w:pPr>
      <w:suppressLineNumbers/>
    </w:pPr>
  </w:style>
  <w:style w:type="paragraph" w:customStyle="1" w:styleId="TextBody0">
    <w:name w:val="Text Body"/>
    <w:basedOn w:val="Standard"/>
    <w:rsid w:val="00471777"/>
  </w:style>
  <w:style w:type="paragraph" w:customStyle="1" w:styleId="TableContents">
    <w:name w:val="Table Contents"/>
    <w:basedOn w:val="TextBody0"/>
    <w:rsid w:val="00471777"/>
  </w:style>
  <w:style w:type="paragraph" w:customStyle="1" w:styleId="TableHeading">
    <w:name w:val="Table Heading"/>
    <w:basedOn w:val="TableContents"/>
    <w:rsid w:val="00471777"/>
  </w:style>
  <w:style w:type="paragraph" w:styleId="Header">
    <w:name w:val="header"/>
    <w:basedOn w:val="Standard"/>
    <w:rsid w:val="00471777"/>
    <w:pPr>
      <w:suppressLineNumbers/>
      <w:tabs>
        <w:tab w:val="center" w:pos="4986"/>
        <w:tab w:val="right" w:pos="9972"/>
      </w:tabs>
    </w:pPr>
  </w:style>
  <w:style w:type="paragraph" w:styleId="Footer">
    <w:name w:val="footer"/>
    <w:basedOn w:val="Standard"/>
    <w:link w:val="FooterChar"/>
    <w:uiPriority w:val="99"/>
    <w:rsid w:val="00471777"/>
    <w:pPr>
      <w:suppressLineNumbers/>
      <w:tabs>
        <w:tab w:val="center" w:pos="4986"/>
        <w:tab w:val="right" w:pos="9972"/>
      </w:tabs>
    </w:pPr>
  </w:style>
  <w:style w:type="character" w:customStyle="1" w:styleId="BulletSymbols">
    <w:name w:val="Bullet Symbols"/>
    <w:rsid w:val="00471777"/>
    <w:rPr>
      <w:rFonts w:ascii="OpenSymbol" w:eastAsia="OpenSymbol" w:hAnsi="OpenSymbol" w:cs="OpenSymbol"/>
    </w:rPr>
  </w:style>
  <w:style w:type="character" w:customStyle="1" w:styleId="NumberingSymbols">
    <w:name w:val="Numbering Symbols"/>
    <w:rsid w:val="00471777"/>
  </w:style>
  <w:style w:type="paragraph" w:styleId="ListParagraph">
    <w:name w:val="List Paragraph"/>
    <w:basedOn w:val="Normal"/>
    <w:uiPriority w:val="34"/>
    <w:qFormat/>
    <w:rsid w:val="00AB6F85"/>
    <w:pPr>
      <w:ind w:left="720"/>
      <w:contextualSpacing/>
    </w:pPr>
  </w:style>
  <w:style w:type="paragraph" w:styleId="BalloonText">
    <w:name w:val="Balloon Text"/>
    <w:basedOn w:val="Normal"/>
    <w:link w:val="BalloonTextChar"/>
    <w:uiPriority w:val="99"/>
    <w:semiHidden/>
    <w:unhideWhenUsed/>
    <w:rsid w:val="006C4C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4C12"/>
    <w:rPr>
      <w:rFonts w:ascii="Segoe UI" w:hAnsi="Segoe UI" w:cs="Segoe UI"/>
      <w:sz w:val="18"/>
      <w:szCs w:val="18"/>
    </w:rPr>
  </w:style>
  <w:style w:type="character" w:customStyle="1" w:styleId="FooterChar">
    <w:name w:val="Footer Char"/>
    <w:basedOn w:val="DefaultParagraphFont"/>
    <w:link w:val="Footer"/>
    <w:uiPriority w:val="99"/>
    <w:rsid w:val="00025EC1"/>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9F04DF-384A-4A4C-886D-E398EE58E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756</Words>
  <Characters>4312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 Gibson</dc:creator>
  <cp:lastModifiedBy>Treasurer</cp:lastModifiedBy>
  <cp:revision>3</cp:revision>
  <cp:lastPrinted>2015-02-19T15:40:00Z</cp:lastPrinted>
  <dcterms:created xsi:type="dcterms:W3CDTF">2019-05-21T01:15:00Z</dcterms:created>
  <dcterms:modified xsi:type="dcterms:W3CDTF">2019-06-15T13:52:00Z</dcterms:modified>
</cp:coreProperties>
</file>