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4D" w:rsidRDefault="00371036">
      <w:pPr>
        <w:pStyle w:val="Standard"/>
        <w:rPr>
          <w:rFonts w:ascii="Arial" w:eastAsia="Arial" w:hAnsi="Arial" w:cs="Arial"/>
          <w:b/>
          <w:bCs/>
          <w:color w:val="000000"/>
          <w:sz w:val="28"/>
          <w:szCs w:val="28"/>
        </w:rPr>
      </w:pPr>
      <w:r>
        <w:rPr>
          <w:rFonts w:ascii="Arial" w:eastAsia="Arial" w:hAnsi="Arial" w:cs="Arial"/>
          <w:b/>
          <w:bCs/>
          <w:color w:val="000000"/>
          <w:sz w:val="28"/>
          <w:szCs w:val="28"/>
        </w:rPr>
        <w:t>Chapter 4</w:t>
      </w:r>
    </w:p>
    <w:p w:rsidR="00862F4D" w:rsidRDefault="00371036">
      <w:pPr>
        <w:pStyle w:val="Standard"/>
        <w:rPr>
          <w:rFonts w:ascii="Arial" w:eastAsia="Arial" w:hAnsi="Arial" w:cs="Arial"/>
          <w:b/>
          <w:bCs/>
          <w:color w:val="000000"/>
          <w:sz w:val="28"/>
          <w:szCs w:val="28"/>
        </w:rPr>
      </w:pPr>
      <w:r>
        <w:rPr>
          <w:rFonts w:ascii="Arial" w:eastAsia="Arial" w:hAnsi="Arial" w:cs="Arial"/>
          <w:b/>
          <w:bCs/>
          <w:color w:val="000000"/>
          <w:sz w:val="28"/>
          <w:szCs w:val="28"/>
        </w:rPr>
        <w:t>Zone Districts</w:t>
      </w:r>
    </w:p>
    <w:p w:rsidR="00862F4D" w:rsidRDefault="00862F4D">
      <w:pPr>
        <w:pStyle w:val="Standard"/>
        <w:rPr>
          <w:rFonts w:ascii="Arial" w:eastAsia="Arial" w:hAnsi="Arial" w:cs="Arial"/>
          <w:color w:val="000000"/>
        </w:rPr>
      </w:pPr>
    </w:p>
    <w:p w:rsidR="00862F4D" w:rsidRDefault="00371036">
      <w:pPr>
        <w:pStyle w:val="Standard"/>
        <w:rPr>
          <w:rFonts w:ascii="Arial" w:eastAsia="Arial" w:hAnsi="Arial" w:cs="Arial"/>
          <w:b/>
          <w:bCs/>
          <w:color w:val="000000"/>
        </w:rPr>
      </w:pPr>
      <w:r>
        <w:rPr>
          <w:rFonts w:ascii="Arial" w:eastAsia="Arial" w:hAnsi="Arial" w:cs="Arial"/>
          <w:b/>
          <w:bCs/>
          <w:color w:val="000000"/>
        </w:rPr>
        <w:t>Section 4.01</w:t>
      </w:r>
      <w:r>
        <w:rPr>
          <w:rFonts w:ascii="Arial" w:eastAsia="Arial" w:hAnsi="Arial" w:cs="Arial"/>
          <w:b/>
          <w:bCs/>
          <w:color w:val="000000"/>
        </w:rPr>
        <w:tab/>
      </w:r>
      <w:r>
        <w:rPr>
          <w:rFonts w:ascii="Arial" w:eastAsia="Arial" w:hAnsi="Arial" w:cs="Arial"/>
          <w:b/>
          <w:bCs/>
          <w:color w:val="000000"/>
        </w:rPr>
        <w:tab/>
        <w:t>Zoning Districts</w:t>
      </w:r>
    </w:p>
    <w:p w:rsidR="00862F4D" w:rsidRDefault="00862F4D">
      <w:pPr>
        <w:pStyle w:val="Standard"/>
        <w:rPr>
          <w:rFonts w:ascii="Arial" w:eastAsia="Arial" w:hAnsi="Arial" w:cs="Arial"/>
          <w:b/>
          <w:bCs/>
          <w:color w:val="000000"/>
        </w:rPr>
      </w:pPr>
    </w:p>
    <w:p w:rsidR="00862F4D" w:rsidRDefault="00371036">
      <w:pPr>
        <w:pStyle w:val="Standard"/>
        <w:rPr>
          <w:rFonts w:ascii="Arial" w:eastAsia="Arial" w:hAnsi="Arial" w:cs="Arial"/>
          <w:color w:val="000000"/>
        </w:rPr>
      </w:pPr>
      <w:r>
        <w:rPr>
          <w:rFonts w:ascii="Arial" w:eastAsia="Arial" w:hAnsi="Arial" w:cs="Arial"/>
          <w:color w:val="000000"/>
        </w:rPr>
        <w:t>In order to more effectively protect and promote the general welfare and accomplish the aims and objectives of Crystal Township, the Township is divided into Zoning Districts of such number, boundaries, shape, and area that are deemed most suitable to provide for the best development of the community, while protecting the common rights and interests of all through associated regulations and restrictions.  For the purposes of this Ordinance, Crystal Township is hereby divided into the following Zoning Districts:</w:t>
      </w:r>
    </w:p>
    <w:p w:rsidR="00862F4D" w:rsidRDefault="00862F4D">
      <w:pPr>
        <w:pStyle w:val="Standard"/>
        <w:rPr>
          <w:rFonts w:ascii="Arial" w:eastAsia="Arial" w:hAnsi="Arial" w:cs="Arial"/>
          <w:color w:val="000000"/>
        </w:rPr>
      </w:pPr>
    </w:p>
    <w:p w:rsidR="00862F4D" w:rsidRDefault="00371036">
      <w:pPr>
        <w:pStyle w:val="Standard"/>
        <w:numPr>
          <w:ilvl w:val="3"/>
          <w:numId w:val="1"/>
        </w:numPr>
        <w:ind w:left="0" w:firstLine="0"/>
        <w:rPr>
          <w:rFonts w:ascii="Arial" w:eastAsia="Arial" w:hAnsi="Arial" w:cs="Arial"/>
          <w:color w:val="000000"/>
        </w:rPr>
      </w:pPr>
      <w:r>
        <w:rPr>
          <w:rFonts w:ascii="Arial" w:eastAsia="Arial" w:hAnsi="Arial" w:cs="Arial"/>
          <w:color w:val="000000"/>
        </w:rPr>
        <w:t>AR</w:t>
      </w:r>
      <w:r>
        <w:rPr>
          <w:rFonts w:ascii="Arial" w:eastAsia="Arial" w:hAnsi="Arial" w:cs="Arial"/>
          <w:color w:val="000000"/>
        </w:rPr>
        <w:tab/>
        <w:t>Agricultural Rural Residential District</w:t>
      </w:r>
    </w:p>
    <w:p w:rsidR="00862F4D" w:rsidRDefault="00371036">
      <w:pPr>
        <w:pStyle w:val="Standard"/>
        <w:numPr>
          <w:ilvl w:val="3"/>
          <w:numId w:val="1"/>
        </w:numPr>
        <w:ind w:left="0" w:firstLine="0"/>
        <w:rPr>
          <w:rFonts w:ascii="Arial" w:eastAsia="Arial" w:hAnsi="Arial" w:cs="Arial"/>
          <w:color w:val="000000"/>
        </w:rPr>
      </w:pPr>
      <w:r>
        <w:rPr>
          <w:rFonts w:ascii="Arial" w:eastAsia="Arial" w:hAnsi="Arial" w:cs="Arial"/>
          <w:color w:val="000000"/>
        </w:rPr>
        <w:t>LDR</w:t>
      </w:r>
      <w:r>
        <w:rPr>
          <w:rFonts w:ascii="Arial" w:eastAsia="Arial" w:hAnsi="Arial" w:cs="Arial"/>
          <w:color w:val="000000"/>
        </w:rPr>
        <w:tab/>
        <w:t>Low Density Residential District</w:t>
      </w:r>
    </w:p>
    <w:p w:rsidR="00862F4D" w:rsidRDefault="00371036">
      <w:pPr>
        <w:pStyle w:val="Standard"/>
        <w:numPr>
          <w:ilvl w:val="3"/>
          <w:numId w:val="1"/>
        </w:numPr>
        <w:ind w:left="0" w:firstLine="0"/>
        <w:rPr>
          <w:rFonts w:ascii="Arial" w:eastAsia="Arial" w:hAnsi="Arial" w:cs="Arial"/>
          <w:color w:val="000000"/>
        </w:rPr>
      </w:pPr>
      <w:r>
        <w:rPr>
          <w:rFonts w:ascii="Arial" w:eastAsia="Arial" w:hAnsi="Arial" w:cs="Arial"/>
          <w:color w:val="000000"/>
        </w:rPr>
        <w:t>MDR</w:t>
      </w:r>
      <w:r>
        <w:rPr>
          <w:rFonts w:ascii="Arial" w:eastAsia="Arial" w:hAnsi="Arial" w:cs="Arial"/>
          <w:color w:val="000000"/>
        </w:rPr>
        <w:tab/>
        <w:t>Medium Density Residential District</w:t>
      </w:r>
    </w:p>
    <w:p w:rsidR="00862F4D" w:rsidRDefault="00371036">
      <w:pPr>
        <w:pStyle w:val="Standard"/>
        <w:numPr>
          <w:ilvl w:val="3"/>
          <w:numId w:val="1"/>
        </w:numPr>
        <w:ind w:left="0" w:firstLine="0"/>
        <w:rPr>
          <w:rFonts w:ascii="Arial" w:eastAsia="Arial" w:hAnsi="Arial" w:cs="Arial"/>
          <w:color w:val="000000"/>
        </w:rPr>
      </w:pPr>
      <w:r>
        <w:rPr>
          <w:rFonts w:ascii="Arial" w:eastAsia="Arial" w:hAnsi="Arial" w:cs="Arial"/>
          <w:color w:val="000000"/>
        </w:rPr>
        <w:t>MHC</w:t>
      </w:r>
      <w:r>
        <w:rPr>
          <w:rFonts w:ascii="Arial" w:eastAsia="Arial" w:hAnsi="Arial" w:cs="Arial"/>
          <w:color w:val="000000"/>
        </w:rPr>
        <w:tab/>
        <w:t>Manufactured Housing Community District</w:t>
      </w:r>
    </w:p>
    <w:p w:rsidR="00862F4D" w:rsidRDefault="00371036">
      <w:pPr>
        <w:pStyle w:val="Standard"/>
        <w:numPr>
          <w:ilvl w:val="3"/>
          <w:numId w:val="1"/>
        </w:numPr>
        <w:ind w:left="0" w:firstLine="0"/>
        <w:rPr>
          <w:rFonts w:ascii="Arial" w:eastAsia="Arial" w:hAnsi="Arial" w:cs="Arial"/>
          <w:color w:val="000000"/>
        </w:rPr>
      </w:pPr>
      <w:r>
        <w:rPr>
          <w:rFonts w:ascii="Arial" w:eastAsia="Arial" w:hAnsi="Arial" w:cs="Arial"/>
          <w:color w:val="000000"/>
        </w:rPr>
        <w:t>NCS</w:t>
      </w:r>
      <w:r>
        <w:rPr>
          <w:rFonts w:ascii="Arial" w:eastAsia="Arial" w:hAnsi="Arial" w:cs="Arial"/>
          <w:color w:val="000000"/>
        </w:rPr>
        <w:tab/>
        <w:t>Neighborhood Commercial Service District</w:t>
      </w:r>
    </w:p>
    <w:p w:rsidR="00862F4D" w:rsidRDefault="00371036">
      <w:pPr>
        <w:pStyle w:val="Standard"/>
        <w:numPr>
          <w:ilvl w:val="3"/>
          <w:numId w:val="1"/>
        </w:numPr>
        <w:ind w:left="0" w:firstLine="0"/>
        <w:rPr>
          <w:rFonts w:ascii="Arial" w:eastAsia="Arial" w:hAnsi="Arial" w:cs="Arial"/>
          <w:color w:val="000000"/>
        </w:rPr>
      </w:pPr>
      <w:r>
        <w:rPr>
          <w:rFonts w:ascii="Arial" w:eastAsia="Arial" w:hAnsi="Arial" w:cs="Arial"/>
          <w:color w:val="000000"/>
        </w:rPr>
        <w:t>LI</w:t>
      </w:r>
      <w:r>
        <w:rPr>
          <w:rFonts w:ascii="Arial" w:eastAsia="Arial" w:hAnsi="Arial" w:cs="Arial"/>
          <w:color w:val="000000"/>
        </w:rPr>
        <w:tab/>
        <w:t>Light Industrial District</w:t>
      </w:r>
    </w:p>
    <w:p w:rsidR="00862F4D" w:rsidRDefault="00862F4D">
      <w:pPr>
        <w:pStyle w:val="Standard"/>
        <w:rPr>
          <w:rFonts w:ascii="Arial" w:eastAsia="Arial" w:hAnsi="Arial" w:cs="Arial"/>
          <w:color w:val="000000"/>
        </w:rPr>
      </w:pPr>
    </w:p>
    <w:p w:rsidR="00862F4D" w:rsidRDefault="00371036">
      <w:pPr>
        <w:pStyle w:val="Standard"/>
        <w:rPr>
          <w:rFonts w:ascii="Arial" w:eastAsia="Arial" w:hAnsi="Arial" w:cs="Arial"/>
          <w:b/>
          <w:bCs/>
          <w:color w:val="000000"/>
        </w:rPr>
      </w:pPr>
      <w:r>
        <w:rPr>
          <w:rFonts w:ascii="Arial" w:eastAsia="Arial" w:hAnsi="Arial" w:cs="Arial"/>
          <w:b/>
          <w:bCs/>
          <w:color w:val="000000"/>
        </w:rPr>
        <w:t>Section 4.02</w:t>
      </w:r>
      <w:r>
        <w:rPr>
          <w:rFonts w:ascii="Arial" w:eastAsia="Arial" w:hAnsi="Arial" w:cs="Arial"/>
          <w:b/>
          <w:bCs/>
          <w:color w:val="000000"/>
        </w:rPr>
        <w:tab/>
      </w:r>
      <w:r>
        <w:rPr>
          <w:rFonts w:ascii="Arial" w:eastAsia="Arial" w:hAnsi="Arial" w:cs="Arial"/>
          <w:b/>
          <w:bCs/>
          <w:color w:val="000000"/>
        </w:rPr>
        <w:tab/>
        <w:t>The Zoning Map</w:t>
      </w:r>
    </w:p>
    <w:p w:rsidR="00862F4D" w:rsidRDefault="00862F4D">
      <w:pPr>
        <w:pStyle w:val="Standard"/>
        <w:rPr>
          <w:rFonts w:ascii="Arial" w:eastAsia="Arial" w:hAnsi="Arial" w:cs="Arial"/>
          <w:color w:val="000000"/>
        </w:rPr>
      </w:pPr>
    </w:p>
    <w:p w:rsidR="00862F4D" w:rsidRDefault="00371036">
      <w:pPr>
        <w:pStyle w:val="Standard"/>
        <w:rPr>
          <w:rFonts w:ascii="Arial" w:eastAsia="Arial" w:hAnsi="Arial" w:cs="Arial"/>
          <w:color w:val="000000"/>
        </w:rPr>
      </w:pPr>
      <w:r>
        <w:rPr>
          <w:rFonts w:ascii="Arial" w:eastAsia="Arial" w:hAnsi="Arial" w:cs="Arial"/>
          <w:color w:val="000000"/>
        </w:rPr>
        <w:t>The locations and boundaries of these descriptions are hereby established on a map entitled “Crystal Township Zoning Map” which is hereby adopted and declared to be a part of this Ordinance.</w:t>
      </w:r>
    </w:p>
    <w:p w:rsidR="00862F4D" w:rsidRDefault="00371036">
      <w:pPr>
        <w:pStyle w:val="Standard"/>
        <w:numPr>
          <w:ilvl w:val="0"/>
          <w:numId w:val="2"/>
        </w:numPr>
        <w:ind w:left="0" w:firstLine="0"/>
        <w:rPr>
          <w:rFonts w:ascii="Arial" w:eastAsia="Arial" w:hAnsi="Arial" w:cs="Arial"/>
          <w:color w:val="000000"/>
        </w:rPr>
      </w:pPr>
      <w:r>
        <w:rPr>
          <w:rFonts w:ascii="Arial" w:eastAsia="Arial" w:hAnsi="Arial" w:cs="Arial"/>
          <w:color w:val="000000"/>
        </w:rPr>
        <w:t>Regardless of the existence of copies of the Zoning Map which may be made or published, the official Zoning Map shall be located in the office of the Zoning Administrator and shall be the final authority as to the current zoning status in the Township.  A record is to be kept by the Zoning Administrator of all changes made or required to be made to the Official Zoning Map.</w:t>
      </w:r>
    </w:p>
    <w:p w:rsidR="00862F4D" w:rsidRDefault="00371036">
      <w:pPr>
        <w:pStyle w:val="Standard"/>
        <w:numPr>
          <w:ilvl w:val="0"/>
          <w:numId w:val="2"/>
        </w:numPr>
        <w:ind w:left="0" w:firstLine="0"/>
        <w:rPr>
          <w:rFonts w:ascii="Arial" w:eastAsia="Arial" w:hAnsi="Arial" w:cs="Arial"/>
          <w:color w:val="000000"/>
        </w:rPr>
      </w:pPr>
      <w:r>
        <w:rPr>
          <w:rFonts w:ascii="Arial" w:eastAsia="Arial" w:hAnsi="Arial" w:cs="Arial"/>
          <w:color w:val="000000"/>
        </w:rPr>
        <w:t>The Official Zoning Map shall be identified by the signa</w:t>
      </w:r>
      <w:r w:rsidR="005B4185">
        <w:rPr>
          <w:rFonts w:ascii="Arial" w:eastAsia="Arial" w:hAnsi="Arial" w:cs="Arial"/>
          <w:color w:val="000000"/>
        </w:rPr>
        <w:t>ture of the Township Supervisor</w:t>
      </w:r>
      <w:r>
        <w:rPr>
          <w:rFonts w:ascii="Arial" w:eastAsia="Arial" w:hAnsi="Arial" w:cs="Arial"/>
          <w:color w:val="000000"/>
        </w:rPr>
        <w:t>, attested by the Township Clerk.</w:t>
      </w:r>
    </w:p>
    <w:p w:rsidR="00862F4D" w:rsidRDefault="00371036">
      <w:pPr>
        <w:pStyle w:val="Standard"/>
        <w:numPr>
          <w:ilvl w:val="0"/>
          <w:numId w:val="2"/>
        </w:numPr>
        <w:ind w:left="0" w:firstLine="0"/>
        <w:rPr>
          <w:rFonts w:ascii="Arial" w:eastAsia="Arial" w:hAnsi="Arial" w:cs="Arial"/>
          <w:color w:val="000000"/>
        </w:rPr>
      </w:pPr>
      <w:r>
        <w:rPr>
          <w:rFonts w:ascii="Arial" w:eastAsia="Arial" w:hAnsi="Arial" w:cs="Arial"/>
          <w:color w:val="000000"/>
        </w:rPr>
        <w:t>The Official Zoning map is to be kept up to date, accessible to the general public, and shall be the final authority as to the current Zoning District status of all land and buildings in Crystal Township which are subject to the provisions of this Ordinance.</w:t>
      </w:r>
    </w:p>
    <w:p w:rsidR="00862F4D" w:rsidRDefault="00862F4D">
      <w:pPr>
        <w:pStyle w:val="Standard"/>
        <w:rPr>
          <w:rFonts w:ascii="Arial" w:eastAsia="Arial" w:hAnsi="Arial" w:cs="Arial"/>
          <w:color w:val="000000"/>
        </w:rPr>
      </w:pPr>
    </w:p>
    <w:p w:rsidR="00862F4D" w:rsidRDefault="00371036">
      <w:pPr>
        <w:pStyle w:val="Standard"/>
        <w:rPr>
          <w:rFonts w:ascii="Arial" w:eastAsia="Arial" w:hAnsi="Arial" w:cs="Arial"/>
          <w:b/>
          <w:bCs/>
          <w:color w:val="000000"/>
        </w:rPr>
      </w:pPr>
      <w:r>
        <w:rPr>
          <w:rFonts w:ascii="Arial" w:eastAsia="Arial" w:hAnsi="Arial" w:cs="Arial"/>
          <w:b/>
          <w:bCs/>
          <w:color w:val="000000"/>
        </w:rPr>
        <w:t>Section 4.03</w:t>
      </w:r>
      <w:r>
        <w:rPr>
          <w:rFonts w:ascii="Arial" w:eastAsia="Arial" w:hAnsi="Arial" w:cs="Arial"/>
          <w:b/>
          <w:bCs/>
          <w:color w:val="000000"/>
        </w:rPr>
        <w:tab/>
      </w:r>
      <w:r>
        <w:rPr>
          <w:rFonts w:ascii="Arial" w:eastAsia="Arial" w:hAnsi="Arial" w:cs="Arial"/>
          <w:b/>
          <w:bCs/>
          <w:color w:val="000000"/>
        </w:rPr>
        <w:tab/>
        <w:t>Districts</w:t>
      </w:r>
    </w:p>
    <w:p w:rsidR="00862F4D" w:rsidRDefault="00862F4D">
      <w:pPr>
        <w:pStyle w:val="Standard"/>
        <w:rPr>
          <w:rFonts w:ascii="Arial" w:eastAsia="Arial" w:hAnsi="Arial" w:cs="Arial"/>
          <w:color w:val="000000"/>
        </w:rPr>
      </w:pPr>
    </w:p>
    <w:p w:rsidR="00862F4D" w:rsidRDefault="00371036">
      <w:pPr>
        <w:pStyle w:val="Standard"/>
        <w:rPr>
          <w:rFonts w:ascii="Arial" w:eastAsia="Arial" w:hAnsi="Arial" w:cs="Arial"/>
          <w:color w:val="000000"/>
        </w:rPr>
      </w:pPr>
      <w:r>
        <w:rPr>
          <w:rFonts w:ascii="Arial" w:eastAsia="Arial" w:hAnsi="Arial" w:cs="Arial"/>
          <w:color w:val="000000"/>
        </w:rPr>
        <w:t>Where uncertainty exists as to the boundaries of Zoning Districts as shown on the Zoning Map</w:t>
      </w:r>
      <w:r w:rsidR="00507C2E">
        <w:rPr>
          <w:rFonts w:ascii="Arial" w:eastAsia="Arial" w:hAnsi="Arial" w:cs="Arial"/>
          <w:color w:val="000000"/>
        </w:rPr>
        <w:t xml:space="preserve"> and </w:t>
      </w:r>
      <w:bookmarkStart w:id="0" w:name="_Hlk490855872"/>
      <w:r w:rsidR="00507C2E">
        <w:rPr>
          <w:rFonts w:ascii="Arial" w:eastAsia="Arial" w:hAnsi="Arial" w:cs="Arial"/>
          <w:color w:val="000000"/>
        </w:rPr>
        <w:t>utilizing the proper legal description as defined</w:t>
      </w:r>
      <w:bookmarkEnd w:id="0"/>
      <w:r>
        <w:rPr>
          <w:rFonts w:ascii="Arial" w:eastAsia="Arial" w:hAnsi="Arial" w:cs="Arial"/>
          <w:color w:val="000000"/>
        </w:rPr>
        <w:t>, the following rules shall apply:</w:t>
      </w:r>
    </w:p>
    <w:p w:rsidR="00862F4D" w:rsidRDefault="00371036">
      <w:pPr>
        <w:pStyle w:val="Standard"/>
        <w:numPr>
          <w:ilvl w:val="0"/>
          <w:numId w:val="3"/>
        </w:numPr>
        <w:ind w:left="0" w:firstLine="0"/>
        <w:rPr>
          <w:rFonts w:ascii="Arial" w:eastAsia="Arial" w:hAnsi="Arial" w:cs="Arial"/>
          <w:color w:val="000000"/>
        </w:rPr>
      </w:pPr>
      <w:r>
        <w:rPr>
          <w:rFonts w:ascii="Arial" w:eastAsia="Arial" w:hAnsi="Arial" w:cs="Arial"/>
          <w:color w:val="000000"/>
        </w:rPr>
        <w:t>Where the boundaries are indicated as approximately following the street, alleys, or highways, the centerlines of said streets, alleys, or highways, or such lines extended shall be construed to be such boundaries.</w:t>
      </w:r>
    </w:p>
    <w:p w:rsidR="00862F4D" w:rsidRDefault="00371036">
      <w:pPr>
        <w:pStyle w:val="Standard"/>
        <w:numPr>
          <w:ilvl w:val="0"/>
          <w:numId w:val="3"/>
        </w:numPr>
        <w:ind w:left="0" w:firstLine="0"/>
        <w:rPr>
          <w:rFonts w:ascii="Arial" w:eastAsia="Arial" w:hAnsi="Arial" w:cs="Arial"/>
          <w:color w:val="000000"/>
        </w:rPr>
      </w:pPr>
      <w:r>
        <w:rPr>
          <w:rFonts w:ascii="Arial" w:eastAsia="Arial" w:hAnsi="Arial" w:cs="Arial"/>
          <w:color w:val="000000"/>
        </w:rPr>
        <w:t xml:space="preserve">Boundaries indicated as approximately following lot lines shall be construed as </w:t>
      </w:r>
      <w:r>
        <w:rPr>
          <w:rFonts w:ascii="Arial" w:eastAsia="Arial" w:hAnsi="Arial" w:cs="Arial"/>
          <w:color w:val="000000"/>
        </w:rPr>
        <w:lastRenderedPageBreak/>
        <w:t>following such lot lines.</w:t>
      </w:r>
    </w:p>
    <w:p w:rsidR="00862F4D" w:rsidRDefault="00371036">
      <w:pPr>
        <w:pStyle w:val="Standard"/>
        <w:numPr>
          <w:ilvl w:val="0"/>
          <w:numId w:val="3"/>
        </w:numPr>
        <w:ind w:left="0" w:firstLine="0"/>
        <w:rPr>
          <w:rFonts w:ascii="Arial" w:eastAsia="Arial" w:hAnsi="Arial" w:cs="Arial"/>
          <w:color w:val="000000"/>
        </w:rPr>
      </w:pPr>
      <w:r>
        <w:rPr>
          <w:rFonts w:ascii="Arial" w:eastAsia="Arial" w:hAnsi="Arial" w:cs="Arial"/>
          <w:color w:val="000000"/>
        </w:rPr>
        <w:t>Boundaries indicated as approximately following township boundary lines shall be construed as following such township lines.</w:t>
      </w:r>
    </w:p>
    <w:p w:rsidR="00862F4D" w:rsidRDefault="00371036">
      <w:pPr>
        <w:pStyle w:val="Standard"/>
        <w:numPr>
          <w:ilvl w:val="0"/>
          <w:numId w:val="3"/>
        </w:numPr>
        <w:ind w:left="0" w:firstLine="0"/>
        <w:rPr>
          <w:rFonts w:ascii="Arial" w:eastAsia="Arial" w:hAnsi="Arial" w:cs="Arial"/>
          <w:color w:val="000000"/>
        </w:rPr>
      </w:pPr>
      <w:r>
        <w:rPr>
          <w:rFonts w:ascii="Arial" w:eastAsia="Arial" w:hAnsi="Arial" w:cs="Arial"/>
          <w:color w:val="000000"/>
        </w:rPr>
        <w:t>Boundaries indicated as approximately following railroad lines shall be construed to be the centerline of the railroad right-of-way.</w:t>
      </w:r>
    </w:p>
    <w:p w:rsidR="00862F4D" w:rsidRDefault="00371036">
      <w:pPr>
        <w:pStyle w:val="Standard"/>
        <w:numPr>
          <w:ilvl w:val="0"/>
          <w:numId w:val="3"/>
        </w:numPr>
        <w:ind w:left="0" w:firstLine="0"/>
        <w:rPr>
          <w:rFonts w:ascii="Arial" w:eastAsia="Arial" w:hAnsi="Arial" w:cs="Arial"/>
          <w:color w:val="000000"/>
        </w:rPr>
      </w:pPr>
      <w:r>
        <w:rPr>
          <w:rFonts w:ascii="Arial" w:eastAsia="Arial" w:hAnsi="Arial" w:cs="Arial"/>
          <w:color w:val="000000"/>
        </w:rPr>
        <w:t>Boundaries indicated as approximately parallel to the centerline of streets or highways shall be construed as being parallel thereto and at such distances therefrom as indicated on the official Zoning Map.</w:t>
      </w:r>
    </w:p>
    <w:p w:rsidR="00862F4D" w:rsidRDefault="00371036">
      <w:pPr>
        <w:pStyle w:val="Standard"/>
        <w:numPr>
          <w:ilvl w:val="0"/>
          <w:numId w:val="3"/>
        </w:numPr>
        <w:ind w:left="0" w:firstLine="0"/>
        <w:rPr>
          <w:rFonts w:ascii="Arial" w:eastAsia="Arial" w:hAnsi="Arial" w:cs="Arial"/>
          <w:color w:val="000000"/>
        </w:rPr>
      </w:pPr>
      <w:r>
        <w:rPr>
          <w:rFonts w:ascii="Arial" w:eastAsia="Arial" w:hAnsi="Arial" w:cs="Arial"/>
          <w:color w:val="000000"/>
        </w:rPr>
        <w:t>Boundaries following the shoreline of stream, lake, or other body of water shall be construed to follow such shoreline, and in the event of change in the shoreline shall be construed as moving with the actual shoreline.  Boundaries indicated as approximately following the centerline of streams, rivers, canals, or other bodies of water shall be construed to follow such centerlines.</w:t>
      </w:r>
    </w:p>
    <w:p w:rsidR="00862F4D" w:rsidRDefault="00371036">
      <w:pPr>
        <w:pStyle w:val="Standard"/>
        <w:numPr>
          <w:ilvl w:val="0"/>
          <w:numId w:val="3"/>
        </w:numPr>
        <w:ind w:left="0" w:firstLine="0"/>
        <w:rPr>
          <w:rFonts w:ascii="Arial" w:eastAsia="Arial" w:hAnsi="Arial" w:cs="Arial"/>
          <w:color w:val="000000"/>
        </w:rPr>
      </w:pPr>
      <w:r>
        <w:rPr>
          <w:rFonts w:ascii="Arial" w:eastAsia="Arial" w:hAnsi="Arial" w:cs="Arial"/>
          <w:color w:val="000000"/>
        </w:rPr>
        <w:t>Where the application of the afore said rules leaves a reasonable doubt as to the boundaries between two districts, the regulations of the more restrictive district shall govern the entire parcel in question</w:t>
      </w:r>
      <w:r w:rsidR="00507C2E">
        <w:rPr>
          <w:rFonts w:ascii="Arial" w:eastAsia="Arial" w:hAnsi="Arial" w:cs="Arial"/>
          <w:color w:val="000000"/>
        </w:rPr>
        <w:t>.</w:t>
      </w:r>
    </w:p>
    <w:p w:rsidR="00862F4D" w:rsidRDefault="00862F4D">
      <w:pPr>
        <w:pStyle w:val="Standard"/>
        <w:rPr>
          <w:rFonts w:ascii="Arial" w:eastAsia="Arial" w:hAnsi="Arial" w:cs="Arial"/>
          <w:color w:val="000000"/>
        </w:rPr>
      </w:pPr>
    </w:p>
    <w:p w:rsidR="00862F4D" w:rsidRDefault="00371036">
      <w:pPr>
        <w:pStyle w:val="Standard"/>
        <w:rPr>
          <w:rFonts w:ascii="Arial" w:eastAsia="Arial" w:hAnsi="Arial" w:cs="Arial"/>
          <w:b/>
          <w:bCs/>
          <w:color w:val="000000"/>
        </w:rPr>
      </w:pPr>
      <w:r>
        <w:rPr>
          <w:rFonts w:ascii="Arial" w:eastAsia="Arial" w:hAnsi="Arial" w:cs="Arial"/>
          <w:b/>
          <w:bCs/>
          <w:color w:val="000000"/>
        </w:rPr>
        <w:t>Section 4.04</w:t>
      </w:r>
      <w:r>
        <w:rPr>
          <w:rFonts w:ascii="Arial" w:eastAsia="Arial" w:hAnsi="Arial" w:cs="Arial"/>
          <w:b/>
          <w:bCs/>
          <w:color w:val="000000"/>
        </w:rPr>
        <w:tab/>
      </w:r>
      <w:r>
        <w:rPr>
          <w:rFonts w:ascii="Arial" w:eastAsia="Arial" w:hAnsi="Arial" w:cs="Arial"/>
          <w:b/>
          <w:bCs/>
          <w:color w:val="000000"/>
        </w:rPr>
        <w:tab/>
        <w:t>Zoning of Vacated Areas</w:t>
      </w:r>
    </w:p>
    <w:p w:rsidR="00862F4D" w:rsidRDefault="00862F4D">
      <w:pPr>
        <w:pStyle w:val="Standard"/>
        <w:rPr>
          <w:rFonts w:ascii="Arial" w:eastAsia="Arial" w:hAnsi="Arial" w:cs="Arial"/>
          <w:b/>
          <w:bCs/>
          <w:color w:val="000000"/>
        </w:rPr>
      </w:pPr>
    </w:p>
    <w:p w:rsidR="00862F4D" w:rsidRDefault="00371036">
      <w:pPr>
        <w:pStyle w:val="Standard"/>
        <w:rPr>
          <w:rFonts w:ascii="Arial" w:eastAsia="Arial" w:hAnsi="Arial" w:cs="Arial"/>
          <w:color w:val="000000"/>
        </w:rPr>
      </w:pPr>
      <w:r>
        <w:rPr>
          <w:rFonts w:ascii="Arial" w:eastAsia="Arial" w:hAnsi="Arial" w:cs="Arial"/>
          <w:color w:val="000000"/>
        </w:rPr>
        <w:t>Whenever any street, alley or other public way within the Township is vacated by official governmental action, and when the lands within the boundaries thereof attach to and become a part of lands adjoining such street, alley, or public way, such lands shall automatically be subjected to the same zoning regulations as are applicable to the adjoining lands.</w:t>
      </w:r>
    </w:p>
    <w:p w:rsidR="00862F4D" w:rsidRDefault="00862F4D">
      <w:pPr>
        <w:pStyle w:val="Standard"/>
        <w:rPr>
          <w:rFonts w:ascii="Arial" w:eastAsia="Arial" w:hAnsi="Arial" w:cs="Arial"/>
          <w:color w:val="000000"/>
        </w:rPr>
      </w:pPr>
    </w:p>
    <w:p w:rsidR="00862F4D" w:rsidRDefault="00371036">
      <w:pPr>
        <w:pStyle w:val="Standard"/>
        <w:rPr>
          <w:rFonts w:ascii="Arial" w:eastAsia="Arial" w:hAnsi="Arial" w:cs="Arial"/>
          <w:b/>
          <w:bCs/>
          <w:color w:val="000000"/>
        </w:rPr>
      </w:pPr>
      <w:r>
        <w:rPr>
          <w:rFonts w:ascii="Arial" w:eastAsia="Arial" w:hAnsi="Arial" w:cs="Arial"/>
          <w:b/>
          <w:bCs/>
          <w:color w:val="000000"/>
        </w:rPr>
        <w:t>Section 4.05</w:t>
      </w:r>
      <w:r>
        <w:rPr>
          <w:rFonts w:ascii="Arial" w:eastAsia="Arial" w:hAnsi="Arial" w:cs="Arial"/>
          <w:b/>
          <w:bCs/>
          <w:color w:val="000000"/>
        </w:rPr>
        <w:tab/>
      </w:r>
      <w:r>
        <w:rPr>
          <w:rFonts w:ascii="Arial" w:eastAsia="Arial" w:hAnsi="Arial" w:cs="Arial"/>
          <w:b/>
          <w:bCs/>
          <w:color w:val="000000"/>
        </w:rPr>
        <w:tab/>
        <w:t>Zoning of Filled Land</w:t>
      </w:r>
    </w:p>
    <w:p w:rsidR="00862F4D" w:rsidRDefault="00862F4D">
      <w:pPr>
        <w:pStyle w:val="Standard"/>
        <w:rPr>
          <w:rFonts w:ascii="Arial" w:eastAsia="Arial" w:hAnsi="Arial" w:cs="Arial"/>
          <w:b/>
          <w:bCs/>
          <w:color w:val="000000"/>
        </w:rPr>
      </w:pPr>
    </w:p>
    <w:p w:rsidR="00862F4D" w:rsidRDefault="00371036">
      <w:pPr>
        <w:pStyle w:val="Standard"/>
        <w:rPr>
          <w:rFonts w:ascii="Arial" w:eastAsia="Arial" w:hAnsi="Arial" w:cs="Arial"/>
          <w:color w:val="000000"/>
        </w:rPr>
      </w:pPr>
      <w:r>
        <w:rPr>
          <w:rFonts w:ascii="Arial" w:eastAsia="Arial" w:hAnsi="Arial" w:cs="Arial"/>
          <w:color w:val="000000"/>
        </w:rPr>
        <w:t>Whenever any fill is placed in any lake or stream, after all required permits are obtained, the land thus created shall automatically and without further governmental action thenceforth acquire and be subjected to the same zoning regulations under this Ordinance for such adjoining lands.  No use of the surface of any lake or stream shall be permitted for any purpose not permitted on the land from which the use emanates.</w:t>
      </w:r>
    </w:p>
    <w:p w:rsidR="00862F4D" w:rsidRDefault="00862F4D">
      <w:pPr>
        <w:pStyle w:val="Standard"/>
        <w:rPr>
          <w:rFonts w:ascii="Arial" w:eastAsia="Arial" w:hAnsi="Arial" w:cs="Arial"/>
          <w:color w:val="000000"/>
        </w:rPr>
      </w:pPr>
    </w:p>
    <w:p w:rsidR="00862F4D" w:rsidRDefault="00371036">
      <w:pPr>
        <w:pStyle w:val="Standard"/>
        <w:rPr>
          <w:rFonts w:ascii="Arial" w:eastAsia="Arial" w:hAnsi="Arial" w:cs="Arial"/>
          <w:b/>
          <w:bCs/>
          <w:color w:val="000000"/>
        </w:rPr>
      </w:pPr>
      <w:r>
        <w:rPr>
          <w:rFonts w:ascii="Arial" w:eastAsia="Arial" w:hAnsi="Arial" w:cs="Arial"/>
          <w:b/>
          <w:bCs/>
          <w:color w:val="000000"/>
        </w:rPr>
        <w:t>Section 4.06</w:t>
      </w:r>
      <w:r>
        <w:rPr>
          <w:rFonts w:ascii="Arial" w:eastAsia="Arial" w:hAnsi="Arial" w:cs="Arial"/>
          <w:b/>
          <w:bCs/>
          <w:color w:val="000000"/>
        </w:rPr>
        <w:tab/>
      </w:r>
      <w:r>
        <w:rPr>
          <w:rFonts w:ascii="Arial" w:eastAsia="Arial" w:hAnsi="Arial" w:cs="Arial"/>
          <w:b/>
          <w:bCs/>
          <w:color w:val="000000"/>
        </w:rPr>
        <w:tab/>
        <w:t>Zoning District Changes</w:t>
      </w:r>
    </w:p>
    <w:p w:rsidR="00862F4D" w:rsidRDefault="00862F4D">
      <w:pPr>
        <w:pStyle w:val="Standard"/>
        <w:rPr>
          <w:rFonts w:ascii="Arial" w:eastAsia="Arial" w:hAnsi="Arial" w:cs="Arial"/>
          <w:b/>
          <w:bCs/>
          <w:color w:val="000000"/>
        </w:rPr>
      </w:pPr>
    </w:p>
    <w:p w:rsidR="00862F4D" w:rsidRDefault="00371036">
      <w:pPr>
        <w:pStyle w:val="Standard"/>
        <w:rPr>
          <w:rFonts w:ascii="Arial" w:eastAsia="Arial" w:hAnsi="Arial" w:cs="Arial"/>
          <w:color w:val="000000"/>
        </w:rPr>
      </w:pPr>
      <w:r>
        <w:rPr>
          <w:rFonts w:ascii="Arial" w:eastAsia="Arial" w:hAnsi="Arial" w:cs="Arial"/>
          <w:color w:val="000000"/>
        </w:rPr>
        <w:t>When District boundaries hereafter become changed, any use made nonconforming by such change may be continued, subject to the provisions of this Ordinance.</w:t>
      </w:r>
    </w:p>
    <w:sectPr w:rsidR="00862F4D" w:rsidSect="001A6C76">
      <w:headerReference w:type="even" r:id="rId8"/>
      <w:headerReference w:type="default" r:id="rId9"/>
      <w:footerReference w:type="even" r:id="rId10"/>
      <w:footerReference w:type="default" r:id="rId11"/>
      <w:headerReference w:type="first" r:id="rId12"/>
      <w:footerReference w:type="first" r:id="rId13"/>
      <w:pgSz w:w="12240" w:h="15840"/>
      <w:pgMar w:top="1723" w:right="1440" w:bottom="1723" w:left="1440" w:header="108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F4D" w:rsidRDefault="00862F4D" w:rsidP="00862F4D">
      <w:r>
        <w:separator/>
      </w:r>
    </w:p>
  </w:endnote>
  <w:endnote w:type="continuationSeparator" w:id="0">
    <w:p w:rsidR="00862F4D" w:rsidRDefault="00862F4D" w:rsidP="00862F4D">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panose1 w:val="0501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76" w:rsidRDefault="001A6C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76" w:rsidRPr="00311879" w:rsidRDefault="001A6C76" w:rsidP="001A6C76">
    <w:pPr>
      <w:pStyle w:val="Standard"/>
      <w:jc w:val="center"/>
      <w:rPr>
        <w:rFonts w:ascii="Arial" w:eastAsia="Times New Roman" w:hAnsi="Arial" w:cs="Arial"/>
        <w:b/>
        <w:bCs/>
        <w:color w:val="000000"/>
        <w:sz w:val="20"/>
        <w:szCs w:val="20"/>
      </w:rPr>
    </w:pPr>
    <w:r w:rsidRPr="00311879">
      <w:rPr>
        <w:rFonts w:ascii="Arial" w:eastAsia="Times New Roman" w:hAnsi="Arial" w:cs="Arial"/>
        <w:b/>
        <w:bCs/>
        <w:color w:val="000000"/>
        <w:sz w:val="20"/>
        <w:szCs w:val="20"/>
      </w:rPr>
      <w:t xml:space="preserve">Chapter </w:t>
    </w:r>
    <w:r>
      <w:rPr>
        <w:rFonts w:ascii="Arial" w:eastAsia="Times New Roman" w:hAnsi="Arial" w:cs="Arial"/>
        <w:b/>
        <w:bCs/>
        <w:color w:val="000000"/>
        <w:sz w:val="20"/>
        <w:szCs w:val="20"/>
      </w:rPr>
      <w:t>4</w:t>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t xml:space="preserve">Page </w:t>
    </w:r>
    <w:r w:rsidR="00D46FD8" w:rsidRPr="00311879">
      <w:rPr>
        <w:rFonts w:ascii="Arial" w:eastAsia="Times New Roman" w:hAnsi="Arial" w:cs="Arial"/>
        <w:b/>
        <w:bCs/>
        <w:color w:val="000000"/>
        <w:sz w:val="20"/>
        <w:szCs w:val="20"/>
      </w:rPr>
      <w:fldChar w:fldCharType="begin"/>
    </w:r>
    <w:r w:rsidRPr="00311879">
      <w:rPr>
        <w:rFonts w:ascii="Arial" w:eastAsia="Times New Roman" w:hAnsi="Arial" w:cs="Arial"/>
        <w:b/>
        <w:bCs/>
        <w:color w:val="000000"/>
        <w:sz w:val="20"/>
        <w:szCs w:val="20"/>
      </w:rPr>
      <w:instrText xml:space="preserve"> PAGE  \* Arabic  \* MERGEFORMAT </w:instrText>
    </w:r>
    <w:r w:rsidR="00D46FD8" w:rsidRPr="00311879">
      <w:rPr>
        <w:rFonts w:ascii="Arial" w:eastAsia="Times New Roman" w:hAnsi="Arial" w:cs="Arial"/>
        <w:b/>
        <w:bCs/>
        <w:color w:val="000000"/>
        <w:sz w:val="20"/>
        <w:szCs w:val="20"/>
      </w:rPr>
      <w:fldChar w:fldCharType="separate"/>
    </w:r>
    <w:r w:rsidR="00782CD7">
      <w:rPr>
        <w:rFonts w:ascii="Arial" w:eastAsia="Times New Roman" w:hAnsi="Arial" w:cs="Arial"/>
        <w:b/>
        <w:bCs/>
        <w:noProof/>
        <w:color w:val="000000"/>
        <w:sz w:val="20"/>
        <w:szCs w:val="20"/>
      </w:rPr>
      <w:t>1</w:t>
    </w:r>
    <w:r w:rsidR="00D46FD8" w:rsidRPr="00311879">
      <w:rPr>
        <w:rFonts w:ascii="Arial" w:eastAsia="Times New Roman" w:hAnsi="Arial" w:cs="Arial"/>
        <w:b/>
        <w:bCs/>
        <w:color w:val="000000"/>
        <w:sz w:val="20"/>
        <w:szCs w:val="20"/>
      </w:rPr>
      <w:fldChar w:fldCharType="end"/>
    </w:r>
    <w:r w:rsidRPr="00311879">
      <w:rPr>
        <w:rFonts w:ascii="Arial" w:eastAsia="Times New Roman" w:hAnsi="Arial" w:cs="Arial"/>
        <w:b/>
        <w:bCs/>
        <w:color w:val="000000"/>
        <w:sz w:val="20"/>
        <w:szCs w:val="20"/>
      </w:rPr>
      <w:t xml:space="preserve"> of </w:t>
    </w:r>
    <w:fldSimple w:instr=" NUMPAGES  \* Arabic  \* MERGEFORMAT ">
      <w:r w:rsidR="00782CD7">
        <w:rPr>
          <w:rFonts w:ascii="Arial" w:hAnsi="Arial" w:cs="Arial"/>
          <w:noProof/>
          <w:sz w:val="20"/>
          <w:szCs w:val="20"/>
        </w:rPr>
        <w:t>2</w:t>
      </w:r>
    </w:fldSimple>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r>
    <w:r w:rsidRPr="00311879">
      <w:rPr>
        <w:rFonts w:ascii="Arial" w:eastAsia="Times New Roman" w:hAnsi="Arial" w:cs="Arial"/>
        <w:b/>
        <w:bCs/>
        <w:color w:val="000000"/>
        <w:sz w:val="20"/>
        <w:szCs w:val="20"/>
      </w:rPr>
      <w:tab/>
      <w:t>General Provisions</w:t>
    </w:r>
  </w:p>
  <w:p w:rsidR="001A6C76" w:rsidRPr="00311879" w:rsidRDefault="001A6C76" w:rsidP="001A6C76">
    <w:pPr>
      <w:pStyle w:val="Standard"/>
      <w:ind w:firstLine="6480"/>
      <w:jc w:val="center"/>
      <w:rPr>
        <w:rFonts w:ascii="Arial" w:eastAsia="Times New Roman" w:hAnsi="Arial" w:cs="Arial"/>
        <w:b/>
        <w:bCs/>
        <w:color w:val="000000"/>
        <w:sz w:val="20"/>
        <w:szCs w:val="20"/>
      </w:rPr>
    </w:pPr>
    <w:r w:rsidRPr="00311879">
      <w:rPr>
        <w:rFonts w:ascii="Arial" w:eastAsia="Times New Roman" w:hAnsi="Arial" w:cs="Arial"/>
        <w:b/>
        <w:bCs/>
        <w:color w:val="000000"/>
        <w:sz w:val="20"/>
        <w:szCs w:val="20"/>
      </w:rPr>
      <w:t>Adopted Nov 2006</w:t>
    </w:r>
  </w:p>
  <w:p w:rsidR="00782CD7" w:rsidRDefault="00782CD7" w:rsidP="00782CD7">
    <w:pPr>
      <w:pStyle w:val="Standard"/>
      <w:ind w:firstLine="7200"/>
      <w:rPr>
        <w:rFonts w:ascii="Arial" w:eastAsia="Times New Roman" w:hAnsi="Arial" w:cs="Arial"/>
        <w:b/>
        <w:bCs/>
        <w:color w:val="000000"/>
        <w:sz w:val="20"/>
        <w:szCs w:val="20"/>
      </w:rPr>
    </w:pPr>
    <w:bookmarkStart w:id="1" w:name="_GoBack"/>
    <w:bookmarkEnd w:id="1"/>
    <w:r>
      <w:rPr>
        <w:rFonts w:ascii="Arial" w:eastAsia="Times New Roman" w:hAnsi="Arial" w:cs="Arial"/>
        <w:b/>
        <w:bCs/>
        <w:color w:val="000000"/>
        <w:sz w:val="20"/>
        <w:szCs w:val="20"/>
      </w:rPr>
      <w:t>Amended May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76" w:rsidRDefault="001A6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F4D" w:rsidRDefault="00371036" w:rsidP="00862F4D">
      <w:r w:rsidRPr="00862F4D">
        <w:rPr>
          <w:color w:val="000000"/>
        </w:rPr>
        <w:separator/>
      </w:r>
    </w:p>
  </w:footnote>
  <w:footnote w:type="continuationSeparator" w:id="0">
    <w:p w:rsidR="00862F4D" w:rsidRDefault="00862F4D" w:rsidP="00862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76" w:rsidRDefault="001A6C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4D" w:rsidRPr="001A6C76" w:rsidRDefault="00862F4D">
    <w:pPr>
      <w:pStyle w:val="Standard"/>
      <w:rPr>
        <w:rFonts w:ascii="Arial" w:eastAsia="Times New Roman" w:hAnsi="Arial" w:cs="Arial"/>
        <w:b/>
        <w:bCs/>
        <w:color w:val="000000"/>
        <w:sz w:val="20"/>
        <w:szCs w:val="20"/>
      </w:rPr>
    </w:pPr>
    <w:r w:rsidRPr="001A6C76">
      <w:rPr>
        <w:rFonts w:ascii="Arial" w:eastAsia="Times New Roman" w:hAnsi="Arial" w:cs="Arial"/>
        <w:b/>
        <w:bCs/>
        <w:color w:val="000000"/>
        <w:sz w:val="20"/>
        <w:szCs w:val="20"/>
      </w:rPr>
      <w:t>Crystal Township</w:t>
    </w:r>
    <w:r w:rsidRPr="001A6C76">
      <w:rPr>
        <w:rFonts w:ascii="Arial" w:eastAsia="Times New Roman" w:hAnsi="Arial" w:cs="Arial"/>
        <w:b/>
        <w:bCs/>
        <w:color w:val="000000"/>
        <w:sz w:val="20"/>
        <w:szCs w:val="20"/>
      </w:rPr>
      <w:tab/>
    </w:r>
    <w:r w:rsidRPr="001A6C76">
      <w:rPr>
        <w:rFonts w:ascii="Arial" w:eastAsia="Times New Roman" w:hAnsi="Arial" w:cs="Arial"/>
        <w:b/>
        <w:bCs/>
        <w:color w:val="000000"/>
        <w:sz w:val="20"/>
        <w:szCs w:val="20"/>
      </w:rPr>
      <w:tab/>
    </w:r>
    <w:r w:rsidRPr="001A6C76">
      <w:rPr>
        <w:rFonts w:ascii="Arial" w:eastAsia="Times New Roman" w:hAnsi="Arial" w:cs="Arial"/>
        <w:b/>
        <w:bCs/>
        <w:color w:val="000000"/>
        <w:sz w:val="20"/>
        <w:szCs w:val="20"/>
      </w:rPr>
      <w:tab/>
    </w:r>
    <w:r w:rsidRPr="001A6C76">
      <w:rPr>
        <w:rFonts w:ascii="Arial" w:eastAsia="Times New Roman" w:hAnsi="Arial" w:cs="Arial"/>
        <w:b/>
        <w:bCs/>
        <w:color w:val="000000"/>
        <w:sz w:val="20"/>
        <w:szCs w:val="20"/>
      </w:rPr>
      <w:tab/>
    </w:r>
    <w:r w:rsidRPr="001A6C76">
      <w:rPr>
        <w:rFonts w:ascii="Arial" w:eastAsia="Times New Roman" w:hAnsi="Arial" w:cs="Arial"/>
        <w:b/>
        <w:bCs/>
        <w:color w:val="000000"/>
        <w:sz w:val="20"/>
        <w:szCs w:val="20"/>
      </w:rPr>
      <w:tab/>
    </w:r>
    <w:r w:rsidRPr="001A6C76">
      <w:rPr>
        <w:rFonts w:ascii="Arial" w:eastAsia="Times New Roman" w:hAnsi="Arial" w:cs="Arial"/>
        <w:b/>
        <w:bCs/>
        <w:color w:val="000000"/>
        <w:sz w:val="20"/>
        <w:szCs w:val="20"/>
      </w:rPr>
      <w:tab/>
    </w:r>
    <w:r w:rsidRPr="001A6C76">
      <w:rPr>
        <w:rFonts w:ascii="Arial" w:eastAsia="Times New Roman" w:hAnsi="Arial" w:cs="Arial"/>
        <w:b/>
        <w:bCs/>
        <w:color w:val="000000"/>
        <w:sz w:val="20"/>
        <w:szCs w:val="20"/>
      </w:rPr>
      <w:tab/>
    </w:r>
    <w:r w:rsidRPr="001A6C76">
      <w:rPr>
        <w:rFonts w:ascii="Arial" w:eastAsia="Times New Roman" w:hAnsi="Arial" w:cs="Arial"/>
        <w:b/>
        <w:bCs/>
        <w:color w:val="000000"/>
        <w:sz w:val="20"/>
        <w:szCs w:val="20"/>
      </w:rPr>
      <w:tab/>
      <w:t>Zoning Ordinance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76" w:rsidRDefault="001A6C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35D2C"/>
    <w:multiLevelType w:val="multilevel"/>
    <w:tmpl w:val="39B0618A"/>
    <w:lvl w:ilvl="0">
      <w:start w:val="1"/>
      <w:numFmt w:val="decimal"/>
      <w:lvlText w:val="%1."/>
      <w:lvlJc w:val="left"/>
    </w:lvl>
    <w:lvl w:ilvl="1">
      <w:start w:val="1"/>
      <w:numFmt w:val="decimal"/>
      <w:lvlText w:val="%2."/>
      <w:lvlJc w:val="left"/>
    </w:lvl>
    <w:lvl w:ilvl="2">
      <w:start w:val="1"/>
      <w:numFmt w:val="decimal"/>
      <w:lvlText w:val="%3."/>
      <w:lvlJc w:val="left"/>
    </w:lvl>
    <w:lvl w:ilvl="3">
      <w:numFmt w:val="bullet"/>
      <w:lvlText w:val="￢"/>
      <w:lvlJc w:val="left"/>
      <w:pPr>
        <w:ind w:left="2880" w:hanging="720"/>
      </w:pPr>
      <w:rPr>
        <w:rFonts w:ascii="OpenSymbol" w:eastAsia="OpenSymbol" w:hAnsi="OpenSymbol" w:cs="Open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9FD13FF"/>
    <w:multiLevelType w:val="multilevel"/>
    <w:tmpl w:val="8FF075CC"/>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3F7D604C"/>
    <w:multiLevelType w:val="multilevel"/>
    <w:tmpl w:val="155E3332"/>
    <w:lvl w:ilvl="0">
      <w:start w:val="1"/>
      <w:numFmt w:val="upperLetter"/>
      <w:lvlText w:val="%1."/>
      <w:lvlJc w:val="left"/>
      <w:pPr>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autoHyphenation/>
  <w:characterSpacingControl w:val="doNotCompress"/>
  <w:footnotePr>
    <w:footnote w:id="-1"/>
    <w:footnote w:id="0"/>
  </w:footnotePr>
  <w:endnotePr>
    <w:endnote w:id="-1"/>
    <w:endnote w:id="0"/>
  </w:endnotePr>
  <w:compat/>
  <w:rsids>
    <w:rsidRoot w:val="00862F4D"/>
    <w:rsid w:val="001A6C76"/>
    <w:rsid w:val="00371036"/>
    <w:rsid w:val="00507C2E"/>
    <w:rsid w:val="005B4185"/>
    <w:rsid w:val="00782CD7"/>
    <w:rsid w:val="00862F4D"/>
    <w:rsid w:val="00D46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62F4D"/>
  </w:style>
  <w:style w:type="paragraph" w:customStyle="1" w:styleId="Heading">
    <w:name w:val="Heading"/>
    <w:basedOn w:val="Standard"/>
    <w:next w:val="Textbody"/>
    <w:rsid w:val="00862F4D"/>
    <w:pPr>
      <w:keepNext/>
      <w:spacing w:before="240" w:after="120"/>
    </w:pPr>
    <w:rPr>
      <w:rFonts w:ascii="Arial" w:eastAsia="MS Mincho" w:hAnsi="Arial"/>
      <w:sz w:val="28"/>
      <w:szCs w:val="28"/>
    </w:rPr>
  </w:style>
  <w:style w:type="paragraph" w:customStyle="1" w:styleId="Textbody">
    <w:name w:val="Text body"/>
    <w:basedOn w:val="Standard"/>
    <w:rsid w:val="00862F4D"/>
    <w:pPr>
      <w:spacing w:after="120"/>
    </w:pPr>
  </w:style>
  <w:style w:type="paragraph" w:styleId="List">
    <w:name w:val="List"/>
    <w:basedOn w:val="Textbody"/>
    <w:rsid w:val="00862F4D"/>
  </w:style>
  <w:style w:type="paragraph" w:styleId="Caption">
    <w:name w:val="caption"/>
    <w:basedOn w:val="Standard"/>
    <w:rsid w:val="00862F4D"/>
    <w:pPr>
      <w:suppressLineNumbers/>
      <w:spacing w:before="120" w:after="120"/>
    </w:pPr>
    <w:rPr>
      <w:i/>
      <w:iCs/>
    </w:rPr>
  </w:style>
  <w:style w:type="paragraph" w:customStyle="1" w:styleId="Index">
    <w:name w:val="Index"/>
    <w:basedOn w:val="Standard"/>
    <w:rsid w:val="00862F4D"/>
    <w:pPr>
      <w:suppressLineNumbers/>
    </w:pPr>
  </w:style>
  <w:style w:type="paragraph" w:customStyle="1" w:styleId="TextBody0">
    <w:name w:val="Text Body"/>
    <w:basedOn w:val="Standard"/>
    <w:rsid w:val="00862F4D"/>
  </w:style>
  <w:style w:type="paragraph" w:customStyle="1" w:styleId="TableContents">
    <w:name w:val="Table Contents"/>
    <w:basedOn w:val="TextBody0"/>
    <w:rsid w:val="00862F4D"/>
  </w:style>
  <w:style w:type="paragraph" w:customStyle="1" w:styleId="TableHeading">
    <w:name w:val="Table Heading"/>
    <w:basedOn w:val="TableContents"/>
    <w:rsid w:val="00862F4D"/>
  </w:style>
  <w:style w:type="paragraph" w:styleId="Header">
    <w:name w:val="header"/>
    <w:basedOn w:val="Standard"/>
    <w:rsid w:val="00862F4D"/>
    <w:pPr>
      <w:suppressLineNumbers/>
      <w:tabs>
        <w:tab w:val="center" w:pos="4986"/>
        <w:tab w:val="right" w:pos="9972"/>
      </w:tabs>
    </w:pPr>
  </w:style>
  <w:style w:type="paragraph" w:styleId="Footer">
    <w:name w:val="footer"/>
    <w:basedOn w:val="Standard"/>
    <w:rsid w:val="00862F4D"/>
    <w:pPr>
      <w:suppressLineNumbers/>
      <w:tabs>
        <w:tab w:val="center" w:pos="4986"/>
        <w:tab w:val="right" w:pos="9972"/>
      </w:tabs>
    </w:pPr>
  </w:style>
  <w:style w:type="character" w:customStyle="1" w:styleId="BulletSymbols">
    <w:name w:val="Bullet Symbols"/>
    <w:rsid w:val="00862F4D"/>
    <w:rPr>
      <w:rFonts w:ascii="OpenSymbol" w:eastAsia="OpenSymbol" w:hAnsi="OpenSymbol" w:cs="OpenSymbol"/>
    </w:rPr>
  </w:style>
  <w:style w:type="character" w:customStyle="1" w:styleId="NumberingSymbols">
    <w:name w:val="Numbering Symbols"/>
    <w:rsid w:val="00862F4D"/>
  </w:style>
</w:styles>
</file>

<file path=word/webSettings.xml><?xml version="1.0" encoding="utf-8"?>
<w:webSettings xmlns:r="http://schemas.openxmlformats.org/officeDocument/2006/relationships" xmlns:w="http://schemas.openxmlformats.org/wordprocessingml/2006/main">
  <w:divs>
    <w:div w:id="190578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99208-C8E8-4521-A3B6-C2DD7B94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Gibson</dc:creator>
  <cp:lastModifiedBy>Treasurer</cp:lastModifiedBy>
  <cp:revision>3</cp:revision>
  <dcterms:created xsi:type="dcterms:W3CDTF">2019-05-21T01:30:00Z</dcterms:created>
  <dcterms:modified xsi:type="dcterms:W3CDTF">2019-06-15T13:55:00Z</dcterms:modified>
</cp:coreProperties>
</file>