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F12" w:rsidRDefault="0058472F">
      <w:pPr>
        <w:pStyle w:val="Standard"/>
        <w:rPr>
          <w:rFonts w:ascii="Arial" w:eastAsia="Arial" w:hAnsi="Arial" w:cs="Arial"/>
          <w:b/>
          <w:bCs/>
          <w:color w:val="000000"/>
          <w:sz w:val="28"/>
          <w:szCs w:val="28"/>
        </w:rPr>
      </w:pPr>
      <w:r>
        <w:rPr>
          <w:rFonts w:ascii="Arial" w:eastAsia="Arial" w:hAnsi="Arial" w:cs="Arial"/>
          <w:b/>
          <w:bCs/>
          <w:color w:val="000000"/>
          <w:sz w:val="28"/>
          <w:szCs w:val="28"/>
        </w:rPr>
        <w:t>Chapter 15</w:t>
      </w:r>
    </w:p>
    <w:p w:rsidR="00A67F12" w:rsidRDefault="0058472F">
      <w:pPr>
        <w:pStyle w:val="Standard"/>
        <w:rPr>
          <w:rFonts w:ascii="Arial" w:eastAsia="Arial" w:hAnsi="Arial" w:cs="Arial"/>
          <w:b/>
          <w:bCs/>
          <w:color w:val="000000"/>
          <w:sz w:val="28"/>
          <w:szCs w:val="28"/>
        </w:rPr>
      </w:pPr>
      <w:r>
        <w:rPr>
          <w:rFonts w:ascii="Arial" w:eastAsia="Arial" w:hAnsi="Arial" w:cs="Arial"/>
          <w:b/>
          <w:bCs/>
          <w:color w:val="000000"/>
          <w:sz w:val="28"/>
          <w:szCs w:val="28"/>
        </w:rPr>
        <w:t>Administration and Enforcement</w:t>
      </w:r>
    </w:p>
    <w:p w:rsidR="00A67F12" w:rsidRDefault="00A67F12">
      <w:pPr>
        <w:pStyle w:val="Standard"/>
        <w:rPr>
          <w:rFonts w:ascii="Arial" w:eastAsia="Arial" w:hAnsi="Arial" w:cs="Arial"/>
          <w:color w:val="000000"/>
        </w:rPr>
      </w:pPr>
    </w:p>
    <w:p w:rsidR="00A67F12" w:rsidRDefault="0058472F">
      <w:pPr>
        <w:pStyle w:val="Standard"/>
        <w:rPr>
          <w:rFonts w:ascii="Arial" w:eastAsia="Arial" w:hAnsi="Arial" w:cs="Arial"/>
          <w:b/>
          <w:bCs/>
          <w:color w:val="000000"/>
        </w:rPr>
      </w:pPr>
      <w:r>
        <w:rPr>
          <w:rFonts w:ascii="Arial" w:eastAsia="Arial" w:hAnsi="Arial" w:cs="Arial"/>
          <w:b/>
          <w:bCs/>
          <w:color w:val="000000"/>
        </w:rPr>
        <w:t>Section 15.01</w:t>
      </w:r>
      <w:r>
        <w:rPr>
          <w:rFonts w:ascii="Arial" w:eastAsia="Arial" w:hAnsi="Arial" w:cs="Arial"/>
          <w:b/>
          <w:bCs/>
          <w:color w:val="000000"/>
        </w:rPr>
        <w:tab/>
      </w:r>
      <w:r>
        <w:rPr>
          <w:rFonts w:ascii="Arial" w:eastAsia="Arial" w:hAnsi="Arial" w:cs="Arial"/>
          <w:b/>
          <w:bCs/>
          <w:color w:val="000000"/>
        </w:rPr>
        <w:tab/>
        <w:t>Interpretation</w:t>
      </w:r>
    </w:p>
    <w:p w:rsidR="00A67F12" w:rsidRDefault="00A67F12">
      <w:pPr>
        <w:pStyle w:val="Standard"/>
        <w:rPr>
          <w:rFonts w:ascii="Arial" w:eastAsia="Arial" w:hAnsi="Arial" w:cs="Arial"/>
          <w:color w:val="000000"/>
        </w:rPr>
      </w:pPr>
    </w:p>
    <w:p w:rsidR="00A67F12" w:rsidRDefault="0058472F">
      <w:pPr>
        <w:pStyle w:val="Standard"/>
        <w:numPr>
          <w:ilvl w:val="0"/>
          <w:numId w:val="1"/>
        </w:numPr>
        <w:ind w:left="0" w:firstLine="0"/>
      </w:pPr>
      <w:r>
        <w:rPr>
          <w:rFonts w:ascii="Arial" w:eastAsia="Arial" w:hAnsi="Arial" w:cs="Arial"/>
          <w:color w:val="000000"/>
        </w:rPr>
        <w:t>In the interpretation and application, the provisions of this Ordinance shall be held to be minimum requirements adopted for the promotion of the public health,</w:t>
      </w:r>
      <w:r>
        <w:rPr>
          <w:rFonts w:ascii="Arial" w:eastAsia="Arial" w:hAnsi="Arial" w:cs="Arial"/>
          <w:strike/>
          <w:color w:val="000000"/>
        </w:rPr>
        <w:t xml:space="preserve"> </w:t>
      </w:r>
      <w:r>
        <w:rPr>
          <w:rFonts w:ascii="Arial" w:eastAsia="Arial" w:hAnsi="Arial" w:cs="Arial"/>
          <w:color w:val="000000"/>
        </w:rPr>
        <w:t>safety, comfort, convenience, or general welfare.</w:t>
      </w:r>
    </w:p>
    <w:p w:rsidR="00A67F12" w:rsidRDefault="0058472F">
      <w:pPr>
        <w:pStyle w:val="Standard"/>
        <w:numPr>
          <w:ilvl w:val="0"/>
          <w:numId w:val="1"/>
        </w:numPr>
        <w:ind w:left="0" w:firstLine="0"/>
        <w:rPr>
          <w:rFonts w:ascii="Arial" w:eastAsia="Arial" w:hAnsi="Arial" w:cs="Arial"/>
          <w:color w:val="000000"/>
        </w:rPr>
      </w:pPr>
      <w:r>
        <w:rPr>
          <w:rFonts w:ascii="Arial" w:eastAsia="Arial" w:hAnsi="Arial" w:cs="Arial"/>
          <w:color w:val="000000"/>
        </w:rPr>
        <w:t>It is not intended by this Ordinance to repeal, abrogate, annul, or in any other way impair or interfere with existing provisions of other laws or ordinances, except those specifically repealed by this Ordinance, or of any private restrictions placed upon property by covenant, deed, or other private agreement; provided, however, that where any provision of this Ordinance imposes more stringent requirements, regulations, restrictions, or limitations upon the erection or use of land and buildings, or upon the height of buildings and structures, or upon safety and sanitary measures, or requires larger yards or open spaces than are imposed or required by the provisions of any other law or ordinance, or any said rules, regulations, permits, or easements, then the provisions of this Ordinance shall govern.</w:t>
      </w:r>
    </w:p>
    <w:p w:rsidR="00A67F12" w:rsidRDefault="0058472F">
      <w:pPr>
        <w:pStyle w:val="Standard"/>
        <w:numPr>
          <w:ilvl w:val="0"/>
          <w:numId w:val="1"/>
        </w:numPr>
        <w:ind w:left="0" w:firstLine="0"/>
        <w:rPr>
          <w:rFonts w:ascii="Arial" w:eastAsia="Arial" w:hAnsi="Arial" w:cs="Arial"/>
          <w:color w:val="000000"/>
        </w:rPr>
      </w:pPr>
      <w:r>
        <w:rPr>
          <w:rFonts w:ascii="Arial" w:eastAsia="Arial" w:hAnsi="Arial" w:cs="Arial"/>
          <w:color w:val="000000"/>
        </w:rPr>
        <w:t>Nothing in this Ordinance should be interpreted or constructed to give rise to any permanent vested rights in the continuation of any particular use, district, zoning classification or any permissible activities therein; and they are hereby declared to be subject to subsequent amendment, change or modification as may be necessary to the preservation or protection of public health, safety, and welfare.</w:t>
      </w:r>
    </w:p>
    <w:p w:rsidR="00A67F12" w:rsidRDefault="00A67F12">
      <w:pPr>
        <w:pStyle w:val="Standard"/>
        <w:rPr>
          <w:rFonts w:ascii="Arial" w:eastAsia="Arial" w:hAnsi="Arial" w:cs="Arial"/>
          <w:color w:val="000000"/>
        </w:rPr>
      </w:pPr>
    </w:p>
    <w:p w:rsidR="00A67F12" w:rsidRDefault="0058472F">
      <w:pPr>
        <w:pStyle w:val="Standard"/>
        <w:rPr>
          <w:rFonts w:ascii="Arial" w:eastAsia="Arial" w:hAnsi="Arial" w:cs="Arial"/>
          <w:b/>
          <w:bCs/>
          <w:color w:val="000000"/>
        </w:rPr>
      </w:pPr>
      <w:r>
        <w:rPr>
          <w:rFonts w:ascii="Arial" w:eastAsia="Arial" w:hAnsi="Arial" w:cs="Arial"/>
          <w:b/>
          <w:bCs/>
          <w:color w:val="000000"/>
        </w:rPr>
        <w:t>Section 15.02</w:t>
      </w:r>
      <w:r>
        <w:rPr>
          <w:rFonts w:ascii="Arial" w:eastAsia="Arial" w:hAnsi="Arial" w:cs="Arial"/>
          <w:b/>
          <w:bCs/>
          <w:color w:val="000000"/>
        </w:rPr>
        <w:tab/>
      </w:r>
      <w:r>
        <w:rPr>
          <w:rFonts w:ascii="Arial" w:eastAsia="Arial" w:hAnsi="Arial" w:cs="Arial"/>
          <w:b/>
          <w:bCs/>
          <w:color w:val="000000"/>
        </w:rPr>
        <w:tab/>
        <w:t>Remedies and Enforcement</w:t>
      </w:r>
    </w:p>
    <w:p w:rsidR="00A67F12" w:rsidRDefault="00A67F12">
      <w:pPr>
        <w:pStyle w:val="Standard"/>
        <w:rPr>
          <w:rFonts w:ascii="Arial" w:eastAsia="Arial" w:hAnsi="Arial" w:cs="Arial"/>
          <w:color w:val="000000"/>
        </w:rPr>
      </w:pPr>
    </w:p>
    <w:p w:rsidR="00A67F12" w:rsidRDefault="0058472F">
      <w:pPr>
        <w:pStyle w:val="Standard"/>
        <w:numPr>
          <w:ilvl w:val="0"/>
          <w:numId w:val="2"/>
        </w:numPr>
        <w:ind w:left="0" w:firstLine="0"/>
        <w:rPr>
          <w:rFonts w:ascii="Arial" w:eastAsia="Arial" w:hAnsi="Arial" w:cs="Arial"/>
          <w:color w:val="000000"/>
        </w:rPr>
      </w:pPr>
      <w:r>
        <w:rPr>
          <w:rFonts w:ascii="Arial" w:eastAsia="Arial" w:hAnsi="Arial" w:cs="Arial"/>
          <w:color w:val="000000"/>
        </w:rPr>
        <w:t>Any building or structure which is erected, moved, placed, reconstructed, razed, extended, enlarged, altered, maintained or changed in violation of any provision of this Ordinance is hereby declared to be a nuisance, per se.</w:t>
      </w:r>
    </w:p>
    <w:p w:rsidR="00A67F12" w:rsidRDefault="0058472F">
      <w:pPr>
        <w:pStyle w:val="Standard"/>
        <w:numPr>
          <w:ilvl w:val="0"/>
          <w:numId w:val="2"/>
        </w:numPr>
        <w:ind w:left="0" w:firstLine="0"/>
        <w:rPr>
          <w:rFonts w:ascii="Arial" w:eastAsia="Arial" w:hAnsi="Arial" w:cs="Arial"/>
          <w:color w:val="000000"/>
        </w:rPr>
      </w:pPr>
      <w:r>
        <w:rPr>
          <w:rFonts w:ascii="Arial" w:eastAsia="Arial" w:hAnsi="Arial" w:cs="Arial"/>
          <w:color w:val="000000"/>
        </w:rPr>
        <w:t>A violation of this Ordinance constitutes a municipal civil infraction.</w:t>
      </w:r>
    </w:p>
    <w:p w:rsidR="00A67F12" w:rsidRDefault="0058472F">
      <w:pPr>
        <w:pStyle w:val="Standard"/>
        <w:numPr>
          <w:ilvl w:val="0"/>
          <w:numId w:val="2"/>
        </w:numPr>
        <w:ind w:left="0" w:firstLine="0"/>
        <w:rPr>
          <w:rFonts w:ascii="Arial" w:eastAsia="Arial" w:hAnsi="Arial" w:cs="Arial"/>
          <w:color w:val="000000"/>
        </w:rPr>
      </w:pPr>
      <w:r>
        <w:rPr>
          <w:rFonts w:ascii="Arial" w:eastAsia="Arial" w:hAnsi="Arial" w:cs="Arial"/>
          <w:color w:val="000000"/>
        </w:rPr>
        <w:t>Any person who violates, disobeys, omits, neglects or refuses to comply with any provision of this Ordinance, or any permit or approval issued hereunder, or any amendment thereof, or any person who knowingly or intentionally aids or abets another person in violation of this Ordinance, shall be in violation of this Ordinance and shall be responsible for a civil infraction.</w:t>
      </w:r>
    </w:p>
    <w:p w:rsidR="00A67F12" w:rsidRDefault="0058472F">
      <w:pPr>
        <w:pStyle w:val="Standard"/>
        <w:numPr>
          <w:ilvl w:val="0"/>
          <w:numId w:val="2"/>
        </w:numPr>
        <w:ind w:left="0" w:firstLine="0"/>
        <w:rPr>
          <w:rFonts w:ascii="Arial" w:eastAsia="Arial" w:hAnsi="Arial" w:cs="Arial"/>
          <w:color w:val="000000"/>
        </w:rPr>
      </w:pPr>
      <w:r>
        <w:rPr>
          <w:rFonts w:ascii="Arial" w:eastAsia="Arial" w:hAnsi="Arial" w:cs="Arial"/>
          <w:color w:val="000000"/>
        </w:rPr>
        <w:t>The civil fine for a municipal civil infraction shall be not less than fifty dollars ($50.00) nor more than one hundred dollars ($100.00) for the first offense and not less than two hundred dollars ($200.00) for subsequent offences, in the discretion of the Court, in addition to all other costs, damages, expenses and remedies provided by law.</w:t>
      </w:r>
    </w:p>
    <w:p w:rsidR="00A67F12" w:rsidRDefault="0058472F">
      <w:pPr>
        <w:pStyle w:val="Standard"/>
        <w:numPr>
          <w:ilvl w:val="0"/>
          <w:numId w:val="2"/>
        </w:numPr>
        <w:ind w:left="0" w:firstLine="0"/>
        <w:rPr>
          <w:rFonts w:ascii="Arial" w:eastAsia="Arial" w:hAnsi="Arial" w:cs="Arial"/>
          <w:color w:val="000000"/>
        </w:rPr>
      </w:pPr>
      <w:r>
        <w:rPr>
          <w:rFonts w:ascii="Arial" w:eastAsia="Arial" w:hAnsi="Arial" w:cs="Arial"/>
          <w:color w:val="000000"/>
        </w:rPr>
        <w:t xml:space="preserve">For the purpose of this Section, “subsequent offense” means a violation of the provisions of this Ordinance committed by the same person </w:t>
      </w:r>
      <w:proofErr w:type="spellStart"/>
      <w:r>
        <w:rPr>
          <w:rFonts w:ascii="Arial" w:eastAsia="Arial" w:hAnsi="Arial" w:cs="Arial"/>
          <w:color w:val="000000"/>
        </w:rPr>
        <w:t>withing</w:t>
      </w:r>
      <w:proofErr w:type="spellEnd"/>
      <w:r>
        <w:rPr>
          <w:rFonts w:ascii="Arial" w:eastAsia="Arial" w:hAnsi="Arial" w:cs="Arial"/>
          <w:color w:val="000000"/>
        </w:rPr>
        <w:t xml:space="preserve"> twelve (12) months of a previous violation of the same provision of this Ordinance or similar provision of this Ordinance for which said person admitted responsibility or was adjudged to be responsible.</w:t>
      </w:r>
    </w:p>
    <w:p w:rsidR="00A67F12" w:rsidRDefault="0058472F">
      <w:pPr>
        <w:pStyle w:val="Standard"/>
        <w:numPr>
          <w:ilvl w:val="0"/>
          <w:numId w:val="2"/>
        </w:numPr>
        <w:ind w:left="0" w:firstLine="0"/>
        <w:rPr>
          <w:rFonts w:ascii="Arial" w:eastAsia="Arial" w:hAnsi="Arial" w:cs="Arial"/>
          <w:color w:val="000000"/>
        </w:rPr>
      </w:pPr>
      <w:r>
        <w:rPr>
          <w:rFonts w:ascii="Arial" w:eastAsia="Arial" w:hAnsi="Arial" w:cs="Arial"/>
          <w:color w:val="000000"/>
        </w:rPr>
        <w:lastRenderedPageBreak/>
        <w:t>Each day during which any violation continues shall be deemed a separate offense.</w:t>
      </w:r>
    </w:p>
    <w:p w:rsidR="00A67F12" w:rsidRDefault="00A67F12">
      <w:pPr>
        <w:pStyle w:val="Standard"/>
        <w:rPr>
          <w:rFonts w:ascii="Arial" w:eastAsia="Arial" w:hAnsi="Arial" w:cs="Arial"/>
          <w:color w:val="000000"/>
        </w:rPr>
      </w:pPr>
    </w:p>
    <w:p w:rsidR="00A67F12" w:rsidRDefault="0058472F">
      <w:pPr>
        <w:pStyle w:val="Standard"/>
        <w:rPr>
          <w:rFonts w:ascii="Arial" w:eastAsia="Arial" w:hAnsi="Arial" w:cs="Arial"/>
          <w:b/>
          <w:bCs/>
          <w:color w:val="000000"/>
        </w:rPr>
      </w:pPr>
      <w:r>
        <w:rPr>
          <w:rFonts w:ascii="Arial" w:eastAsia="Arial" w:hAnsi="Arial" w:cs="Arial"/>
          <w:b/>
          <w:bCs/>
          <w:color w:val="000000"/>
        </w:rPr>
        <w:t>Section 15.03</w:t>
      </w:r>
      <w:r>
        <w:rPr>
          <w:rFonts w:ascii="Arial" w:eastAsia="Arial" w:hAnsi="Arial" w:cs="Arial"/>
          <w:b/>
          <w:bCs/>
          <w:color w:val="000000"/>
        </w:rPr>
        <w:tab/>
      </w:r>
      <w:r>
        <w:rPr>
          <w:rFonts w:ascii="Arial" w:eastAsia="Arial" w:hAnsi="Arial" w:cs="Arial"/>
          <w:b/>
          <w:bCs/>
          <w:color w:val="000000"/>
        </w:rPr>
        <w:tab/>
        <w:t>Public Nuisance</w:t>
      </w:r>
    </w:p>
    <w:p w:rsidR="00A67F12" w:rsidRDefault="00A67F12">
      <w:pPr>
        <w:pStyle w:val="Standard"/>
        <w:rPr>
          <w:rFonts w:ascii="Arial" w:eastAsia="Arial" w:hAnsi="Arial" w:cs="Arial"/>
          <w:color w:val="000000"/>
        </w:rPr>
      </w:pPr>
    </w:p>
    <w:p w:rsidR="00A67F12" w:rsidRDefault="0058472F">
      <w:pPr>
        <w:pStyle w:val="Standard"/>
        <w:rPr>
          <w:rFonts w:ascii="Arial" w:eastAsia="Arial" w:hAnsi="Arial" w:cs="Arial"/>
          <w:color w:val="000000"/>
        </w:rPr>
      </w:pPr>
      <w:r>
        <w:rPr>
          <w:rFonts w:ascii="Arial" w:eastAsia="Arial" w:hAnsi="Arial" w:cs="Arial"/>
          <w:color w:val="000000"/>
        </w:rPr>
        <w:t>Any building or structure which is erected, repaired, altered, or converted, or any use of premises or land which is begun or changed subsequent to the time of passage of this Ordinance and in violation of any of the provisions thereof is hereby declared to be a public nuisance per se, and may be abated by order of any court of competent jurisdiction.</w:t>
      </w:r>
    </w:p>
    <w:p w:rsidR="00A67F12" w:rsidRDefault="00A67F12">
      <w:pPr>
        <w:pStyle w:val="Standard"/>
        <w:rPr>
          <w:rFonts w:ascii="Arial" w:eastAsia="Arial" w:hAnsi="Arial" w:cs="Arial"/>
          <w:color w:val="000000"/>
        </w:rPr>
      </w:pPr>
    </w:p>
    <w:p w:rsidR="00A67F12" w:rsidRDefault="0058472F">
      <w:pPr>
        <w:pStyle w:val="Standard"/>
        <w:rPr>
          <w:rFonts w:ascii="Arial" w:eastAsia="Arial" w:hAnsi="Arial" w:cs="Arial"/>
          <w:b/>
          <w:bCs/>
          <w:color w:val="000000"/>
        </w:rPr>
      </w:pPr>
      <w:r>
        <w:rPr>
          <w:rFonts w:ascii="Arial" w:eastAsia="Arial" w:hAnsi="Arial" w:cs="Arial"/>
          <w:b/>
          <w:bCs/>
          <w:color w:val="000000"/>
        </w:rPr>
        <w:t>Section 15.04</w:t>
      </w:r>
      <w:r>
        <w:rPr>
          <w:rFonts w:ascii="Arial" w:eastAsia="Arial" w:hAnsi="Arial" w:cs="Arial"/>
          <w:b/>
          <w:bCs/>
          <w:color w:val="000000"/>
        </w:rPr>
        <w:tab/>
      </w:r>
      <w:r>
        <w:rPr>
          <w:rFonts w:ascii="Arial" w:eastAsia="Arial" w:hAnsi="Arial" w:cs="Arial"/>
          <w:b/>
          <w:bCs/>
          <w:color w:val="000000"/>
        </w:rPr>
        <w:tab/>
        <w:t>Performance Guarantees</w:t>
      </w:r>
    </w:p>
    <w:p w:rsidR="00A67F12" w:rsidRDefault="00A67F12">
      <w:pPr>
        <w:pStyle w:val="Standard"/>
        <w:rPr>
          <w:rFonts w:ascii="Arial" w:eastAsia="Arial" w:hAnsi="Arial" w:cs="Arial"/>
          <w:color w:val="000000"/>
        </w:rPr>
      </w:pPr>
    </w:p>
    <w:p w:rsidR="00A67F12" w:rsidRDefault="0058472F">
      <w:pPr>
        <w:pStyle w:val="Standard"/>
        <w:numPr>
          <w:ilvl w:val="0"/>
          <w:numId w:val="3"/>
        </w:numPr>
        <w:ind w:left="0" w:firstLine="0"/>
        <w:rPr>
          <w:rFonts w:ascii="Arial" w:eastAsia="Arial" w:hAnsi="Arial" w:cs="Arial"/>
          <w:color w:val="000000"/>
        </w:rPr>
      </w:pPr>
      <w:r>
        <w:rPr>
          <w:rFonts w:ascii="Arial" w:eastAsia="Arial" w:hAnsi="Arial" w:cs="Arial"/>
          <w:color w:val="000000"/>
        </w:rPr>
        <w:t>The Zoning Administrator, Planning Commission, Zoning Board of Appeals, and Township Board are empowered to require a performance guarantee in the form of a bond, cashier’s check, cash, or other suitable negotiable security, in any amount equal to the estimated cost of improvements associated with the project which is the subject of such guarantee.</w:t>
      </w:r>
    </w:p>
    <w:p w:rsidR="00A67F12" w:rsidRDefault="0058472F">
      <w:pPr>
        <w:pStyle w:val="Standard"/>
        <w:numPr>
          <w:ilvl w:val="0"/>
          <w:numId w:val="3"/>
        </w:numPr>
        <w:ind w:left="0" w:firstLine="0"/>
        <w:rPr>
          <w:rFonts w:ascii="Arial" w:eastAsia="Arial" w:hAnsi="Arial" w:cs="Arial"/>
          <w:color w:val="000000"/>
        </w:rPr>
      </w:pPr>
      <w:r>
        <w:rPr>
          <w:rFonts w:ascii="Arial" w:eastAsia="Arial" w:hAnsi="Arial" w:cs="Arial"/>
          <w:color w:val="000000"/>
        </w:rPr>
        <w:t>Such performance guarantee shall be deposited with the Clerk of the Township at the time of the issuance of the permit authorizing the activity or project to insure faithful completion of the improvements indicated with the approved site plan.  If the improvements are not completed the security shall be forfeited, either in whole or in part.</w:t>
      </w:r>
    </w:p>
    <w:p w:rsidR="00A67F12" w:rsidRDefault="0058472F">
      <w:pPr>
        <w:pStyle w:val="Standard"/>
        <w:numPr>
          <w:ilvl w:val="0"/>
          <w:numId w:val="3"/>
        </w:numPr>
        <w:ind w:left="0" w:firstLine="0"/>
        <w:rPr>
          <w:rFonts w:ascii="Arial" w:eastAsia="Arial" w:hAnsi="Arial" w:cs="Arial"/>
          <w:color w:val="000000"/>
        </w:rPr>
      </w:pPr>
      <w:r>
        <w:rPr>
          <w:rFonts w:ascii="Arial" w:eastAsia="Arial" w:hAnsi="Arial" w:cs="Arial"/>
          <w:color w:val="000000"/>
        </w:rPr>
        <w:t>The Township shall rebate a proportional share of cash deposits only when requested by the depositor, based on the percent of improvements completed, as attested to by the depositor and verified by the Zoning Administrator.</w:t>
      </w:r>
    </w:p>
    <w:p w:rsidR="00A67F12" w:rsidRDefault="0058472F">
      <w:pPr>
        <w:pStyle w:val="Standard"/>
        <w:numPr>
          <w:ilvl w:val="0"/>
          <w:numId w:val="3"/>
        </w:numPr>
        <w:ind w:left="0" w:firstLine="0"/>
        <w:rPr>
          <w:rFonts w:ascii="Arial" w:eastAsia="Arial" w:hAnsi="Arial" w:cs="Arial"/>
          <w:color w:val="000000"/>
        </w:rPr>
      </w:pPr>
      <w:r>
        <w:rPr>
          <w:rFonts w:ascii="Arial" w:eastAsia="Arial" w:hAnsi="Arial" w:cs="Arial"/>
          <w:color w:val="000000"/>
        </w:rPr>
        <w:t>In case where the improvements indicated with the approved plan have not been completed in accordance with the approval granted, the amount of the aforementioned performance guarantee may be used by the Township to complete the requirement improvements.  The balance if any shall be returned to the depositor.</w:t>
      </w:r>
    </w:p>
    <w:p w:rsidR="00A67F12" w:rsidRDefault="00A67F12">
      <w:pPr>
        <w:pStyle w:val="Standard"/>
        <w:rPr>
          <w:rFonts w:ascii="Arial" w:eastAsia="Arial" w:hAnsi="Arial" w:cs="Arial"/>
          <w:color w:val="000000"/>
        </w:rPr>
      </w:pPr>
    </w:p>
    <w:p w:rsidR="00A67F12" w:rsidRDefault="0058472F">
      <w:pPr>
        <w:pStyle w:val="Standard"/>
        <w:rPr>
          <w:rFonts w:ascii="Arial" w:eastAsia="Arial" w:hAnsi="Arial" w:cs="Arial"/>
          <w:b/>
          <w:bCs/>
          <w:color w:val="000000"/>
        </w:rPr>
      </w:pPr>
      <w:r>
        <w:rPr>
          <w:rFonts w:ascii="Arial" w:eastAsia="Arial" w:hAnsi="Arial" w:cs="Arial"/>
          <w:b/>
          <w:bCs/>
          <w:color w:val="000000"/>
        </w:rPr>
        <w:t>Section 15.05</w:t>
      </w:r>
      <w:r>
        <w:rPr>
          <w:rFonts w:ascii="Arial" w:eastAsia="Arial" w:hAnsi="Arial" w:cs="Arial"/>
          <w:b/>
          <w:bCs/>
          <w:color w:val="000000"/>
        </w:rPr>
        <w:tab/>
      </w:r>
      <w:r>
        <w:rPr>
          <w:rFonts w:ascii="Arial" w:eastAsia="Arial" w:hAnsi="Arial" w:cs="Arial"/>
          <w:b/>
          <w:bCs/>
          <w:color w:val="000000"/>
        </w:rPr>
        <w:tab/>
        <w:t>Fees</w:t>
      </w:r>
    </w:p>
    <w:p w:rsidR="00A67F12" w:rsidRDefault="00A67F12">
      <w:pPr>
        <w:pStyle w:val="Standard"/>
        <w:rPr>
          <w:rFonts w:ascii="Arial" w:eastAsia="Arial" w:hAnsi="Arial" w:cs="Arial"/>
          <w:color w:val="000000"/>
        </w:rPr>
      </w:pPr>
    </w:p>
    <w:p w:rsidR="00A67F12" w:rsidRDefault="0058472F">
      <w:pPr>
        <w:pStyle w:val="Standard"/>
        <w:numPr>
          <w:ilvl w:val="0"/>
          <w:numId w:val="4"/>
        </w:numPr>
        <w:ind w:left="0" w:firstLine="0"/>
        <w:rPr>
          <w:rFonts w:ascii="Arial" w:eastAsia="Arial" w:hAnsi="Arial" w:cs="Arial"/>
          <w:color w:val="000000"/>
        </w:rPr>
      </w:pPr>
      <w:r>
        <w:rPr>
          <w:rFonts w:ascii="Arial" w:eastAsia="Arial" w:hAnsi="Arial" w:cs="Arial"/>
          <w:color w:val="000000"/>
        </w:rPr>
        <w:t>The Township Board shall, by resolution, establish fees for that administration of this Ordinance, including all proceedings and matters that may arise hereunder.  A listing of current fees shall be available for review by the public during regular Township office hours at the Township Hall.  Such fees may be changed from time to time by resolution of the Township board.</w:t>
      </w:r>
    </w:p>
    <w:p w:rsidR="00A67F12" w:rsidRDefault="0058472F">
      <w:pPr>
        <w:pStyle w:val="Standard"/>
        <w:numPr>
          <w:ilvl w:val="0"/>
          <w:numId w:val="4"/>
        </w:numPr>
        <w:ind w:left="0" w:firstLine="0"/>
        <w:rPr>
          <w:rFonts w:ascii="Arial" w:eastAsia="Arial" w:hAnsi="Arial" w:cs="Arial"/>
          <w:color w:val="000000"/>
        </w:rPr>
      </w:pPr>
      <w:r>
        <w:rPr>
          <w:rFonts w:ascii="Arial" w:eastAsia="Arial" w:hAnsi="Arial" w:cs="Arial"/>
          <w:color w:val="000000"/>
        </w:rPr>
        <w:t>The applicant shall pay all applicable fees upon the filing of any application, proposed site plan, or any other request or application under this Ordinance for which a fee is required.</w:t>
      </w:r>
    </w:p>
    <w:p w:rsidR="00A67F12" w:rsidRDefault="0058472F">
      <w:pPr>
        <w:pStyle w:val="Standard"/>
        <w:numPr>
          <w:ilvl w:val="0"/>
          <w:numId w:val="4"/>
        </w:numPr>
        <w:ind w:left="0" w:firstLine="0"/>
        <w:rPr>
          <w:rFonts w:ascii="Arial" w:eastAsia="Arial" w:hAnsi="Arial" w:cs="Arial"/>
          <w:color w:val="000000"/>
        </w:rPr>
      </w:pPr>
      <w:r>
        <w:rPr>
          <w:rFonts w:ascii="Arial" w:eastAsia="Arial" w:hAnsi="Arial" w:cs="Arial"/>
          <w:color w:val="000000"/>
        </w:rPr>
        <w:t xml:space="preserve">In addition to regularly established fees, the Township Board in its discretion may also require an applicant to submit to the Township an amount of money determined by the Township to be a reasonable estimate of the fees and costs which may be incurred </w:t>
      </w:r>
      <w:r>
        <w:rPr>
          <w:rFonts w:ascii="Arial" w:eastAsia="Arial" w:hAnsi="Arial" w:cs="Arial"/>
          <w:color w:val="000000"/>
        </w:rPr>
        <w:lastRenderedPageBreak/>
        <w:t>by the Township in reviewing and acting upon any such application or related matters.  Such estimated fees and costs shall be submitted prior to any Township review of an application or request.</w:t>
      </w:r>
    </w:p>
    <w:p w:rsidR="00A67F12" w:rsidRDefault="0058472F">
      <w:pPr>
        <w:pStyle w:val="Standard"/>
        <w:numPr>
          <w:ilvl w:val="0"/>
          <w:numId w:val="4"/>
        </w:numPr>
        <w:ind w:left="0" w:firstLine="0"/>
        <w:rPr>
          <w:rFonts w:ascii="Arial" w:eastAsia="Arial" w:hAnsi="Arial" w:cs="Arial"/>
          <w:color w:val="000000"/>
        </w:rPr>
      </w:pPr>
      <w:r>
        <w:rPr>
          <w:rFonts w:ascii="Arial" w:eastAsia="Arial" w:hAnsi="Arial" w:cs="Arial"/>
          <w:color w:val="000000"/>
        </w:rPr>
        <w:t>The Township shall not charge fees or assess costs to the applicant for the time expended by Township employees (except as authorized under appropriate provisions of the Freedom of Information Act) or for incidental costs and expenses, but may charge or assess the applicant for all other reasonable costs and expenses incurred by the Township during and in connection with the review process and other related proceedings, whether or not the application is granted either in whole or in part.</w:t>
      </w:r>
    </w:p>
    <w:p w:rsidR="00A67F12" w:rsidRDefault="0058472F">
      <w:pPr>
        <w:pStyle w:val="Standard"/>
        <w:numPr>
          <w:ilvl w:val="0"/>
          <w:numId w:val="4"/>
        </w:numPr>
        <w:ind w:left="0" w:firstLine="0"/>
        <w:rPr>
          <w:rFonts w:ascii="Arial" w:eastAsia="Arial" w:hAnsi="Arial" w:cs="Arial"/>
          <w:color w:val="000000"/>
        </w:rPr>
      </w:pPr>
      <w:r>
        <w:rPr>
          <w:rFonts w:ascii="Arial" w:eastAsia="Arial" w:hAnsi="Arial" w:cs="Arial"/>
          <w:color w:val="000000"/>
        </w:rPr>
        <w:t>Such costs and expenses to be charged or assessed to the applicant, for reimbursement of the Township’s reasonable costs and expenses, may include but shall not be limited to Township attorney fees, engineering fees, costs and fees for services or outside consultants, fees and expenses of other professionals who may assist the Township, costs and fees for studies and reports pertaining to the matters in question, special meeting costs, and other reasonable costs and expenses.</w:t>
      </w:r>
    </w:p>
    <w:p w:rsidR="00A67F12" w:rsidRDefault="0058472F">
      <w:pPr>
        <w:pStyle w:val="Standard"/>
        <w:numPr>
          <w:ilvl w:val="0"/>
          <w:numId w:val="4"/>
        </w:numPr>
        <w:ind w:left="0" w:firstLine="0"/>
        <w:rPr>
          <w:rFonts w:ascii="Arial" w:eastAsia="Arial" w:hAnsi="Arial" w:cs="Arial"/>
          <w:color w:val="000000"/>
        </w:rPr>
      </w:pPr>
      <w:r>
        <w:rPr>
          <w:rFonts w:ascii="Arial" w:eastAsia="Arial" w:hAnsi="Arial" w:cs="Arial"/>
          <w:color w:val="000000"/>
        </w:rPr>
        <w:t>Any monies paid or deposited by an applicant which are not used or spent by the Township shall be refunded to the applicant.</w:t>
      </w:r>
    </w:p>
    <w:p w:rsidR="00A67F12" w:rsidRDefault="00A67F12">
      <w:pPr>
        <w:pStyle w:val="Standard"/>
        <w:rPr>
          <w:rFonts w:ascii="Arial" w:eastAsia="Arial" w:hAnsi="Arial" w:cs="Arial"/>
          <w:color w:val="000000"/>
        </w:rPr>
      </w:pPr>
    </w:p>
    <w:p w:rsidR="00A67F12" w:rsidRDefault="0058472F">
      <w:pPr>
        <w:pStyle w:val="Standard"/>
        <w:rPr>
          <w:rFonts w:ascii="Arial" w:eastAsia="Arial" w:hAnsi="Arial" w:cs="Arial"/>
          <w:b/>
          <w:bCs/>
          <w:color w:val="000000"/>
        </w:rPr>
      </w:pPr>
      <w:r>
        <w:rPr>
          <w:rFonts w:ascii="Arial" w:eastAsia="Arial" w:hAnsi="Arial" w:cs="Arial"/>
          <w:b/>
          <w:bCs/>
          <w:color w:val="000000"/>
        </w:rPr>
        <w:t>Section 15.06</w:t>
      </w:r>
      <w:r>
        <w:rPr>
          <w:rFonts w:ascii="Arial" w:eastAsia="Arial" w:hAnsi="Arial" w:cs="Arial"/>
          <w:b/>
          <w:bCs/>
          <w:color w:val="000000"/>
        </w:rPr>
        <w:tab/>
      </w:r>
      <w:r>
        <w:rPr>
          <w:rFonts w:ascii="Arial" w:eastAsia="Arial" w:hAnsi="Arial" w:cs="Arial"/>
          <w:b/>
          <w:bCs/>
          <w:color w:val="000000"/>
        </w:rPr>
        <w:tab/>
        <w:t>Stop Work Orders</w:t>
      </w:r>
    </w:p>
    <w:p w:rsidR="00A67F12" w:rsidRDefault="00A67F12">
      <w:pPr>
        <w:pStyle w:val="Standard"/>
        <w:rPr>
          <w:rFonts w:ascii="Arial" w:eastAsia="Arial" w:hAnsi="Arial" w:cs="Arial"/>
          <w:color w:val="000000"/>
        </w:rPr>
      </w:pPr>
    </w:p>
    <w:p w:rsidR="00A67F12" w:rsidRDefault="0058472F">
      <w:pPr>
        <w:pStyle w:val="Standard"/>
        <w:numPr>
          <w:ilvl w:val="0"/>
          <w:numId w:val="5"/>
        </w:numPr>
        <w:ind w:left="0" w:firstLine="0"/>
        <w:rPr>
          <w:rFonts w:ascii="Arial" w:eastAsia="Arial" w:hAnsi="Arial" w:cs="Arial"/>
          <w:color w:val="000000"/>
        </w:rPr>
      </w:pPr>
      <w:r>
        <w:rPr>
          <w:rFonts w:ascii="Arial" w:eastAsia="Arial" w:hAnsi="Arial" w:cs="Arial"/>
          <w:color w:val="000000"/>
        </w:rPr>
        <w:t>Notice to Owner: Upon notice form the Zoning Administrator that any use is being conducted or that any work on any building or structure is being prosecuted contrary to the provisions of this Ordinance, such work or use shall be immediately stopped.  The Stop Work Order shall be in writing and shall be given to the owner of the property involved, to the owner’s agent, or to the person doing the work and shall state the conditions, if any, under which work or the use will be permitted to resume.</w:t>
      </w:r>
    </w:p>
    <w:p w:rsidR="00A67F12" w:rsidRDefault="0058472F">
      <w:pPr>
        <w:pStyle w:val="Standard"/>
        <w:numPr>
          <w:ilvl w:val="0"/>
          <w:numId w:val="5"/>
        </w:numPr>
        <w:ind w:left="0" w:firstLine="0"/>
        <w:rPr>
          <w:rFonts w:ascii="Arial" w:eastAsia="Arial" w:hAnsi="Arial" w:cs="Arial"/>
          <w:color w:val="000000"/>
        </w:rPr>
      </w:pPr>
      <w:r>
        <w:rPr>
          <w:rFonts w:ascii="Arial" w:eastAsia="Arial" w:hAnsi="Arial" w:cs="Arial"/>
          <w:color w:val="000000"/>
        </w:rPr>
        <w:t>Unlawful Continuance: Any person who shall continue to work in or about the structure, land or building, or use after having been served with a Stop Work Order, except such work as that person is directed to perform to remove a violation or correct an unsafe condition, shall be in violation of this Ordinance.</w:t>
      </w:r>
    </w:p>
    <w:p w:rsidR="00A67F12" w:rsidRDefault="00A67F12">
      <w:pPr>
        <w:pStyle w:val="Standard"/>
        <w:rPr>
          <w:rFonts w:ascii="Arial" w:eastAsia="Arial" w:hAnsi="Arial" w:cs="Arial"/>
          <w:color w:val="000000"/>
        </w:rPr>
      </w:pPr>
    </w:p>
    <w:p w:rsidR="00A67F12" w:rsidRDefault="0058472F">
      <w:pPr>
        <w:pStyle w:val="Standard"/>
        <w:rPr>
          <w:rFonts w:ascii="Arial" w:eastAsia="Arial" w:hAnsi="Arial" w:cs="Arial"/>
          <w:b/>
          <w:bCs/>
          <w:color w:val="000000"/>
        </w:rPr>
      </w:pPr>
      <w:r>
        <w:rPr>
          <w:rFonts w:ascii="Arial" w:eastAsia="Arial" w:hAnsi="Arial" w:cs="Arial"/>
          <w:b/>
          <w:bCs/>
          <w:color w:val="000000"/>
        </w:rPr>
        <w:t>Section 15.07</w:t>
      </w:r>
      <w:r>
        <w:rPr>
          <w:rFonts w:ascii="Arial" w:eastAsia="Arial" w:hAnsi="Arial" w:cs="Arial"/>
          <w:b/>
          <w:bCs/>
          <w:color w:val="000000"/>
        </w:rPr>
        <w:tab/>
      </w:r>
      <w:r>
        <w:rPr>
          <w:rFonts w:ascii="Arial" w:eastAsia="Arial" w:hAnsi="Arial" w:cs="Arial"/>
          <w:b/>
          <w:bCs/>
          <w:color w:val="000000"/>
        </w:rPr>
        <w:tab/>
        <w:t>Property Surveys</w:t>
      </w:r>
    </w:p>
    <w:p w:rsidR="00A67F12" w:rsidRDefault="00A67F12">
      <w:pPr>
        <w:pStyle w:val="Standard"/>
        <w:rPr>
          <w:rFonts w:ascii="Arial" w:eastAsia="Arial" w:hAnsi="Arial" w:cs="Arial"/>
          <w:color w:val="000000"/>
        </w:rPr>
      </w:pPr>
    </w:p>
    <w:p w:rsidR="00A67F12" w:rsidRDefault="0058472F">
      <w:pPr>
        <w:pStyle w:val="Standard"/>
        <w:rPr>
          <w:rFonts w:ascii="Arial" w:eastAsia="Arial" w:hAnsi="Arial" w:cs="Arial"/>
          <w:color w:val="000000"/>
        </w:rPr>
      </w:pPr>
      <w:r>
        <w:rPr>
          <w:rFonts w:ascii="Arial" w:eastAsia="Arial" w:hAnsi="Arial" w:cs="Arial"/>
          <w:color w:val="000000"/>
        </w:rPr>
        <w:t>If the Zoning Administrator in the performance of his duties under this Ordinance (or the Planning Commission, Zoning Board of Appeals, and the Township Board pursuant to their</w:t>
      </w:r>
      <w:r w:rsidR="00F31DD3">
        <w:rPr>
          <w:rFonts w:ascii="Arial" w:eastAsia="Arial" w:hAnsi="Arial" w:cs="Arial"/>
          <w:color w:val="000000"/>
        </w:rPr>
        <w:t xml:space="preserve"> zoning review and approval process</w:t>
      </w:r>
      <w:r>
        <w:rPr>
          <w:rFonts w:ascii="Arial" w:eastAsia="Arial" w:hAnsi="Arial" w:cs="Arial"/>
          <w:color w:val="000000"/>
        </w:rPr>
        <w:t xml:space="preserve"> under this Ordinance) shall deem it necessary that a survey be done by a professional surveyor or engineer for property at issue (including a written drawing and stakes set on the property boundaries or corners) in order to insure that all requirements of this Ordinance will be met, such survey and related information may be required by the Township and shall be paid for and provided by the property owner or applicant and no building permit or other Township permit(s) shall be issued or approved until and unless such survey and related information has been provided to the Township.</w:t>
      </w:r>
    </w:p>
    <w:p w:rsidR="00A67F12" w:rsidRDefault="00A67F12">
      <w:pPr>
        <w:pStyle w:val="Standard"/>
        <w:rPr>
          <w:rFonts w:ascii="Arial" w:eastAsia="Arial" w:hAnsi="Arial" w:cs="Arial"/>
          <w:color w:val="000000"/>
        </w:rPr>
      </w:pPr>
    </w:p>
    <w:p w:rsidR="00A67F12" w:rsidRDefault="0058472F">
      <w:pPr>
        <w:pStyle w:val="Standard"/>
        <w:rPr>
          <w:rFonts w:ascii="Arial" w:eastAsia="Arial" w:hAnsi="Arial" w:cs="Arial"/>
          <w:b/>
          <w:bCs/>
          <w:color w:val="000000"/>
        </w:rPr>
      </w:pPr>
      <w:r>
        <w:rPr>
          <w:rFonts w:ascii="Arial" w:eastAsia="Arial" w:hAnsi="Arial" w:cs="Arial"/>
          <w:b/>
          <w:bCs/>
          <w:color w:val="000000"/>
        </w:rPr>
        <w:lastRenderedPageBreak/>
        <w:t>Section 15.08</w:t>
      </w:r>
      <w:r>
        <w:rPr>
          <w:rFonts w:ascii="Arial" w:eastAsia="Arial" w:hAnsi="Arial" w:cs="Arial"/>
          <w:b/>
          <w:bCs/>
          <w:color w:val="000000"/>
        </w:rPr>
        <w:tab/>
      </w:r>
      <w:r>
        <w:rPr>
          <w:rFonts w:ascii="Arial" w:eastAsia="Arial" w:hAnsi="Arial" w:cs="Arial"/>
          <w:b/>
          <w:bCs/>
          <w:color w:val="000000"/>
        </w:rPr>
        <w:tab/>
        <w:t>Rights and Remedies</w:t>
      </w:r>
    </w:p>
    <w:p w:rsidR="00A67F12" w:rsidRDefault="00A67F12">
      <w:pPr>
        <w:pStyle w:val="Standard"/>
        <w:rPr>
          <w:rFonts w:ascii="Arial" w:eastAsia="Arial" w:hAnsi="Arial" w:cs="Arial"/>
          <w:color w:val="000000"/>
        </w:rPr>
      </w:pPr>
    </w:p>
    <w:p w:rsidR="00A67F12" w:rsidRDefault="0058472F">
      <w:pPr>
        <w:pStyle w:val="Standard"/>
        <w:rPr>
          <w:rFonts w:ascii="Arial" w:eastAsia="Arial" w:hAnsi="Arial" w:cs="Arial"/>
          <w:color w:val="000000"/>
        </w:rPr>
      </w:pPr>
      <w:r>
        <w:rPr>
          <w:rFonts w:ascii="Arial" w:eastAsia="Arial" w:hAnsi="Arial" w:cs="Arial"/>
          <w:color w:val="000000"/>
        </w:rPr>
        <w:t>The rights and remedies provided herein are cumulative and in addition to other remedies provided by law.</w:t>
      </w:r>
    </w:p>
    <w:p w:rsidR="00A67F12" w:rsidRDefault="00A67F12">
      <w:pPr>
        <w:pStyle w:val="Standard"/>
        <w:rPr>
          <w:rFonts w:ascii="Arial" w:eastAsia="Arial" w:hAnsi="Arial" w:cs="Arial"/>
          <w:color w:val="000000"/>
        </w:rPr>
      </w:pPr>
    </w:p>
    <w:p w:rsidR="00A67F12" w:rsidRDefault="0058472F">
      <w:pPr>
        <w:pStyle w:val="Standard"/>
        <w:rPr>
          <w:rFonts w:ascii="Arial" w:eastAsia="Arial" w:hAnsi="Arial" w:cs="Arial"/>
          <w:b/>
          <w:bCs/>
          <w:color w:val="000000"/>
        </w:rPr>
      </w:pPr>
      <w:r>
        <w:rPr>
          <w:rFonts w:ascii="Arial" w:eastAsia="Arial" w:hAnsi="Arial" w:cs="Arial"/>
          <w:b/>
          <w:bCs/>
          <w:color w:val="000000"/>
        </w:rPr>
        <w:t>Section 15.09</w:t>
      </w:r>
      <w:r>
        <w:rPr>
          <w:rFonts w:ascii="Arial" w:eastAsia="Arial" w:hAnsi="Arial" w:cs="Arial"/>
          <w:b/>
          <w:bCs/>
          <w:color w:val="000000"/>
        </w:rPr>
        <w:tab/>
      </w:r>
      <w:r>
        <w:rPr>
          <w:rFonts w:ascii="Arial" w:eastAsia="Arial" w:hAnsi="Arial" w:cs="Arial"/>
          <w:b/>
          <w:bCs/>
          <w:color w:val="000000"/>
        </w:rPr>
        <w:tab/>
        <w:t>Severability</w:t>
      </w:r>
    </w:p>
    <w:p w:rsidR="00A67F12" w:rsidRDefault="00A67F12">
      <w:pPr>
        <w:pStyle w:val="Standard"/>
        <w:rPr>
          <w:rFonts w:ascii="Arial" w:eastAsia="Arial" w:hAnsi="Arial" w:cs="Arial"/>
          <w:color w:val="000000"/>
        </w:rPr>
      </w:pPr>
    </w:p>
    <w:p w:rsidR="00A67F12" w:rsidRDefault="0058472F">
      <w:pPr>
        <w:pStyle w:val="Standard"/>
        <w:rPr>
          <w:rFonts w:ascii="Arial" w:eastAsia="Arial" w:hAnsi="Arial" w:cs="Arial"/>
          <w:color w:val="000000"/>
        </w:rPr>
      </w:pPr>
      <w:r>
        <w:rPr>
          <w:rFonts w:ascii="Arial" w:eastAsia="Arial" w:hAnsi="Arial" w:cs="Arial"/>
          <w:color w:val="000000"/>
        </w:rPr>
        <w:t>The Ordinance and various Chapters, sections, paragraphs, and clauses thereof, are hereby declared to be severable.  If any Chapter, section, paragraph, or clause is adjudged unconstitutional or invalid, it is hereby provided that the remainder of the Ordinance shall not be affected thereby.</w:t>
      </w:r>
    </w:p>
    <w:p w:rsidR="00A67F12" w:rsidRDefault="00A67F12">
      <w:pPr>
        <w:pStyle w:val="Standard"/>
        <w:rPr>
          <w:rFonts w:ascii="Arial" w:eastAsia="Arial" w:hAnsi="Arial" w:cs="Arial"/>
          <w:color w:val="000000"/>
        </w:rPr>
      </w:pPr>
    </w:p>
    <w:p w:rsidR="00A67F12" w:rsidRDefault="0058472F">
      <w:pPr>
        <w:pStyle w:val="Standard"/>
        <w:rPr>
          <w:rFonts w:ascii="Arial" w:eastAsia="Arial" w:hAnsi="Arial" w:cs="Arial"/>
          <w:b/>
          <w:bCs/>
          <w:color w:val="000000"/>
        </w:rPr>
      </w:pPr>
      <w:r>
        <w:rPr>
          <w:rFonts w:ascii="Arial" w:eastAsia="Arial" w:hAnsi="Arial" w:cs="Arial"/>
          <w:b/>
          <w:bCs/>
          <w:color w:val="000000"/>
        </w:rPr>
        <w:t>Section 15.10</w:t>
      </w:r>
      <w:r>
        <w:rPr>
          <w:rFonts w:ascii="Arial" w:eastAsia="Arial" w:hAnsi="Arial" w:cs="Arial"/>
          <w:b/>
          <w:bCs/>
          <w:color w:val="000000"/>
        </w:rPr>
        <w:tab/>
      </w:r>
      <w:r>
        <w:rPr>
          <w:rFonts w:ascii="Arial" w:eastAsia="Arial" w:hAnsi="Arial" w:cs="Arial"/>
          <w:b/>
          <w:bCs/>
          <w:color w:val="000000"/>
        </w:rPr>
        <w:tab/>
        <w:t>General Responsibility</w:t>
      </w:r>
    </w:p>
    <w:p w:rsidR="00A67F12" w:rsidRDefault="00A67F12">
      <w:pPr>
        <w:pStyle w:val="Standard"/>
        <w:rPr>
          <w:rFonts w:ascii="Arial" w:eastAsia="Arial" w:hAnsi="Arial" w:cs="Arial"/>
          <w:color w:val="000000"/>
        </w:rPr>
      </w:pPr>
    </w:p>
    <w:p w:rsidR="00A67F12" w:rsidRDefault="0058472F">
      <w:pPr>
        <w:pStyle w:val="Standard"/>
        <w:rPr>
          <w:rFonts w:ascii="Arial" w:eastAsia="Arial" w:hAnsi="Arial" w:cs="Arial"/>
          <w:color w:val="000000"/>
        </w:rPr>
      </w:pPr>
      <w:r>
        <w:rPr>
          <w:rFonts w:ascii="Arial" w:eastAsia="Arial" w:hAnsi="Arial" w:cs="Arial"/>
          <w:color w:val="000000"/>
        </w:rPr>
        <w:t>The Township Board or its duly authorized representative is hereby charged with the duty of enforcing the Ordinance and said Board is hereby empowered, in the name of Crystal Township, to commence and pursue any and all necessary and appropriate actions and/or proceedings in the circuit Court of Oceana County Michigan, or any other Court having jurisdiction, to restrain and/or prevent any non-compliance with or violation of any of the provisions of this Ordinance, and to correct, remedy and/or abate such non-compliance or violation.  And it is further provided that any person aggrieved or adversely affected by such a non-compliance or violation may institute suit and/or join the Township Board in such a suite to abate the same.</w:t>
      </w:r>
    </w:p>
    <w:p w:rsidR="00A67F12" w:rsidRDefault="00A67F12">
      <w:pPr>
        <w:pStyle w:val="Standard"/>
        <w:rPr>
          <w:rFonts w:ascii="Arial" w:eastAsia="Arial" w:hAnsi="Arial" w:cs="Arial"/>
          <w:color w:val="000000"/>
        </w:rPr>
      </w:pPr>
    </w:p>
    <w:p w:rsidR="00A67F12" w:rsidRDefault="0058472F">
      <w:pPr>
        <w:pStyle w:val="Standard"/>
        <w:rPr>
          <w:rFonts w:ascii="Arial" w:eastAsia="Arial" w:hAnsi="Arial" w:cs="Arial"/>
          <w:b/>
          <w:bCs/>
          <w:color w:val="000000"/>
        </w:rPr>
      </w:pPr>
      <w:r>
        <w:rPr>
          <w:rFonts w:ascii="Arial" w:eastAsia="Arial" w:hAnsi="Arial" w:cs="Arial"/>
          <w:b/>
          <w:bCs/>
          <w:color w:val="000000"/>
        </w:rPr>
        <w:t>Section 15.11</w:t>
      </w:r>
      <w:r>
        <w:rPr>
          <w:rFonts w:ascii="Arial" w:eastAsia="Arial" w:hAnsi="Arial" w:cs="Arial"/>
          <w:b/>
          <w:bCs/>
          <w:color w:val="000000"/>
        </w:rPr>
        <w:tab/>
      </w:r>
      <w:r>
        <w:rPr>
          <w:rFonts w:ascii="Arial" w:eastAsia="Arial" w:hAnsi="Arial" w:cs="Arial"/>
          <w:b/>
          <w:bCs/>
          <w:color w:val="000000"/>
        </w:rPr>
        <w:tab/>
        <w:t>Enactment</w:t>
      </w:r>
    </w:p>
    <w:p w:rsidR="00A67F12" w:rsidRDefault="00A67F12">
      <w:pPr>
        <w:pStyle w:val="Standard"/>
        <w:rPr>
          <w:rFonts w:ascii="Arial" w:eastAsia="Arial" w:hAnsi="Arial" w:cs="Arial"/>
          <w:color w:val="000000"/>
        </w:rPr>
      </w:pPr>
    </w:p>
    <w:p w:rsidR="00A67F12" w:rsidRDefault="0058472F">
      <w:pPr>
        <w:pStyle w:val="Standard"/>
        <w:rPr>
          <w:rFonts w:ascii="Arial" w:eastAsia="Arial" w:hAnsi="Arial" w:cs="Arial"/>
          <w:color w:val="000000"/>
        </w:rPr>
      </w:pPr>
      <w:r>
        <w:rPr>
          <w:rFonts w:ascii="Arial" w:eastAsia="Arial" w:hAnsi="Arial" w:cs="Arial"/>
          <w:color w:val="000000"/>
        </w:rPr>
        <w:t>The provisions of this Ordinance are hereby declared to be immediately necessary for the preservation of the public peace, health, safety, and welfare of the people and are hereby ordered to become effective only after an affirmation via public vote of the residents of Crystal Township and seven (7) days following publication of a “Notice of Ordinance Adoption” in a newspaper circulation within Crystal Township.  The effective date of this Zoning Ordinance is November 14, 2006.</w:t>
      </w:r>
    </w:p>
    <w:sectPr w:rsidR="00A67F12" w:rsidSect="00F60ADA">
      <w:headerReference w:type="even" r:id="rId7"/>
      <w:headerReference w:type="default" r:id="rId8"/>
      <w:footerReference w:type="even" r:id="rId9"/>
      <w:footerReference w:type="default" r:id="rId10"/>
      <w:headerReference w:type="first" r:id="rId11"/>
      <w:footerReference w:type="first" r:id="rId12"/>
      <w:pgSz w:w="12240" w:h="15840"/>
      <w:pgMar w:top="1723" w:right="1440" w:bottom="1723" w:left="1440" w:header="108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F12" w:rsidRDefault="00A67F12" w:rsidP="00A67F12">
      <w:r>
        <w:separator/>
      </w:r>
    </w:p>
  </w:endnote>
  <w:endnote w:type="continuationSeparator" w:id="0">
    <w:p w:rsidR="00A67F12" w:rsidRDefault="00A67F12" w:rsidP="00A67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DA" w:rsidRDefault="00F60A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DA" w:rsidRPr="00231EFD" w:rsidRDefault="00F60ADA" w:rsidP="00F60ADA">
    <w:pPr>
      <w:pStyle w:val="Standard"/>
      <w:rPr>
        <w:rFonts w:ascii="Arial" w:eastAsia="Times New Roman" w:hAnsi="Arial" w:cs="Arial"/>
        <w:b/>
        <w:bCs/>
        <w:color w:val="000000"/>
        <w:sz w:val="20"/>
        <w:szCs w:val="20"/>
      </w:rPr>
    </w:pPr>
    <w:r w:rsidRPr="00231EFD">
      <w:rPr>
        <w:rFonts w:ascii="Arial" w:eastAsia="Times New Roman" w:hAnsi="Arial" w:cs="Arial"/>
        <w:b/>
        <w:bCs/>
        <w:color w:val="000000"/>
        <w:sz w:val="20"/>
        <w:szCs w:val="20"/>
      </w:rPr>
      <w:t>Chapter 1</w:t>
    </w:r>
    <w:r>
      <w:rPr>
        <w:rFonts w:ascii="Arial" w:eastAsia="Times New Roman" w:hAnsi="Arial" w:cs="Arial"/>
        <w:b/>
        <w:bCs/>
        <w:color w:val="000000"/>
        <w:sz w:val="20"/>
        <w:szCs w:val="20"/>
      </w:rPr>
      <w:t>5</w:t>
    </w:r>
    <w:bookmarkStart w:id="0" w:name="_GoBack"/>
    <w:bookmarkEnd w:id="0"/>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t xml:space="preserve">Page </w:t>
    </w:r>
    <w:r w:rsidR="00D846A4" w:rsidRPr="00231EFD">
      <w:rPr>
        <w:rFonts w:ascii="Arial" w:eastAsia="Times New Roman" w:hAnsi="Arial" w:cs="Arial"/>
        <w:b/>
        <w:bCs/>
        <w:color w:val="000000"/>
        <w:sz w:val="20"/>
        <w:szCs w:val="20"/>
      </w:rPr>
      <w:fldChar w:fldCharType="begin"/>
    </w:r>
    <w:r w:rsidRPr="00231EFD">
      <w:rPr>
        <w:rFonts w:ascii="Arial" w:eastAsia="Times New Roman" w:hAnsi="Arial" w:cs="Arial"/>
        <w:b/>
        <w:bCs/>
        <w:color w:val="000000"/>
        <w:sz w:val="20"/>
        <w:szCs w:val="20"/>
      </w:rPr>
      <w:instrText xml:space="preserve"> PAGE  \* Arabic  \* MERGEFORMAT </w:instrText>
    </w:r>
    <w:r w:rsidR="00D846A4" w:rsidRPr="00231EFD">
      <w:rPr>
        <w:rFonts w:ascii="Arial" w:eastAsia="Times New Roman" w:hAnsi="Arial" w:cs="Arial"/>
        <w:b/>
        <w:bCs/>
        <w:color w:val="000000"/>
        <w:sz w:val="20"/>
        <w:szCs w:val="20"/>
      </w:rPr>
      <w:fldChar w:fldCharType="separate"/>
    </w:r>
    <w:r w:rsidR="00A513C2">
      <w:rPr>
        <w:rFonts w:ascii="Arial" w:eastAsia="Times New Roman" w:hAnsi="Arial" w:cs="Arial"/>
        <w:b/>
        <w:bCs/>
        <w:noProof/>
        <w:color w:val="000000"/>
        <w:sz w:val="20"/>
        <w:szCs w:val="20"/>
      </w:rPr>
      <w:t>1</w:t>
    </w:r>
    <w:r w:rsidR="00D846A4" w:rsidRPr="00231EFD">
      <w:rPr>
        <w:rFonts w:ascii="Arial" w:eastAsia="Times New Roman" w:hAnsi="Arial" w:cs="Arial"/>
        <w:b/>
        <w:bCs/>
        <w:color w:val="000000"/>
        <w:sz w:val="20"/>
        <w:szCs w:val="20"/>
      </w:rPr>
      <w:fldChar w:fldCharType="end"/>
    </w:r>
    <w:r w:rsidRPr="00231EFD">
      <w:rPr>
        <w:rFonts w:ascii="Arial" w:eastAsia="Times New Roman" w:hAnsi="Arial" w:cs="Arial"/>
        <w:b/>
        <w:bCs/>
        <w:color w:val="000000"/>
        <w:sz w:val="20"/>
        <w:szCs w:val="20"/>
      </w:rPr>
      <w:t xml:space="preserve"> of </w:t>
    </w:r>
    <w:fldSimple w:instr=" NUMPAGES  \* Arabic  \* MERGEFORMAT ">
      <w:r w:rsidR="00A513C2">
        <w:rPr>
          <w:rFonts w:ascii="Arial" w:hAnsi="Arial" w:cs="Arial"/>
          <w:noProof/>
          <w:sz w:val="20"/>
          <w:szCs w:val="20"/>
        </w:rPr>
        <w:t>4</w:t>
      </w:r>
    </w:fldSimple>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t>Board of Appeals</w:t>
    </w:r>
  </w:p>
  <w:p w:rsidR="00F60ADA" w:rsidRDefault="00F60ADA" w:rsidP="00F60ADA">
    <w:pPr>
      <w:pStyle w:val="Standard"/>
      <w:ind w:firstLine="7200"/>
      <w:rPr>
        <w:rFonts w:ascii="Arial" w:eastAsia="Times New Roman" w:hAnsi="Arial" w:cs="Arial"/>
        <w:b/>
        <w:bCs/>
        <w:color w:val="000000"/>
        <w:sz w:val="20"/>
        <w:szCs w:val="20"/>
      </w:rPr>
    </w:pPr>
    <w:r w:rsidRPr="00231EFD">
      <w:rPr>
        <w:rFonts w:ascii="Arial" w:eastAsia="Times New Roman" w:hAnsi="Arial" w:cs="Arial"/>
        <w:b/>
        <w:bCs/>
        <w:color w:val="000000"/>
        <w:sz w:val="20"/>
        <w:szCs w:val="20"/>
      </w:rPr>
      <w:t>Adopted Nov 2006</w:t>
    </w:r>
  </w:p>
  <w:p w:rsidR="00A513C2" w:rsidRDefault="00A513C2" w:rsidP="00A513C2">
    <w:pPr>
      <w:pStyle w:val="Standard"/>
      <w:ind w:firstLine="7200"/>
      <w:rPr>
        <w:rFonts w:ascii="Arial" w:eastAsia="Times New Roman" w:hAnsi="Arial" w:cs="Arial"/>
        <w:b/>
        <w:bCs/>
        <w:color w:val="000000"/>
        <w:sz w:val="20"/>
        <w:szCs w:val="20"/>
      </w:rPr>
    </w:pPr>
    <w:r>
      <w:rPr>
        <w:rFonts w:ascii="Arial" w:eastAsia="Times New Roman" w:hAnsi="Arial" w:cs="Arial"/>
        <w:b/>
        <w:bCs/>
        <w:color w:val="000000"/>
        <w:sz w:val="20"/>
        <w:szCs w:val="20"/>
      </w:rPr>
      <w:t>Amended May 2019</w:t>
    </w:r>
  </w:p>
  <w:p w:rsidR="00A67F12" w:rsidRPr="00F60ADA" w:rsidRDefault="00A67F12" w:rsidP="00F60A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DA" w:rsidRDefault="00F60A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F12" w:rsidRDefault="0058472F" w:rsidP="00A67F12">
      <w:r w:rsidRPr="00A67F12">
        <w:rPr>
          <w:color w:val="000000"/>
        </w:rPr>
        <w:separator/>
      </w:r>
    </w:p>
  </w:footnote>
  <w:footnote w:type="continuationSeparator" w:id="0">
    <w:p w:rsidR="00A67F12" w:rsidRDefault="00A67F12" w:rsidP="00A67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DA" w:rsidRDefault="00F60A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12" w:rsidRPr="00F60ADA" w:rsidRDefault="00A67F12">
    <w:pPr>
      <w:pStyle w:val="Standard"/>
      <w:rPr>
        <w:rFonts w:ascii="Arial" w:eastAsia="Times New Roman" w:hAnsi="Arial" w:cs="Arial"/>
        <w:b/>
        <w:bCs/>
        <w:color w:val="000000"/>
        <w:sz w:val="20"/>
        <w:szCs w:val="20"/>
      </w:rPr>
    </w:pPr>
    <w:r w:rsidRPr="00F60ADA">
      <w:rPr>
        <w:rFonts w:ascii="Arial" w:eastAsia="Times New Roman" w:hAnsi="Arial" w:cs="Arial"/>
        <w:b/>
        <w:bCs/>
        <w:color w:val="000000"/>
        <w:sz w:val="20"/>
        <w:szCs w:val="20"/>
      </w:rPr>
      <w:t>Crystal Township</w:t>
    </w:r>
    <w:r w:rsidRPr="00F60ADA">
      <w:rPr>
        <w:rFonts w:ascii="Arial" w:eastAsia="Times New Roman" w:hAnsi="Arial" w:cs="Arial"/>
        <w:b/>
        <w:bCs/>
        <w:color w:val="000000"/>
        <w:sz w:val="20"/>
        <w:szCs w:val="20"/>
      </w:rPr>
      <w:tab/>
    </w:r>
    <w:r w:rsidRPr="00F60ADA">
      <w:rPr>
        <w:rFonts w:ascii="Arial" w:eastAsia="Times New Roman" w:hAnsi="Arial" w:cs="Arial"/>
        <w:b/>
        <w:bCs/>
        <w:color w:val="000000"/>
        <w:sz w:val="20"/>
        <w:szCs w:val="20"/>
      </w:rPr>
      <w:tab/>
    </w:r>
    <w:r w:rsidRPr="00F60ADA">
      <w:rPr>
        <w:rFonts w:ascii="Arial" w:eastAsia="Times New Roman" w:hAnsi="Arial" w:cs="Arial"/>
        <w:b/>
        <w:bCs/>
        <w:color w:val="000000"/>
        <w:sz w:val="20"/>
        <w:szCs w:val="20"/>
      </w:rPr>
      <w:tab/>
    </w:r>
    <w:r w:rsidRPr="00F60ADA">
      <w:rPr>
        <w:rFonts w:ascii="Arial" w:eastAsia="Times New Roman" w:hAnsi="Arial" w:cs="Arial"/>
        <w:b/>
        <w:bCs/>
        <w:color w:val="000000"/>
        <w:sz w:val="20"/>
        <w:szCs w:val="20"/>
      </w:rPr>
      <w:tab/>
    </w:r>
    <w:r w:rsidRPr="00F60ADA">
      <w:rPr>
        <w:rFonts w:ascii="Arial" w:eastAsia="Times New Roman" w:hAnsi="Arial" w:cs="Arial"/>
        <w:b/>
        <w:bCs/>
        <w:color w:val="000000"/>
        <w:sz w:val="20"/>
        <w:szCs w:val="20"/>
      </w:rPr>
      <w:tab/>
    </w:r>
    <w:r w:rsidRPr="00F60ADA">
      <w:rPr>
        <w:rFonts w:ascii="Arial" w:eastAsia="Times New Roman" w:hAnsi="Arial" w:cs="Arial"/>
        <w:b/>
        <w:bCs/>
        <w:color w:val="000000"/>
        <w:sz w:val="20"/>
        <w:szCs w:val="20"/>
      </w:rPr>
      <w:tab/>
    </w:r>
    <w:r w:rsidRPr="00F60ADA">
      <w:rPr>
        <w:rFonts w:ascii="Arial" w:eastAsia="Times New Roman" w:hAnsi="Arial" w:cs="Arial"/>
        <w:b/>
        <w:bCs/>
        <w:color w:val="000000"/>
        <w:sz w:val="20"/>
        <w:szCs w:val="20"/>
      </w:rPr>
      <w:tab/>
    </w:r>
    <w:r w:rsidRPr="00F60ADA">
      <w:rPr>
        <w:rFonts w:ascii="Arial" w:eastAsia="Times New Roman" w:hAnsi="Arial" w:cs="Arial"/>
        <w:b/>
        <w:bCs/>
        <w:color w:val="000000"/>
        <w:sz w:val="20"/>
        <w:szCs w:val="20"/>
      </w:rPr>
      <w:tab/>
      <w:t>Zoning Ordinance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DA" w:rsidRDefault="00F60A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76F17"/>
    <w:multiLevelType w:val="multilevel"/>
    <w:tmpl w:val="10C817D4"/>
    <w:lvl w:ilvl="0">
      <w:start w:val="1"/>
      <w:numFmt w:val="upperLetter"/>
      <w:lvlText w:val="%1."/>
      <w:lvlJc w:val="left"/>
      <w:pPr>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329C3EC5"/>
    <w:multiLevelType w:val="multilevel"/>
    <w:tmpl w:val="95EC1FE8"/>
    <w:lvl w:ilvl="0">
      <w:start w:val="1"/>
      <w:numFmt w:val="upperLetter"/>
      <w:lvlText w:val="%1."/>
      <w:lvlJc w:val="left"/>
      <w:pPr>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39E123AD"/>
    <w:multiLevelType w:val="multilevel"/>
    <w:tmpl w:val="CEE0F656"/>
    <w:lvl w:ilvl="0">
      <w:start w:val="1"/>
      <w:numFmt w:val="upperLetter"/>
      <w:lvlText w:val="%1."/>
      <w:lvlJc w:val="left"/>
      <w:pPr>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40125E6"/>
    <w:multiLevelType w:val="multilevel"/>
    <w:tmpl w:val="36FA7016"/>
    <w:lvl w:ilvl="0">
      <w:start w:val="1"/>
      <w:numFmt w:val="upperLetter"/>
      <w:lvlText w:val="%1."/>
      <w:lvlJc w:val="left"/>
      <w:pPr>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63A0935"/>
    <w:multiLevelType w:val="multilevel"/>
    <w:tmpl w:val="AC5A6808"/>
    <w:lvl w:ilvl="0">
      <w:start w:val="1"/>
      <w:numFmt w:val="upperLetter"/>
      <w:lvlText w:val="%1."/>
      <w:lvlJc w:val="left"/>
      <w:pPr>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rsids>
    <w:rsidRoot w:val="00A67F12"/>
    <w:rsid w:val="0058472F"/>
    <w:rsid w:val="00A513C2"/>
    <w:rsid w:val="00A67F12"/>
    <w:rsid w:val="00D846A4"/>
    <w:rsid w:val="00F31DD3"/>
    <w:rsid w:val="00F60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6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67F12"/>
  </w:style>
  <w:style w:type="paragraph" w:customStyle="1" w:styleId="Heading">
    <w:name w:val="Heading"/>
    <w:basedOn w:val="Standard"/>
    <w:next w:val="Textbody"/>
    <w:rsid w:val="00A67F12"/>
    <w:pPr>
      <w:keepNext/>
      <w:spacing w:before="240" w:after="120"/>
    </w:pPr>
    <w:rPr>
      <w:rFonts w:ascii="Arial" w:eastAsia="MS Mincho" w:hAnsi="Arial"/>
      <w:sz w:val="28"/>
      <w:szCs w:val="28"/>
    </w:rPr>
  </w:style>
  <w:style w:type="paragraph" w:customStyle="1" w:styleId="Textbody">
    <w:name w:val="Text body"/>
    <w:basedOn w:val="Standard"/>
    <w:rsid w:val="00A67F12"/>
    <w:pPr>
      <w:spacing w:after="120"/>
    </w:pPr>
  </w:style>
  <w:style w:type="paragraph" w:styleId="List">
    <w:name w:val="List"/>
    <w:basedOn w:val="Textbody"/>
    <w:rsid w:val="00A67F12"/>
  </w:style>
  <w:style w:type="paragraph" w:styleId="Caption">
    <w:name w:val="caption"/>
    <w:basedOn w:val="Standard"/>
    <w:rsid w:val="00A67F12"/>
    <w:pPr>
      <w:suppressLineNumbers/>
      <w:spacing w:before="120" w:after="120"/>
    </w:pPr>
    <w:rPr>
      <w:i/>
      <w:iCs/>
    </w:rPr>
  </w:style>
  <w:style w:type="paragraph" w:customStyle="1" w:styleId="Index">
    <w:name w:val="Index"/>
    <w:basedOn w:val="Standard"/>
    <w:rsid w:val="00A67F12"/>
    <w:pPr>
      <w:suppressLineNumbers/>
    </w:pPr>
  </w:style>
  <w:style w:type="paragraph" w:customStyle="1" w:styleId="TextBody0">
    <w:name w:val="Text Body"/>
    <w:basedOn w:val="Standard"/>
    <w:rsid w:val="00A67F12"/>
  </w:style>
  <w:style w:type="paragraph" w:customStyle="1" w:styleId="TableContents">
    <w:name w:val="Table Contents"/>
    <w:basedOn w:val="TextBody0"/>
    <w:rsid w:val="00A67F12"/>
  </w:style>
  <w:style w:type="paragraph" w:customStyle="1" w:styleId="TableHeading">
    <w:name w:val="Table Heading"/>
    <w:basedOn w:val="TableContents"/>
    <w:rsid w:val="00A67F12"/>
  </w:style>
  <w:style w:type="paragraph" w:styleId="Header">
    <w:name w:val="header"/>
    <w:basedOn w:val="Standard"/>
    <w:rsid w:val="00A67F12"/>
    <w:pPr>
      <w:suppressLineNumbers/>
      <w:tabs>
        <w:tab w:val="center" w:pos="4986"/>
        <w:tab w:val="right" w:pos="9972"/>
      </w:tabs>
    </w:pPr>
  </w:style>
  <w:style w:type="paragraph" w:styleId="Footer">
    <w:name w:val="footer"/>
    <w:basedOn w:val="Standard"/>
    <w:rsid w:val="00A67F12"/>
    <w:pPr>
      <w:suppressLineNumbers/>
      <w:tabs>
        <w:tab w:val="center" w:pos="4986"/>
        <w:tab w:val="right" w:pos="9972"/>
      </w:tabs>
    </w:pPr>
  </w:style>
  <w:style w:type="character" w:customStyle="1" w:styleId="NumberingSymbols">
    <w:name w:val="Numbering Symbols"/>
    <w:rsid w:val="00A67F12"/>
  </w:style>
</w:styles>
</file>

<file path=word/webSettings.xml><?xml version="1.0" encoding="utf-8"?>
<w:webSettings xmlns:r="http://schemas.openxmlformats.org/officeDocument/2006/relationships" xmlns:w="http://schemas.openxmlformats.org/wordprocessingml/2006/main">
  <w:divs>
    <w:div w:id="2055352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Gibson</dc:creator>
  <cp:lastModifiedBy>Treasurer</cp:lastModifiedBy>
  <cp:revision>3</cp:revision>
  <dcterms:created xsi:type="dcterms:W3CDTF">2019-05-21T01:59:00Z</dcterms:created>
  <dcterms:modified xsi:type="dcterms:W3CDTF">2019-06-15T13:59:00Z</dcterms:modified>
</cp:coreProperties>
</file>