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1285677" cy="1347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677" cy="1347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Effective May 2, 2021</w:t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All non-profit, SCTP, 4-H, FFA and fundraiser pricing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.45/Target for skeet, trap, 5-stand and sporting clays courses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$1200 Clubhouse and Pavilion Rental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$750 minimum labor charge for two employees; $350 each additional employee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$25 per person on rifle, pistol and archery ranges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$50/Golf cart rental  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printing, laminating, and administrative preparation will be an additional cost. </w:t>
      </w:r>
    </w:p>
    <w:p w:rsidR="00000000" w:rsidDel="00000000" w:rsidP="00000000" w:rsidRDefault="00000000" w:rsidRPr="00000000" w14:paraId="0000001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you,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Lance Keen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9032788780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rockycreekoutdoorsusa@gmail.com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20"/>
          <w:szCs w:val="20"/>
          <w:rtl w:val="0"/>
        </w:rPr>
        <w:t xml:space="preserve">Website: Rockycreekoutdoorsusa.com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ockycreekoutdoorsu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