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Default="000F29B1" w:rsidP="00A93E43">
      <w:pPr>
        <w:pStyle w:val="Retraitcorpsdetexte"/>
        <w:ind w:firstLine="567"/>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0A70B7">
        <w:rPr>
          <w:rFonts w:ascii="Tahoma" w:hAnsi="Tahoma" w:cs="Tahoma"/>
          <w:b/>
          <w:szCs w:val="24"/>
          <w:u w:val="single"/>
        </w:rPr>
        <w:t xml:space="preserve">ndu du CTEP du </w:t>
      </w:r>
      <w:r w:rsidR="004F7113">
        <w:rPr>
          <w:rFonts w:ascii="Tahoma" w:hAnsi="Tahoma" w:cs="Tahoma"/>
          <w:b/>
          <w:szCs w:val="24"/>
          <w:u w:val="single"/>
        </w:rPr>
        <w:t>14 décembre</w:t>
      </w:r>
      <w:r w:rsidR="00F93F4B">
        <w:rPr>
          <w:rFonts w:ascii="Tahoma" w:hAnsi="Tahoma" w:cs="Tahoma"/>
          <w:b/>
          <w:szCs w:val="24"/>
          <w:u w:val="single"/>
        </w:rPr>
        <w:t xml:space="preserve"> </w:t>
      </w:r>
      <w:r w:rsidR="00501BE7">
        <w:rPr>
          <w:rFonts w:ascii="Tahoma" w:hAnsi="Tahoma" w:cs="Tahoma"/>
          <w:b/>
          <w:szCs w:val="24"/>
          <w:u w:val="single"/>
        </w:rPr>
        <w:t>2020</w:t>
      </w:r>
      <w:r w:rsidR="009C3246">
        <w:rPr>
          <w:rFonts w:ascii="Tahoma" w:hAnsi="Tahoma" w:cs="Tahoma"/>
          <w:b/>
          <w:szCs w:val="24"/>
          <w:u w:val="single"/>
        </w:rPr>
        <w:t xml:space="preserve"> </w:t>
      </w:r>
    </w:p>
    <w:p w:rsidR="000F29B1" w:rsidRDefault="000F29B1" w:rsidP="000F29B1">
      <w:pPr>
        <w:pStyle w:val="Retraitcorpsdetexte"/>
        <w:ind w:firstLine="0"/>
        <w:jc w:val="both"/>
        <w:rPr>
          <w:rFonts w:ascii="Tahoma" w:hAnsi="Tahoma" w:cs="Tahoma"/>
          <w:sz w:val="20"/>
        </w:rPr>
      </w:pPr>
    </w:p>
    <w:p w:rsidR="00A93E43" w:rsidRDefault="00A93E43" w:rsidP="000F29B1">
      <w:pPr>
        <w:pStyle w:val="Retraitcorpsdetexte"/>
        <w:ind w:firstLine="0"/>
        <w:jc w:val="both"/>
        <w:rPr>
          <w:rFonts w:ascii="Tahoma" w:hAnsi="Tahoma" w:cs="Tahoma"/>
          <w:sz w:val="20"/>
        </w:rPr>
      </w:pPr>
    </w:p>
    <w:p w:rsidR="00943777" w:rsidRDefault="00167170" w:rsidP="003F4399">
      <w:r w:rsidRPr="0040432C">
        <w:rPr>
          <w:b/>
        </w:rPr>
        <w:t>Présents </w:t>
      </w:r>
      <w:r w:rsidR="00501BE7">
        <w:t xml:space="preserve">: H. IHADDADENE </w:t>
      </w:r>
      <w:r w:rsidRPr="0040432C">
        <w:t xml:space="preserve">   V. MOREL   </w:t>
      </w:r>
      <w:r>
        <w:t>J.JOVER</w:t>
      </w:r>
    </w:p>
    <w:p w:rsidR="000D6969" w:rsidRPr="00943777" w:rsidRDefault="000D6969" w:rsidP="003F4399">
      <w:bookmarkStart w:id="0" w:name="_GoBack"/>
      <w:bookmarkEnd w:id="0"/>
    </w:p>
    <w:p w:rsidR="00167170" w:rsidRDefault="00167170" w:rsidP="00167170">
      <w:pPr>
        <w:spacing w:after="0" w:line="240" w:lineRule="auto"/>
        <w:rPr>
          <w:rFonts w:eastAsia="Times New Roman" w:cs="Arial"/>
          <w:b/>
          <w:lang w:eastAsia="fr-FR"/>
        </w:rPr>
      </w:pPr>
      <w:r w:rsidRPr="0040432C">
        <w:rPr>
          <w:rFonts w:eastAsia="Times New Roman" w:cs="Arial"/>
          <w:b/>
          <w:lang w:eastAsia="fr-FR"/>
        </w:rPr>
        <w:t>A l’ordre du jour de ce Comité technique d’établissement public figure :</w:t>
      </w:r>
      <w:r w:rsidR="00095E67">
        <w:rPr>
          <w:rFonts w:eastAsia="Times New Roman" w:cs="Arial"/>
          <w:b/>
          <w:lang w:eastAsia="fr-FR"/>
        </w:rPr>
        <w:t xml:space="preserve"> </w:t>
      </w:r>
    </w:p>
    <w:p w:rsidR="00447472" w:rsidRDefault="00447472" w:rsidP="00167170">
      <w:pPr>
        <w:spacing w:after="0" w:line="240" w:lineRule="auto"/>
        <w:rPr>
          <w:rFonts w:eastAsia="Times New Roman" w:cs="Arial"/>
          <w:b/>
          <w:lang w:eastAsia="fr-FR"/>
        </w:rPr>
      </w:pPr>
    </w:p>
    <w:p w:rsidR="004B3CA8" w:rsidRDefault="005B2465" w:rsidP="00447472">
      <w:pPr>
        <w:pStyle w:val="Paragraphedeliste"/>
        <w:ind w:left="0"/>
        <w:jc w:val="both"/>
        <w:rPr>
          <w:b/>
          <w:u w:val="single"/>
        </w:rPr>
      </w:pPr>
      <w:r>
        <w:rPr>
          <w:b/>
          <w:u w:val="single"/>
        </w:rPr>
        <w:t>Point 1- Projet de décision établissant la liste des emplois relevant des différentes positions catégorielles définies dans l’annexe 1 du cadre d’emploi et de rémunération des agents contractuels de l’INPI (conformément à l’article 7 du cadre d’emploi et de ré</w:t>
      </w:r>
      <w:r w:rsidR="004B3CA8">
        <w:rPr>
          <w:b/>
          <w:u w:val="single"/>
        </w:rPr>
        <w:t>munération des agents de l’INPI</w:t>
      </w:r>
    </w:p>
    <w:p w:rsidR="000D6969" w:rsidRDefault="000D6969" w:rsidP="00447472">
      <w:pPr>
        <w:pStyle w:val="Paragraphedeliste"/>
        <w:ind w:left="0"/>
        <w:jc w:val="both"/>
        <w:rPr>
          <w:b/>
          <w:u w:val="single"/>
        </w:rPr>
      </w:pPr>
    </w:p>
    <w:p w:rsidR="0024550B" w:rsidRDefault="0024550B" w:rsidP="00447472">
      <w:pPr>
        <w:pStyle w:val="Paragraphedeliste"/>
        <w:ind w:left="0"/>
        <w:jc w:val="both"/>
      </w:pPr>
      <w:r w:rsidRPr="0024550B">
        <w:t>Lors du CTEP du 27 novembre 2020</w:t>
      </w:r>
      <w:r w:rsidR="000D6969">
        <w:t>, les représentants de nos organisations syndicales respectives</w:t>
      </w:r>
      <w:r w:rsidRPr="0024550B">
        <w:t xml:space="preserve"> se sont prononcés</w:t>
      </w:r>
      <w:r>
        <w:t xml:space="preserve"> à l’unanimité contre le projet de décision instituant la liste des emplois de l’INPI relevant des différentes positions catégorielles.</w:t>
      </w:r>
    </w:p>
    <w:p w:rsidR="0024550B" w:rsidRDefault="0024550B" w:rsidP="00447472">
      <w:pPr>
        <w:pStyle w:val="Paragraphedeliste"/>
        <w:ind w:left="0"/>
        <w:jc w:val="both"/>
      </w:pPr>
    </w:p>
    <w:p w:rsidR="0024550B" w:rsidRDefault="0024550B" w:rsidP="00447472">
      <w:pPr>
        <w:pStyle w:val="Paragraphedeliste"/>
        <w:ind w:left="0"/>
        <w:jc w:val="both"/>
      </w:pPr>
      <w:r>
        <w:t>Con</w:t>
      </w:r>
      <w:r w:rsidR="0067717B">
        <w:t>formément aux règles de fonctionnement de</w:t>
      </w:r>
      <w:r>
        <w:t xml:space="preserve"> ce</w:t>
      </w:r>
      <w:r w:rsidR="000D6969">
        <w:t>s organes, le Comité technique d’établissement public (CTEP)</w:t>
      </w:r>
      <w:r w:rsidR="0081004F">
        <w:t xml:space="preserve"> est reconvoqué ce jour</w:t>
      </w:r>
      <w:r>
        <w:t>, afin de réexaminer ce projet de décision de requalification des postes.</w:t>
      </w:r>
    </w:p>
    <w:p w:rsidR="0024550B" w:rsidRDefault="0024550B" w:rsidP="00447472">
      <w:pPr>
        <w:pStyle w:val="Paragraphedeliste"/>
        <w:ind w:left="0"/>
        <w:jc w:val="both"/>
      </w:pPr>
    </w:p>
    <w:p w:rsidR="00CC14E3" w:rsidRDefault="0024550B" w:rsidP="00447472">
      <w:pPr>
        <w:pStyle w:val="Paragraphedeliste"/>
        <w:ind w:left="0"/>
        <w:jc w:val="both"/>
      </w:pPr>
      <w:r>
        <w:t>En amont de ce comité technique, une réunion de travail a été organisée</w:t>
      </w:r>
      <w:r w:rsidR="007A2651">
        <w:t xml:space="preserve"> le 4 décembre 2020</w:t>
      </w:r>
      <w:r>
        <w:t xml:space="preserve"> par la DRH avec les organisations syndicales, afin d’échanger à nouveau sur le sujet et essayer de trouve</w:t>
      </w:r>
      <w:r w:rsidR="0081004F">
        <w:t>r des points de convergence et d</w:t>
      </w:r>
      <w:r>
        <w:t xml:space="preserve">es améliorations à apporter </w:t>
      </w:r>
      <w:r w:rsidR="0081004F">
        <w:t>à ce projet de décision établissant</w:t>
      </w:r>
      <w:r w:rsidR="00FF6C04">
        <w:t xml:space="preserve"> cette liste</w:t>
      </w:r>
      <w:r w:rsidR="00A754A3">
        <w:t xml:space="preserve"> des emplois</w:t>
      </w:r>
      <w:r w:rsidR="00FF6C04">
        <w:t xml:space="preserve"> et la manière dont elle s’appliquera lors de la campagne de repositionnement catégoriel prévue au début de l’année 2021.</w:t>
      </w:r>
    </w:p>
    <w:p w:rsidR="00FF6C04" w:rsidRDefault="00FF6C04" w:rsidP="00447472">
      <w:pPr>
        <w:pStyle w:val="Paragraphedeliste"/>
        <w:ind w:left="0"/>
        <w:jc w:val="both"/>
      </w:pPr>
    </w:p>
    <w:p w:rsidR="00FF6C04" w:rsidRDefault="00FF6C04" w:rsidP="00447472">
      <w:pPr>
        <w:pStyle w:val="Paragraphedeliste"/>
        <w:ind w:left="0"/>
        <w:jc w:val="both"/>
      </w:pPr>
      <w:r>
        <w:t>Contrairement à ce</w:t>
      </w:r>
      <w:r w:rsidR="000D6969">
        <w:t xml:space="preserve"> que</w:t>
      </w:r>
      <w:r>
        <w:t xml:space="preserve"> prétend l’administration, a</w:t>
      </w:r>
      <w:r w:rsidR="0042727D">
        <w:t>ucune modification substantielle n’a été apportée à la version in</w:t>
      </w:r>
      <w:r w:rsidR="00E16A22">
        <w:t>itiale qui nous a été présentée</w:t>
      </w:r>
      <w:r w:rsidR="0042727D">
        <w:t xml:space="preserve"> lors de la séance du 27 novembre dernier. Les me</w:t>
      </w:r>
      <w:r w:rsidR="00460E6F">
        <w:t>sures d’amélioration</w:t>
      </w:r>
      <w:r w:rsidR="004444C7">
        <w:t xml:space="preserve"> proposées par la direction</w:t>
      </w:r>
      <w:r w:rsidR="0042727D">
        <w:t xml:space="preserve"> sont marginales et ne constituent pas une réelle avancée.</w:t>
      </w:r>
    </w:p>
    <w:p w:rsidR="0042727D" w:rsidRDefault="0042727D" w:rsidP="00447472">
      <w:pPr>
        <w:pStyle w:val="Paragraphedeliste"/>
        <w:ind w:left="0"/>
        <w:jc w:val="both"/>
      </w:pPr>
    </w:p>
    <w:p w:rsidR="0042727D" w:rsidRDefault="0042727D" w:rsidP="00447472">
      <w:pPr>
        <w:pStyle w:val="Paragraphedeliste"/>
        <w:ind w:left="0"/>
        <w:jc w:val="both"/>
      </w:pPr>
      <w:r>
        <w:t>Comme nous l’avons rappelé à l’occasion de toutes les discussions concernant le repositionnement catégoriel, nous regrettons  que l’administration  n’ait pas pris le temps d’analyser et peser chaque métier, de façon à les distinguer en tenant compte des différents critères (niveau de responsabilité, compétences requises pour exercer la mission, les contraintes liées au métier, l’expertise…..) ce qui aurait permis de déterminer le niveau réel de chaque poste.</w:t>
      </w:r>
    </w:p>
    <w:p w:rsidR="0042727D" w:rsidRDefault="0042727D" w:rsidP="00447472">
      <w:pPr>
        <w:pStyle w:val="Paragraphedeliste"/>
        <w:ind w:left="0"/>
        <w:jc w:val="both"/>
      </w:pPr>
    </w:p>
    <w:p w:rsidR="002A7812" w:rsidRDefault="0042727D" w:rsidP="00447472">
      <w:pPr>
        <w:pStyle w:val="Paragraphedeliste"/>
        <w:ind w:left="0"/>
        <w:jc w:val="both"/>
      </w:pPr>
      <w:r>
        <w:t>Lors de cette séance notre organisation syndicale a réitéré de nouveau son désaccord sur les éléments suivants :</w:t>
      </w:r>
    </w:p>
    <w:p w:rsidR="00E16A22" w:rsidRDefault="00E16A22" w:rsidP="00447472">
      <w:pPr>
        <w:pStyle w:val="Paragraphedeliste"/>
        <w:ind w:left="0"/>
        <w:jc w:val="both"/>
      </w:pPr>
    </w:p>
    <w:p w:rsidR="002A7812" w:rsidRDefault="00EE1815" w:rsidP="002A7812">
      <w:pPr>
        <w:pStyle w:val="Paragraphedeliste"/>
        <w:numPr>
          <w:ilvl w:val="0"/>
          <w:numId w:val="14"/>
        </w:numPr>
        <w:jc w:val="both"/>
      </w:pPr>
      <w:r>
        <w:t>Nous avons une d</w:t>
      </w:r>
      <w:r w:rsidR="002A7812">
        <w:t>ivergence</w:t>
      </w:r>
      <w:r>
        <w:t xml:space="preserve"> de vue </w:t>
      </w:r>
      <w:r w:rsidR="002A7812">
        <w:t xml:space="preserve"> avec  l’administration sur le niveau de certains postes en recrutement et en évolution. Pour nous ces postes (chargé d’information à INPI-Direct, examinateur Dessins et Modèles, examinateur multi procédure à l’examen des titres, examinateur administratif Brevet, Gestionnaire </w:t>
      </w:r>
      <w:r w:rsidR="006137FA">
        <w:t>paie,</w:t>
      </w:r>
      <w:r w:rsidR="00BB75F5">
        <w:t xml:space="preserve"> Assistant clientèle à la DAE,</w:t>
      </w:r>
      <w:r w:rsidR="006137FA">
        <w:t>….) doivent être positionnés a minima B2 en recrutement et A1 en évolution ;</w:t>
      </w:r>
    </w:p>
    <w:p w:rsidR="00F737EB" w:rsidRDefault="00F737EB" w:rsidP="00F737EB">
      <w:pPr>
        <w:pStyle w:val="Paragraphedeliste"/>
        <w:ind w:left="1065"/>
        <w:jc w:val="both"/>
      </w:pPr>
    </w:p>
    <w:p w:rsidR="00F737EB" w:rsidRDefault="00F737EB" w:rsidP="00F737EB">
      <w:pPr>
        <w:pStyle w:val="Paragraphedeliste"/>
        <w:numPr>
          <w:ilvl w:val="0"/>
          <w:numId w:val="14"/>
        </w:numPr>
        <w:jc w:val="both"/>
      </w:pPr>
      <w:r>
        <w:t>Le niveau de certains postes a même été revu à la baisse à l’i</w:t>
      </w:r>
      <w:r w:rsidR="00EE1815">
        <w:t xml:space="preserve">nstar (des examinateurs du pôle </w:t>
      </w:r>
      <w:r>
        <w:t>des recours gracieux,</w:t>
      </w:r>
      <w:r w:rsidR="00EE1815">
        <w:t xml:space="preserve"> du </w:t>
      </w:r>
      <w:r>
        <w:t>gestionnaire</w:t>
      </w:r>
      <w:r w:rsidR="007376C3">
        <w:t xml:space="preserve"> du patrimoine</w:t>
      </w:r>
      <w:r>
        <w:t xml:space="preserve"> immobilier au SET,</w:t>
      </w:r>
      <w:r w:rsidR="007376C3">
        <w:t xml:space="preserve"> </w:t>
      </w:r>
      <w:r w:rsidR="00EE1815">
        <w:t xml:space="preserve">de </w:t>
      </w:r>
      <w:r w:rsidR="007376C3">
        <w:t>l’infirmière</w:t>
      </w:r>
      <w:r>
        <w:t>…….) ;</w:t>
      </w:r>
    </w:p>
    <w:p w:rsidR="006137FA" w:rsidRDefault="006137FA" w:rsidP="006137FA">
      <w:pPr>
        <w:pStyle w:val="Paragraphedeliste"/>
        <w:ind w:left="1065"/>
        <w:jc w:val="both"/>
      </w:pPr>
    </w:p>
    <w:p w:rsidR="006137FA" w:rsidRDefault="006137FA" w:rsidP="002A7812">
      <w:pPr>
        <w:pStyle w:val="Paragraphedeliste"/>
        <w:numPr>
          <w:ilvl w:val="0"/>
          <w:numId w:val="14"/>
        </w:numPr>
        <w:jc w:val="both"/>
      </w:pPr>
      <w:r>
        <w:t>Les critères permettant de passer de B1</w:t>
      </w:r>
      <w:r w:rsidR="00F737EB">
        <w:t xml:space="preserve"> vers</w:t>
      </w:r>
      <w:r>
        <w:t xml:space="preserve"> B2, dans la majorité des cas, sont trop exigeants et ne correspondent pas à la réalité des métiers exercés, ce qui réduit con</w:t>
      </w:r>
      <w:r w:rsidR="00D74E73">
        <w:t>sidérablement le nombre d’élus. Aucune prise en compte de la polyvalence dans la catégorisation alors qu’elle constitue une réelle difficulté et aurait dû être reconnue ;</w:t>
      </w:r>
    </w:p>
    <w:p w:rsidR="006137FA" w:rsidRDefault="006137FA" w:rsidP="006137FA">
      <w:pPr>
        <w:pStyle w:val="Paragraphedeliste"/>
      </w:pPr>
    </w:p>
    <w:p w:rsidR="006137FA" w:rsidRDefault="00F737EB" w:rsidP="002A7812">
      <w:pPr>
        <w:pStyle w:val="Paragraphedeliste"/>
        <w:numPr>
          <w:ilvl w:val="0"/>
          <w:numId w:val="14"/>
        </w:numPr>
        <w:jc w:val="both"/>
      </w:pPr>
      <w:r>
        <w:t>Le passage de B2 vers le niveau</w:t>
      </w:r>
      <w:r w:rsidR="00E53F84">
        <w:t xml:space="preserve"> A1 est subordonné à la notion de référent métier, ce qui n’offre pas un par</w:t>
      </w:r>
      <w:r w:rsidR="007376C3">
        <w:t>cours professionnel</w:t>
      </w:r>
      <w:r w:rsidR="00E53F84">
        <w:t xml:space="preserve"> et une progression de carrière aux agents de catégorie B ;</w:t>
      </w:r>
    </w:p>
    <w:p w:rsidR="00E53F84" w:rsidRDefault="00E53F84" w:rsidP="00E53F84">
      <w:pPr>
        <w:pStyle w:val="Paragraphedeliste"/>
      </w:pPr>
    </w:p>
    <w:p w:rsidR="00E53F84" w:rsidRDefault="0008703A" w:rsidP="002A7812">
      <w:pPr>
        <w:pStyle w:val="Paragraphedeliste"/>
        <w:numPr>
          <w:ilvl w:val="0"/>
          <w:numId w:val="14"/>
        </w:numPr>
        <w:jc w:val="both"/>
      </w:pPr>
      <w:r>
        <w:t>19 postes sur 39, n’</w:t>
      </w:r>
      <w:r w:rsidR="00FB5D51">
        <w:t>ont aucune perspective d’évolution</w:t>
      </w:r>
      <w:r>
        <w:t>, puisque aucune possibilité de changement de position catégoriel n’est prévu</w:t>
      </w:r>
      <w:r w:rsidR="00FB5D51">
        <w:t>,</w:t>
      </w:r>
      <w:r>
        <w:t xml:space="preserve"> à l’instar</w:t>
      </w:r>
      <w:r w:rsidR="00EE1815">
        <w:t xml:space="preserve"> des (ingénieurs,  juristes,  chargés d’affaires,</w:t>
      </w:r>
      <w:r>
        <w:t xml:space="preserve"> scientifiques </w:t>
      </w:r>
      <w:r w:rsidR="002B1DB7">
        <w:t>des données, ingénieurs DSI,</w:t>
      </w:r>
      <w:r>
        <w:t xml:space="preserve"> chargés de développement RH,……)</w:t>
      </w:r>
      <w:r w:rsidR="002B1DB7">
        <w:t> ;</w:t>
      </w:r>
    </w:p>
    <w:p w:rsidR="0008703A" w:rsidRDefault="0008703A" w:rsidP="0008703A">
      <w:pPr>
        <w:pStyle w:val="Paragraphedeliste"/>
      </w:pPr>
    </w:p>
    <w:p w:rsidR="00E16A22" w:rsidRDefault="0008703A" w:rsidP="00E16A22">
      <w:pPr>
        <w:pStyle w:val="Paragraphedeliste"/>
        <w:numPr>
          <w:ilvl w:val="0"/>
          <w:numId w:val="14"/>
        </w:numPr>
        <w:jc w:val="both"/>
      </w:pPr>
      <w:r>
        <w:t xml:space="preserve">Désaccord concernant la décision de maintenir certains postes </w:t>
      </w:r>
      <w:r w:rsidR="007B55BA">
        <w:t>de responsables</w:t>
      </w:r>
      <w:r>
        <w:t xml:space="preserve"> de pôle au niveau A2, alors </w:t>
      </w:r>
      <w:r w:rsidR="007B55BA">
        <w:t>que pour des missions et responsabilités équivalentes, certains pôles relèvent de</w:t>
      </w:r>
      <w:r w:rsidR="002B1DB7">
        <w:t xml:space="preserve"> la position catégorielle A3A. P</w:t>
      </w:r>
      <w:r w:rsidR="007B55BA">
        <w:t xml:space="preserve">our nous cette différence de traitement est injustifiée et ne repose sur aucune analyse objective. </w:t>
      </w:r>
    </w:p>
    <w:p w:rsidR="00232FC6" w:rsidRDefault="00232FC6" w:rsidP="007376C3">
      <w:pPr>
        <w:jc w:val="both"/>
      </w:pPr>
      <w:r>
        <w:t>Nous r</w:t>
      </w:r>
      <w:r w:rsidR="00456E00">
        <w:t>egrettons que cet exercice ne soit</w:t>
      </w:r>
      <w:r>
        <w:t xml:space="preserve"> pas allé au bout de sa logique pour déterminer avec exactitude le niveau de chaque poste et les évolutions possibles correspondantes.</w:t>
      </w:r>
      <w:r w:rsidR="0091762B">
        <w:t xml:space="preserve"> Par exemple, le niveau B2 qui permettait de prendre en compte l’augmentation de la complexité des métiers dits administratifs, a été vu par la direction comme une simple évolution avec très peu de recrutements directement à ce grade et une exigence démesurée, voire inadaptée, pour y accéder.</w:t>
      </w:r>
    </w:p>
    <w:p w:rsidR="00232FC6" w:rsidRDefault="00232FC6" w:rsidP="007376C3">
      <w:pPr>
        <w:jc w:val="both"/>
      </w:pPr>
      <w:r>
        <w:t>Une campagne de catégorisation doit permettre à chaque agent de connaître sa véritable position catégorielle et lui offrir une possibilité de progression de carrière tout au long de son parcours professionnel.</w:t>
      </w:r>
    </w:p>
    <w:p w:rsidR="00884BF5" w:rsidRDefault="00D74E73" w:rsidP="00A64342">
      <w:pPr>
        <w:jc w:val="both"/>
        <w:rPr>
          <w:b/>
        </w:rPr>
      </w:pPr>
      <w:r>
        <w:rPr>
          <w:b/>
        </w:rPr>
        <w:t>Compte tenu de l’ensemble de ces éléments, n</w:t>
      </w:r>
      <w:r w:rsidR="00232FC6" w:rsidRPr="00926015">
        <w:rPr>
          <w:b/>
        </w:rPr>
        <w:t>otre organisation</w:t>
      </w:r>
      <w:r>
        <w:rPr>
          <w:b/>
        </w:rPr>
        <w:t xml:space="preserve"> syndicale </w:t>
      </w:r>
      <w:r w:rsidR="00232FC6" w:rsidRPr="00926015">
        <w:rPr>
          <w:b/>
        </w:rPr>
        <w:t xml:space="preserve"> a voté</w:t>
      </w:r>
      <w:r w:rsidR="000D6969">
        <w:rPr>
          <w:b/>
        </w:rPr>
        <w:t xml:space="preserve"> pour la deuxième fois</w:t>
      </w:r>
      <w:r w:rsidR="00232FC6" w:rsidRPr="00926015">
        <w:rPr>
          <w:b/>
        </w:rPr>
        <w:t xml:space="preserve"> contre le projet de décision établissant la liste des </w:t>
      </w:r>
      <w:r w:rsidR="00926015" w:rsidRPr="00926015">
        <w:rPr>
          <w:b/>
        </w:rPr>
        <w:t>emplois relevant des différentes positions catégorielles.</w:t>
      </w:r>
      <w:r>
        <w:rPr>
          <w:b/>
        </w:rPr>
        <w:t xml:space="preserve"> </w:t>
      </w:r>
    </w:p>
    <w:p w:rsidR="00A64342" w:rsidRDefault="00D74E73" w:rsidP="00A64342">
      <w:pPr>
        <w:jc w:val="both"/>
        <w:rPr>
          <w:b/>
        </w:rPr>
      </w:pPr>
      <w:r>
        <w:rPr>
          <w:b/>
        </w:rPr>
        <w:t xml:space="preserve"> Pour votre information, </w:t>
      </w:r>
      <w:r w:rsidR="00884BF5">
        <w:rPr>
          <w:b/>
        </w:rPr>
        <w:t>les autres syndicats ont également voté</w:t>
      </w:r>
      <w:r w:rsidR="000D6969">
        <w:rPr>
          <w:b/>
        </w:rPr>
        <w:t xml:space="preserve"> pour la deuxième fois</w:t>
      </w:r>
      <w:r w:rsidR="00884BF5">
        <w:rPr>
          <w:b/>
        </w:rPr>
        <w:t xml:space="preserve"> contre ce projet</w:t>
      </w:r>
      <w:r w:rsidR="000D6969">
        <w:rPr>
          <w:b/>
        </w:rPr>
        <w:t>.</w:t>
      </w:r>
    </w:p>
    <w:p w:rsidR="00884BF5" w:rsidRDefault="00884BF5" w:rsidP="00A64342">
      <w:pPr>
        <w:jc w:val="both"/>
        <w:rPr>
          <w:b/>
        </w:rPr>
      </w:pPr>
    </w:p>
    <w:p w:rsidR="00304F4D" w:rsidRPr="00A64342" w:rsidRDefault="00304F4D" w:rsidP="00A64342">
      <w:pPr>
        <w:jc w:val="both"/>
        <w:rPr>
          <w:b/>
        </w:rPr>
      </w:pPr>
    </w:p>
    <w:p w:rsidR="00167170" w:rsidRDefault="00167170" w:rsidP="00167170">
      <w:pPr>
        <w:rPr>
          <w:b/>
          <w:u w:val="single"/>
        </w:rPr>
      </w:pPr>
      <w:r>
        <w:rPr>
          <w:b/>
          <w:u w:val="single"/>
        </w:rPr>
        <w:br w:type="page"/>
      </w:r>
    </w:p>
    <w:p w:rsidR="00F93F4B" w:rsidRPr="00322DE8" w:rsidRDefault="00F93F4B" w:rsidP="00322DE8">
      <w:pPr>
        <w:spacing w:after="0" w:line="240" w:lineRule="auto"/>
        <w:rPr>
          <w:rFonts w:eastAsia="Times New Roman" w:cs="Arial"/>
          <w:sz w:val="20"/>
          <w:szCs w:val="20"/>
          <w:lang w:eastAsia="fr-FR"/>
        </w:rPr>
      </w:pPr>
    </w:p>
    <w:sectPr w:rsidR="00F93F4B" w:rsidRPr="0032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pi">
    <w:panose1 w:val="00000000000000000000"/>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254"/>
    <w:multiLevelType w:val="hybridMultilevel"/>
    <w:tmpl w:val="935A64DC"/>
    <w:lvl w:ilvl="0" w:tplc="C33C5A3E">
      <w:numFmt w:val="bullet"/>
      <w:lvlText w:val="-"/>
      <w:lvlJc w:val="left"/>
      <w:pPr>
        <w:ind w:left="1068" w:hanging="360"/>
      </w:pPr>
      <w:rPr>
        <w:rFonts w:ascii="Calibri" w:eastAsia="Times New Roman" w:hAnsi="Calibri"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A0449F"/>
    <w:multiLevelType w:val="hybridMultilevel"/>
    <w:tmpl w:val="6E264844"/>
    <w:lvl w:ilvl="0" w:tplc="6E2AAC5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4C626DC"/>
    <w:multiLevelType w:val="hybridMultilevel"/>
    <w:tmpl w:val="2B00E852"/>
    <w:lvl w:ilvl="0" w:tplc="936AB6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C50535"/>
    <w:multiLevelType w:val="hybridMultilevel"/>
    <w:tmpl w:val="2C30BD4C"/>
    <w:lvl w:ilvl="0" w:tplc="446E9D1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C59427E"/>
    <w:multiLevelType w:val="hybridMultilevel"/>
    <w:tmpl w:val="9F3A0256"/>
    <w:lvl w:ilvl="0" w:tplc="B20C2974">
      <w:numFmt w:val="bullet"/>
      <w:lvlText w:val="-"/>
      <w:lvlJc w:val="left"/>
      <w:pPr>
        <w:ind w:left="1920" w:hanging="360"/>
      </w:pPr>
      <w:rPr>
        <w:rFonts w:ascii="Calibri" w:eastAsiaTheme="minorHAnsi" w:hAnsi="Calibri" w:cstheme="minorBid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5" w15:restartNumberingAfterBreak="0">
    <w:nsid w:val="4D1C719B"/>
    <w:multiLevelType w:val="hybridMultilevel"/>
    <w:tmpl w:val="97EE107C"/>
    <w:lvl w:ilvl="0" w:tplc="2926D9BC">
      <w:numFmt w:val="bullet"/>
      <w:lvlText w:val="-"/>
      <w:lvlJc w:val="left"/>
      <w:pPr>
        <w:ind w:left="1080" w:hanging="360"/>
      </w:pPr>
      <w:rPr>
        <w:rFonts w:ascii="Inpi" w:eastAsiaTheme="minorHAnsi" w:hAnsi="Inp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9526A"/>
    <w:multiLevelType w:val="hybridMultilevel"/>
    <w:tmpl w:val="15D6FD8E"/>
    <w:lvl w:ilvl="0" w:tplc="40AEAFD4">
      <w:numFmt w:val="bullet"/>
      <w:lvlText w:val="-"/>
      <w:lvlJc w:val="left"/>
      <w:pPr>
        <w:ind w:left="643"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73E01"/>
    <w:multiLevelType w:val="hybridMultilevel"/>
    <w:tmpl w:val="C9C0501C"/>
    <w:lvl w:ilvl="0" w:tplc="EE3898D0">
      <w:numFmt w:val="bullet"/>
      <w:lvlText w:val="-"/>
      <w:lvlJc w:val="left"/>
      <w:pPr>
        <w:ind w:left="1068" w:hanging="360"/>
      </w:pPr>
      <w:rPr>
        <w:rFonts w:ascii="Calibri" w:eastAsiaTheme="minorHAnsi" w:hAnsi="Calibri"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350128E"/>
    <w:multiLevelType w:val="hybridMultilevel"/>
    <w:tmpl w:val="EBB06676"/>
    <w:lvl w:ilvl="0" w:tplc="A3847D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A31EC2"/>
    <w:multiLevelType w:val="hybridMultilevel"/>
    <w:tmpl w:val="7B029AA2"/>
    <w:lvl w:ilvl="0" w:tplc="A974764A">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E776D64"/>
    <w:multiLevelType w:val="hybridMultilevel"/>
    <w:tmpl w:val="BA4208FA"/>
    <w:lvl w:ilvl="0" w:tplc="D1482D1A">
      <w:numFmt w:val="bullet"/>
      <w:lvlText w:val="-"/>
      <w:lvlJc w:val="left"/>
      <w:pPr>
        <w:ind w:left="720" w:hanging="360"/>
      </w:pPr>
      <w:rPr>
        <w:rFonts w:ascii="Inpi" w:eastAsiaTheme="minorHAnsi" w:hAnsi="Inp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3"/>
  </w:num>
  <w:num w:numId="5">
    <w:abstractNumId w:val="4"/>
  </w:num>
  <w:num w:numId="6">
    <w:abstractNumId w:val="12"/>
  </w:num>
  <w:num w:numId="7">
    <w:abstractNumId w:val="5"/>
  </w:num>
  <w:num w:numId="8">
    <w:abstractNumId w:val="10"/>
  </w:num>
  <w:num w:numId="9">
    <w:abstractNumId w:val="9"/>
  </w:num>
  <w:num w:numId="10">
    <w:abstractNumId w:val="0"/>
  </w:num>
  <w:num w:numId="11">
    <w:abstractNumId w:val="2"/>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2EC9"/>
    <w:rsid w:val="000160C9"/>
    <w:rsid w:val="00042526"/>
    <w:rsid w:val="000465B5"/>
    <w:rsid w:val="00047FFD"/>
    <w:rsid w:val="00084E97"/>
    <w:rsid w:val="0008703A"/>
    <w:rsid w:val="00095E67"/>
    <w:rsid w:val="000A1583"/>
    <w:rsid w:val="000A70B7"/>
    <w:rsid w:val="000B1FB0"/>
    <w:rsid w:val="000C05A2"/>
    <w:rsid w:val="000C0D29"/>
    <w:rsid w:val="000C42BF"/>
    <w:rsid w:val="000D095F"/>
    <w:rsid w:val="000D27B2"/>
    <w:rsid w:val="000D2CF1"/>
    <w:rsid w:val="000D6969"/>
    <w:rsid w:val="000E3390"/>
    <w:rsid w:val="000E4B8F"/>
    <w:rsid w:val="000F29B1"/>
    <w:rsid w:val="0012042F"/>
    <w:rsid w:val="001274FD"/>
    <w:rsid w:val="00143C3D"/>
    <w:rsid w:val="00144331"/>
    <w:rsid w:val="00147616"/>
    <w:rsid w:val="00167170"/>
    <w:rsid w:val="001768A7"/>
    <w:rsid w:val="00184853"/>
    <w:rsid w:val="001A01BF"/>
    <w:rsid w:val="001A2B79"/>
    <w:rsid w:val="001A54E9"/>
    <w:rsid w:val="001E6E6D"/>
    <w:rsid w:val="001F58A5"/>
    <w:rsid w:val="00232FC6"/>
    <w:rsid w:val="00233F12"/>
    <w:rsid w:val="0024550B"/>
    <w:rsid w:val="00276198"/>
    <w:rsid w:val="00282BA7"/>
    <w:rsid w:val="002A7812"/>
    <w:rsid w:val="002B1DB7"/>
    <w:rsid w:val="002D2302"/>
    <w:rsid w:val="003022E7"/>
    <w:rsid w:val="00304F4D"/>
    <w:rsid w:val="003077CA"/>
    <w:rsid w:val="00310412"/>
    <w:rsid w:val="00322DE8"/>
    <w:rsid w:val="0033379E"/>
    <w:rsid w:val="003807AF"/>
    <w:rsid w:val="00386A86"/>
    <w:rsid w:val="003A3371"/>
    <w:rsid w:val="003B2707"/>
    <w:rsid w:val="003D0085"/>
    <w:rsid w:val="003F0C1E"/>
    <w:rsid w:val="003F1F1A"/>
    <w:rsid w:val="003F4399"/>
    <w:rsid w:val="003F558B"/>
    <w:rsid w:val="0040432C"/>
    <w:rsid w:val="004233E3"/>
    <w:rsid w:val="0042727D"/>
    <w:rsid w:val="0044311C"/>
    <w:rsid w:val="004444C7"/>
    <w:rsid w:val="00445E31"/>
    <w:rsid w:val="00447472"/>
    <w:rsid w:val="00455CC3"/>
    <w:rsid w:val="00456E00"/>
    <w:rsid w:val="00460E6F"/>
    <w:rsid w:val="00464DD2"/>
    <w:rsid w:val="00466807"/>
    <w:rsid w:val="004711E6"/>
    <w:rsid w:val="004769B9"/>
    <w:rsid w:val="00486021"/>
    <w:rsid w:val="00486526"/>
    <w:rsid w:val="004B3CA8"/>
    <w:rsid w:val="004C497C"/>
    <w:rsid w:val="004D3D19"/>
    <w:rsid w:val="004D6493"/>
    <w:rsid w:val="004E6B8F"/>
    <w:rsid w:val="004F7113"/>
    <w:rsid w:val="00501BE7"/>
    <w:rsid w:val="00504B9B"/>
    <w:rsid w:val="0051477D"/>
    <w:rsid w:val="0056647D"/>
    <w:rsid w:val="00580ECD"/>
    <w:rsid w:val="005902DB"/>
    <w:rsid w:val="005A1ED9"/>
    <w:rsid w:val="005A442F"/>
    <w:rsid w:val="005B2465"/>
    <w:rsid w:val="005D1D15"/>
    <w:rsid w:val="005E7476"/>
    <w:rsid w:val="005F6759"/>
    <w:rsid w:val="005F7359"/>
    <w:rsid w:val="006137FA"/>
    <w:rsid w:val="00616C2F"/>
    <w:rsid w:val="00624B6B"/>
    <w:rsid w:val="00627F9A"/>
    <w:rsid w:val="006512EB"/>
    <w:rsid w:val="00652EDA"/>
    <w:rsid w:val="00663151"/>
    <w:rsid w:val="0067717B"/>
    <w:rsid w:val="006C2E7A"/>
    <w:rsid w:val="006D6F03"/>
    <w:rsid w:val="006E5321"/>
    <w:rsid w:val="006E73F8"/>
    <w:rsid w:val="006F1C53"/>
    <w:rsid w:val="00723916"/>
    <w:rsid w:val="00725226"/>
    <w:rsid w:val="007376C3"/>
    <w:rsid w:val="007555D0"/>
    <w:rsid w:val="007615E7"/>
    <w:rsid w:val="007A2651"/>
    <w:rsid w:val="007B5561"/>
    <w:rsid w:val="007B55BA"/>
    <w:rsid w:val="007C1E8C"/>
    <w:rsid w:val="007D5CBC"/>
    <w:rsid w:val="007E23F7"/>
    <w:rsid w:val="007E3BD4"/>
    <w:rsid w:val="007E5B78"/>
    <w:rsid w:val="007F2C10"/>
    <w:rsid w:val="007F6915"/>
    <w:rsid w:val="007F71CF"/>
    <w:rsid w:val="007F7673"/>
    <w:rsid w:val="0081004F"/>
    <w:rsid w:val="00836E50"/>
    <w:rsid w:val="008449E4"/>
    <w:rsid w:val="00870C98"/>
    <w:rsid w:val="00884BF5"/>
    <w:rsid w:val="00887367"/>
    <w:rsid w:val="00890A21"/>
    <w:rsid w:val="008911BC"/>
    <w:rsid w:val="00893821"/>
    <w:rsid w:val="008A7E00"/>
    <w:rsid w:val="008C218C"/>
    <w:rsid w:val="008D2AA9"/>
    <w:rsid w:val="008D4401"/>
    <w:rsid w:val="008D72B1"/>
    <w:rsid w:val="008F7EA4"/>
    <w:rsid w:val="00905F05"/>
    <w:rsid w:val="0091762B"/>
    <w:rsid w:val="00922339"/>
    <w:rsid w:val="00926015"/>
    <w:rsid w:val="00941D25"/>
    <w:rsid w:val="00942EA4"/>
    <w:rsid w:val="00943777"/>
    <w:rsid w:val="009469F8"/>
    <w:rsid w:val="00952400"/>
    <w:rsid w:val="00962C16"/>
    <w:rsid w:val="0096779B"/>
    <w:rsid w:val="0097512F"/>
    <w:rsid w:val="0097552C"/>
    <w:rsid w:val="00976BE0"/>
    <w:rsid w:val="009841E4"/>
    <w:rsid w:val="009A2938"/>
    <w:rsid w:val="009A5D2B"/>
    <w:rsid w:val="009C1037"/>
    <w:rsid w:val="009C3246"/>
    <w:rsid w:val="009E244B"/>
    <w:rsid w:val="009F1D31"/>
    <w:rsid w:val="009F3A08"/>
    <w:rsid w:val="009F6D1F"/>
    <w:rsid w:val="00A03F19"/>
    <w:rsid w:val="00A0748F"/>
    <w:rsid w:val="00A15B25"/>
    <w:rsid w:val="00A36BE6"/>
    <w:rsid w:val="00A4008D"/>
    <w:rsid w:val="00A444F5"/>
    <w:rsid w:val="00A53C15"/>
    <w:rsid w:val="00A573B4"/>
    <w:rsid w:val="00A64342"/>
    <w:rsid w:val="00A67009"/>
    <w:rsid w:val="00A754A3"/>
    <w:rsid w:val="00A93E43"/>
    <w:rsid w:val="00AA3441"/>
    <w:rsid w:val="00AB33DD"/>
    <w:rsid w:val="00AB7247"/>
    <w:rsid w:val="00AE2046"/>
    <w:rsid w:val="00AF454C"/>
    <w:rsid w:val="00AF5210"/>
    <w:rsid w:val="00B11FB0"/>
    <w:rsid w:val="00B34B37"/>
    <w:rsid w:val="00B41919"/>
    <w:rsid w:val="00B51ED1"/>
    <w:rsid w:val="00B83A38"/>
    <w:rsid w:val="00B860E0"/>
    <w:rsid w:val="00BA12A0"/>
    <w:rsid w:val="00BA3D3E"/>
    <w:rsid w:val="00BB31A4"/>
    <w:rsid w:val="00BB34D1"/>
    <w:rsid w:val="00BB75F5"/>
    <w:rsid w:val="00C03A18"/>
    <w:rsid w:val="00C11465"/>
    <w:rsid w:val="00C21B77"/>
    <w:rsid w:val="00C22FE8"/>
    <w:rsid w:val="00C26B95"/>
    <w:rsid w:val="00C512C7"/>
    <w:rsid w:val="00C55271"/>
    <w:rsid w:val="00C55A9D"/>
    <w:rsid w:val="00C572F3"/>
    <w:rsid w:val="00C61542"/>
    <w:rsid w:val="00C71E7A"/>
    <w:rsid w:val="00C837B3"/>
    <w:rsid w:val="00CA0DB0"/>
    <w:rsid w:val="00CC1135"/>
    <w:rsid w:val="00CC14E3"/>
    <w:rsid w:val="00CD26BA"/>
    <w:rsid w:val="00CD5628"/>
    <w:rsid w:val="00CD6CF5"/>
    <w:rsid w:val="00CD7590"/>
    <w:rsid w:val="00CD7EDA"/>
    <w:rsid w:val="00CE4477"/>
    <w:rsid w:val="00D04FAD"/>
    <w:rsid w:val="00D1157E"/>
    <w:rsid w:val="00D359E7"/>
    <w:rsid w:val="00D42C7A"/>
    <w:rsid w:val="00D42CF5"/>
    <w:rsid w:val="00D51C17"/>
    <w:rsid w:val="00D56CD0"/>
    <w:rsid w:val="00D57DB6"/>
    <w:rsid w:val="00D636BF"/>
    <w:rsid w:val="00D70712"/>
    <w:rsid w:val="00D74E73"/>
    <w:rsid w:val="00D81FC8"/>
    <w:rsid w:val="00D81FE2"/>
    <w:rsid w:val="00E00583"/>
    <w:rsid w:val="00E1298B"/>
    <w:rsid w:val="00E16A22"/>
    <w:rsid w:val="00E20781"/>
    <w:rsid w:val="00E2520C"/>
    <w:rsid w:val="00E365B1"/>
    <w:rsid w:val="00E53F84"/>
    <w:rsid w:val="00E61623"/>
    <w:rsid w:val="00E70785"/>
    <w:rsid w:val="00E73C90"/>
    <w:rsid w:val="00E94C6B"/>
    <w:rsid w:val="00EB7F80"/>
    <w:rsid w:val="00EC1D05"/>
    <w:rsid w:val="00EC258D"/>
    <w:rsid w:val="00EE03B4"/>
    <w:rsid w:val="00EE17A3"/>
    <w:rsid w:val="00EE1815"/>
    <w:rsid w:val="00EE33F6"/>
    <w:rsid w:val="00F00C69"/>
    <w:rsid w:val="00F2319F"/>
    <w:rsid w:val="00F30964"/>
    <w:rsid w:val="00F33592"/>
    <w:rsid w:val="00F33AA1"/>
    <w:rsid w:val="00F63603"/>
    <w:rsid w:val="00F6792D"/>
    <w:rsid w:val="00F737EB"/>
    <w:rsid w:val="00F76FDB"/>
    <w:rsid w:val="00F778FB"/>
    <w:rsid w:val="00F93F4B"/>
    <w:rsid w:val="00FA0D5C"/>
    <w:rsid w:val="00FA5ECB"/>
    <w:rsid w:val="00FB5D51"/>
    <w:rsid w:val="00FD6D82"/>
    <w:rsid w:val="00FF6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30964"/>
    <w:pPr>
      <w:keepNext/>
      <w:keepLines/>
      <w:spacing w:before="240" w:after="240" w:line="240" w:lineRule="auto"/>
      <w:jc w:val="center"/>
      <w:outlineLvl w:val="1"/>
    </w:pPr>
    <w:rPr>
      <w:rFonts w:ascii="Verdana" w:eastAsia="Times New Roman" w:hAnsi="Verdana" w:cs="Times New Roman"/>
      <w:b/>
      <w:sz w:val="3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semiHidden/>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semiHidden/>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3E43"/>
    <w:pPr>
      <w:ind w:left="720"/>
      <w:contextualSpacing/>
    </w:pPr>
  </w:style>
  <w:style w:type="character" w:customStyle="1" w:styleId="Titre2Car">
    <w:name w:val="Titre 2 Car"/>
    <w:basedOn w:val="Policepardfaut"/>
    <w:link w:val="Titre2"/>
    <w:uiPriority w:val="9"/>
    <w:rsid w:val="00F30964"/>
    <w:rPr>
      <w:rFonts w:ascii="Verdana" w:eastAsia="Times New Roman" w:hAnsi="Verdana" w:cs="Times New Roman"/>
      <w:b/>
      <w:sz w:val="36"/>
      <w:szCs w:val="26"/>
      <w:u w:val="single"/>
    </w:rPr>
  </w:style>
  <w:style w:type="character" w:styleId="Marquedecommentaire">
    <w:name w:val="annotation reference"/>
    <w:basedOn w:val="Policepardfaut"/>
    <w:uiPriority w:val="99"/>
    <w:semiHidden/>
    <w:unhideWhenUsed/>
    <w:rsid w:val="00A36BE6"/>
    <w:rPr>
      <w:sz w:val="16"/>
      <w:szCs w:val="16"/>
    </w:rPr>
  </w:style>
  <w:style w:type="paragraph" w:styleId="Commentaire">
    <w:name w:val="annotation text"/>
    <w:basedOn w:val="Normal"/>
    <w:link w:val="CommentaireCar"/>
    <w:uiPriority w:val="99"/>
    <w:semiHidden/>
    <w:unhideWhenUsed/>
    <w:rsid w:val="00A36BE6"/>
    <w:pPr>
      <w:spacing w:line="240" w:lineRule="auto"/>
    </w:pPr>
    <w:rPr>
      <w:sz w:val="20"/>
      <w:szCs w:val="20"/>
    </w:rPr>
  </w:style>
  <w:style w:type="character" w:customStyle="1" w:styleId="CommentaireCar">
    <w:name w:val="Commentaire Car"/>
    <w:basedOn w:val="Policepardfaut"/>
    <w:link w:val="Commentaire"/>
    <w:uiPriority w:val="99"/>
    <w:semiHidden/>
    <w:rsid w:val="00A36BE6"/>
    <w:rPr>
      <w:sz w:val="20"/>
      <w:szCs w:val="20"/>
    </w:rPr>
  </w:style>
  <w:style w:type="paragraph" w:styleId="Objetducommentaire">
    <w:name w:val="annotation subject"/>
    <w:basedOn w:val="Commentaire"/>
    <w:next w:val="Commentaire"/>
    <w:link w:val="ObjetducommentaireCar"/>
    <w:uiPriority w:val="99"/>
    <w:semiHidden/>
    <w:unhideWhenUsed/>
    <w:rsid w:val="00A36BE6"/>
    <w:rPr>
      <w:b/>
      <w:bCs/>
    </w:rPr>
  </w:style>
  <w:style w:type="character" w:customStyle="1" w:styleId="ObjetducommentaireCar">
    <w:name w:val="Objet du commentaire Car"/>
    <w:basedOn w:val="CommentaireCar"/>
    <w:link w:val="Objetducommentaire"/>
    <w:uiPriority w:val="99"/>
    <w:semiHidden/>
    <w:rsid w:val="00A36B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808">
      <w:bodyDiv w:val="1"/>
      <w:marLeft w:val="0"/>
      <w:marRight w:val="0"/>
      <w:marTop w:val="0"/>
      <w:marBottom w:val="0"/>
      <w:divBdr>
        <w:top w:val="none" w:sz="0" w:space="0" w:color="auto"/>
        <w:left w:val="none" w:sz="0" w:space="0" w:color="auto"/>
        <w:bottom w:val="none" w:sz="0" w:space="0" w:color="auto"/>
        <w:right w:val="none" w:sz="0" w:space="0" w:color="auto"/>
      </w:divBdr>
      <w:divsChild>
        <w:div w:id="1713723765">
          <w:marLeft w:val="0"/>
          <w:marRight w:val="0"/>
          <w:marTop w:val="0"/>
          <w:marBottom w:val="0"/>
          <w:divBdr>
            <w:top w:val="none" w:sz="0" w:space="0" w:color="auto"/>
            <w:left w:val="none" w:sz="0" w:space="0" w:color="auto"/>
            <w:bottom w:val="none" w:sz="0" w:space="0" w:color="auto"/>
            <w:right w:val="none" w:sz="0" w:space="0" w:color="auto"/>
          </w:divBdr>
        </w:div>
        <w:div w:id="1844970580">
          <w:marLeft w:val="0"/>
          <w:marRight w:val="0"/>
          <w:marTop w:val="0"/>
          <w:marBottom w:val="0"/>
          <w:divBdr>
            <w:top w:val="none" w:sz="0" w:space="0" w:color="auto"/>
            <w:left w:val="none" w:sz="0" w:space="0" w:color="auto"/>
            <w:bottom w:val="none" w:sz="0" w:space="0" w:color="auto"/>
            <w:right w:val="none" w:sz="0" w:space="0" w:color="auto"/>
          </w:divBdr>
        </w:div>
        <w:div w:id="609166600">
          <w:marLeft w:val="0"/>
          <w:marRight w:val="0"/>
          <w:marTop w:val="0"/>
          <w:marBottom w:val="0"/>
          <w:divBdr>
            <w:top w:val="none" w:sz="0" w:space="0" w:color="auto"/>
            <w:left w:val="none" w:sz="0" w:space="0" w:color="auto"/>
            <w:bottom w:val="none" w:sz="0" w:space="0" w:color="auto"/>
            <w:right w:val="none" w:sz="0" w:space="0" w:color="auto"/>
          </w:divBdr>
        </w:div>
        <w:div w:id="1201630396">
          <w:marLeft w:val="0"/>
          <w:marRight w:val="0"/>
          <w:marTop w:val="0"/>
          <w:marBottom w:val="0"/>
          <w:divBdr>
            <w:top w:val="none" w:sz="0" w:space="0" w:color="auto"/>
            <w:left w:val="none" w:sz="0" w:space="0" w:color="auto"/>
            <w:bottom w:val="none" w:sz="0" w:space="0" w:color="auto"/>
            <w:right w:val="none" w:sz="0" w:space="0" w:color="auto"/>
          </w:divBdr>
        </w:div>
        <w:div w:id="97524124">
          <w:marLeft w:val="0"/>
          <w:marRight w:val="0"/>
          <w:marTop w:val="0"/>
          <w:marBottom w:val="0"/>
          <w:divBdr>
            <w:top w:val="none" w:sz="0" w:space="0" w:color="auto"/>
            <w:left w:val="none" w:sz="0" w:space="0" w:color="auto"/>
            <w:bottom w:val="none" w:sz="0" w:space="0" w:color="auto"/>
            <w:right w:val="none" w:sz="0" w:space="0" w:color="auto"/>
          </w:divBdr>
        </w:div>
        <w:div w:id="390154783">
          <w:marLeft w:val="0"/>
          <w:marRight w:val="0"/>
          <w:marTop w:val="0"/>
          <w:marBottom w:val="0"/>
          <w:divBdr>
            <w:top w:val="none" w:sz="0" w:space="0" w:color="auto"/>
            <w:left w:val="none" w:sz="0" w:space="0" w:color="auto"/>
            <w:bottom w:val="none" w:sz="0" w:space="0" w:color="auto"/>
            <w:right w:val="none" w:sz="0" w:space="0" w:color="auto"/>
          </w:divBdr>
        </w:div>
        <w:div w:id="326829359">
          <w:marLeft w:val="0"/>
          <w:marRight w:val="0"/>
          <w:marTop w:val="0"/>
          <w:marBottom w:val="0"/>
          <w:divBdr>
            <w:top w:val="none" w:sz="0" w:space="0" w:color="auto"/>
            <w:left w:val="none" w:sz="0" w:space="0" w:color="auto"/>
            <w:bottom w:val="none" w:sz="0" w:space="0" w:color="auto"/>
            <w:right w:val="none" w:sz="0" w:space="0" w:color="auto"/>
          </w:divBdr>
        </w:div>
        <w:div w:id="1948416610">
          <w:marLeft w:val="0"/>
          <w:marRight w:val="0"/>
          <w:marTop w:val="0"/>
          <w:marBottom w:val="0"/>
          <w:divBdr>
            <w:top w:val="none" w:sz="0" w:space="0" w:color="auto"/>
            <w:left w:val="none" w:sz="0" w:space="0" w:color="auto"/>
            <w:bottom w:val="none" w:sz="0" w:space="0" w:color="auto"/>
            <w:right w:val="none" w:sz="0" w:space="0" w:color="auto"/>
          </w:divBdr>
        </w:div>
        <w:div w:id="819465391">
          <w:marLeft w:val="0"/>
          <w:marRight w:val="0"/>
          <w:marTop w:val="0"/>
          <w:marBottom w:val="0"/>
          <w:divBdr>
            <w:top w:val="none" w:sz="0" w:space="0" w:color="auto"/>
            <w:left w:val="none" w:sz="0" w:space="0" w:color="auto"/>
            <w:bottom w:val="none" w:sz="0" w:space="0" w:color="auto"/>
            <w:right w:val="none" w:sz="0" w:space="0" w:color="auto"/>
          </w:divBdr>
        </w:div>
        <w:div w:id="404766097">
          <w:marLeft w:val="0"/>
          <w:marRight w:val="0"/>
          <w:marTop w:val="0"/>
          <w:marBottom w:val="0"/>
          <w:divBdr>
            <w:top w:val="none" w:sz="0" w:space="0" w:color="auto"/>
            <w:left w:val="none" w:sz="0" w:space="0" w:color="auto"/>
            <w:bottom w:val="none" w:sz="0" w:space="0" w:color="auto"/>
            <w:right w:val="none" w:sz="0" w:space="0" w:color="auto"/>
          </w:divBdr>
        </w:div>
        <w:div w:id="1991396893">
          <w:marLeft w:val="0"/>
          <w:marRight w:val="0"/>
          <w:marTop w:val="0"/>
          <w:marBottom w:val="0"/>
          <w:divBdr>
            <w:top w:val="none" w:sz="0" w:space="0" w:color="auto"/>
            <w:left w:val="none" w:sz="0" w:space="0" w:color="auto"/>
            <w:bottom w:val="none" w:sz="0" w:space="0" w:color="auto"/>
            <w:right w:val="none" w:sz="0" w:space="0" w:color="auto"/>
          </w:divBdr>
        </w:div>
        <w:div w:id="1438327184">
          <w:marLeft w:val="0"/>
          <w:marRight w:val="0"/>
          <w:marTop w:val="0"/>
          <w:marBottom w:val="0"/>
          <w:divBdr>
            <w:top w:val="none" w:sz="0" w:space="0" w:color="auto"/>
            <w:left w:val="none" w:sz="0" w:space="0" w:color="auto"/>
            <w:bottom w:val="none" w:sz="0" w:space="0" w:color="auto"/>
            <w:right w:val="none" w:sz="0" w:space="0" w:color="auto"/>
          </w:divBdr>
        </w:div>
        <w:div w:id="469323470">
          <w:marLeft w:val="0"/>
          <w:marRight w:val="0"/>
          <w:marTop w:val="0"/>
          <w:marBottom w:val="0"/>
          <w:divBdr>
            <w:top w:val="none" w:sz="0" w:space="0" w:color="auto"/>
            <w:left w:val="none" w:sz="0" w:space="0" w:color="auto"/>
            <w:bottom w:val="none" w:sz="0" w:space="0" w:color="auto"/>
            <w:right w:val="none" w:sz="0" w:space="0" w:color="auto"/>
          </w:divBdr>
        </w:div>
        <w:div w:id="1485732436">
          <w:marLeft w:val="0"/>
          <w:marRight w:val="0"/>
          <w:marTop w:val="0"/>
          <w:marBottom w:val="0"/>
          <w:divBdr>
            <w:top w:val="none" w:sz="0" w:space="0" w:color="auto"/>
            <w:left w:val="none" w:sz="0" w:space="0" w:color="auto"/>
            <w:bottom w:val="none" w:sz="0" w:space="0" w:color="auto"/>
            <w:right w:val="none" w:sz="0" w:space="0" w:color="auto"/>
          </w:divBdr>
        </w:div>
      </w:divsChild>
    </w:div>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493499056">
      <w:bodyDiv w:val="1"/>
      <w:marLeft w:val="0"/>
      <w:marRight w:val="0"/>
      <w:marTop w:val="0"/>
      <w:marBottom w:val="0"/>
      <w:divBdr>
        <w:top w:val="none" w:sz="0" w:space="0" w:color="auto"/>
        <w:left w:val="none" w:sz="0" w:space="0" w:color="auto"/>
        <w:bottom w:val="none" w:sz="0" w:space="0" w:color="auto"/>
        <w:right w:val="none" w:sz="0" w:space="0" w:color="auto"/>
      </w:divBdr>
      <w:divsChild>
        <w:div w:id="467475617">
          <w:marLeft w:val="0"/>
          <w:marRight w:val="0"/>
          <w:marTop w:val="0"/>
          <w:marBottom w:val="0"/>
          <w:divBdr>
            <w:top w:val="none" w:sz="0" w:space="0" w:color="auto"/>
            <w:left w:val="none" w:sz="0" w:space="0" w:color="auto"/>
            <w:bottom w:val="none" w:sz="0" w:space="0" w:color="auto"/>
            <w:right w:val="none" w:sz="0" w:space="0" w:color="auto"/>
          </w:divBdr>
        </w:div>
        <w:div w:id="1555039714">
          <w:marLeft w:val="0"/>
          <w:marRight w:val="0"/>
          <w:marTop w:val="0"/>
          <w:marBottom w:val="0"/>
          <w:divBdr>
            <w:top w:val="none" w:sz="0" w:space="0" w:color="auto"/>
            <w:left w:val="none" w:sz="0" w:space="0" w:color="auto"/>
            <w:bottom w:val="none" w:sz="0" w:space="0" w:color="auto"/>
            <w:right w:val="none" w:sz="0" w:space="0" w:color="auto"/>
          </w:divBdr>
        </w:div>
        <w:div w:id="1187983227">
          <w:marLeft w:val="0"/>
          <w:marRight w:val="0"/>
          <w:marTop w:val="0"/>
          <w:marBottom w:val="0"/>
          <w:divBdr>
            <w:top w:val="none" w:sz="0" w:space="0" w:color="auto"/>
            <w:left w:val="none" w:sz="0" w:space="0" w:color="auto"/>
            <w:bottom w:val="none" w:sz="0" w:space="0" w:color="auto"/>
            <w:right w:val="none" w:sz="0" w:space="0" w:color="auto"/>
          </w:divBdr>
        </w:div>
        <w:div w:id="607395766">
          <w:marLeft w:val="0"/>
          <w:marRight w:val="0"/>
          <w:marTop w:val="0"/>
          <w:marBottom w:val="0"/>
          <w:divBdr>
            <w:top w:val="none" w:sz="0" w:space="0" w:color="auto"/>
            <w:left w:val="none" w:sz="0" w:space="0" w:color="auto"/>
            <w:bottom w:val="none" w:sz="0" w:space="0" w:color="auto"/>
            <w:right w:val="none" w:sz="0" w:space="0" w:color="auto"/>
          </w:divBdr>
        </w:div>
        <w:div w:id="726151192">
          <w:marLeft w:val="0"/>
          <w:marRight w:val="0"/>
          <w:marTop w:val="0"/>
          <w:marBottom w:val="0"/>
          <w:divBdr>
            <w:top w:val="none" w:sz="0" w:space="0" w:color="auto"/>
            <w:left w:val="none" w:sz="0" w:space="0" w:color="auto"/>
            <w:bottom w:val="none" w:sz="0" w:space="0" w:color="auto"/>
            <w:right w:val="none" w:sz="0" w:space="0" w:color="auto"/>
          </w:divBdr>
        </w:div>
        <w:div w:id="423693192">
          <w:marLeft w:val="0"/>
          <w:marRight w:val="0"/>
          <w:marTop w:val="0"/>
          <w:marBottom w:val="0"/>
          <w:divBdr>
            <w:top w:val="none" w:sz="0" w:space="0" w:color="auto"/>
            <w:left w:val="none" w:sz="0" w:space="0" w:color="auto"/>
            <w:bottom w:val="none" w:sz="0" w:space="0" w:color="auto"/>
            <w:right w:val="none" w:sz="0" w:space="0" w:color="auto"/>
          </w:divBdr>
        </w:div>
        <w:div w:id="1764570875">
          <w:marLeft w:val="0"/>
          <w:marRight w:val="0"/>
          <w:marTop w:val="0"/>
          <w:marBottom w:val="0"/>
          <w:divBdr>
            <w:top w:val="none" w:sz="0" w:space="0" w:color="auto"/>
            <w:left w:val="none" w:sz="0" w:space="0" w:color="auto"/>
            <w:bottom w:val="none" w:sz="0" w:space="0" w:color="auto"/>
            <w:right w:val="none" w:sz="0" w:space="0" w:color="auto"/>
          </w:divBdr>
        </w:div>
        <w:div w:id="1672105382">
          <w:marLeft w:val="0"/>
          <w:marRight w:val="0"/>
          <w:marTop w:val="0"/>
          <w:marBottom w:val="0"/>
          <w:divBdr>
            <w:top w:val="none" w:sz="0" w:space="0" w:color="auto"/>
            <w:left w:val="none" w:sz="0" w:space="0" w:color="auto"/>
            <w:bottom w:val="none" w:sz="0" w:space="0" w:color="auto"/>
            <w:right w:val="none" w:sz="0" w:space="0" w:color="auto"/>
          </w:divBdr>
        </w:div>
        <w:div w:id="1986662420">
          <w:marLeft w:val="0"/>
          <w:marRight w:val="0"/>
          <w:marTop w:val="0"/>
          <w:marBottom w:val="0"/>
          <w:divBdr>
            <w:top w:val="none" w:sz="0" w:space="0" w:color="auto"/>
            <w:left w:val="none" w:sz="0" w:space="0" w:color="auto"/>
            <w:bottom w:val="none" w:sz="0" w:space="0" w:color="auto"/>
            <w:right w:val="none" w:sz="0" w:space="0" w:color="auto"/>
          </w:divBdr>
        </w:div>
        <w:div w:id="1639144138">
          <w:marLeft w:val="0"/>
          <w:marRight w:val="0"/>
          <w:marTop w:val="0"/>
          <w:marBottom w:val="0"/>
          <w:divBdr>
            <w:top w:val="none" w:sz="0" w:space="0" w:color="auto"/>
            <w:left w:val="none" w:sz="0" w:space="0" w:color="auto"/>
            <w:bottom w:val="none" w:sz="0" w:space="0" w:color="auto"/>
            <w:right w:val="none" w:sz="0" w:space="0" w:color="auto"/>
          </w:divBdr>
        </w:div>
        <w:div w:id="156111849">
          <w:marLeft w:val="0"/>
          <w:marRight w:val="0"/>
          <w:marTop w:val="0"/>
          <w:marBottom w:val="0"/>
          <w:divBdr>
            <w:top w:val="none" w:sz="0" w:space="0" w:color="auto"/>
            <w:left w:val="none" w:sz="0" w:space="0" w:color="auto"/>
            <w:bottom w:val="none" w:sz="0" w:space="0" w:color="auto"/>
            <w:right w:val="none" w:sz="0" w:space="0" w:color="auto"/>
          </w:divBdr>
        </w:div>
        <w:div w:id="1569613800">
          <w:marLeft w:val="0"/>
          <w:marRight w:val="0"/>
          <w:marTop w:val="0"/>
          <w:marBottom w:val="0"/>
          <w:divBdr>
            <w:top w:val="none" w:sz="0" w:space="0" w:color="auto"/>
            <w:left w:val="none" w:sz="0" w:space="0" w:color="auto"/>
            <w:bottom w:val="none" w:sz="0" w:space="0" w:color="auto"/>
            <w:right w:val="none" w:sz="0" w:space="0" w:color="auto"/>
          </w:divBdr>
        </w:div>
        <w:div w:id="1317297206">
          <w:marLeft w:val="0"/>
          <w:marRight w:val="0"/>
          <w:marTop w:val="0"/>
          <w:marBottom w:val="0"/>
          <w:divBdr>
            <w:top w:val="none" w:sz="0" w:space="0" w:color="auto"/>
            <w:left w:val="none" w:sz="0" w:space="0" w:color="auto"/>
            <w:bottom w:val="none" w:sz="0" w:space="0" w:color="auto"/>
            <w:right w:val="none" w:sz="0" w:space="0" w:color="auto"/>
          </w:divBdr>
        </w:div>
        <w:div w:id="828446632">
          <w:marLeft w:val="0"/>
          <w:marRight w:val="0"/>
          <w:marTop w:val="0"/>
          <w:marBottom w:val="0"/>
          <w:divBdr>
            <w:top w:val="none" w:sz="0" w:space="0" w:color="auto"/>
            <w:left w:val="none" w:sz="0" w:space="0" w:color="auto"/>
            <w:bottom w:val="none" w:sz="0" w:space="0" w:color="auto"/>
            <w:right w:val="none" w:sz="0" w:space="0" w:color="auto"/>
          </w:divBdr>
        </w:div>
        <w:div w:id="665210592">
          <w:marLeft w:val="0"/>
          <w:marRight w:val="0"/>
          <w:marTop w:val="0"/>
          <w:marBottom w:val="0"/>
          <w:divBdr>
            <w:top w:val="none" w:sz="0" w:space="0" w:color="auto"/>
            <w:left w:val="none" w:sz="0" w:space="0" w:color="auto"/>
            <w:bottom w:val="none" w:sz="0" w:space="0" w:color="auto"/>
            <w:right w:val="none" w:sz="0" w:space="0" w:color="auto"/>
          </w:divBdr>
        </w:div>
        <w:div w:id="427626479">
          <w:marLeft w:val="0"/>
          <w:marRight w:val="0"/>
          <w:marTop w:val="0"/>
          <w:marBottom w:val="0"/>
          <w:divBdr>
            <w:top w:val="none" w:sz="0" w:space="0" w:color="auto"/>
            <w:left w:val="none" w:sz="0" w:space="0" w:color="auto"/>
            <w:bottom w:val="none" w:sz="0" w:space="0" w:color="auto"/>
            <w:right w:val="none" w:sz="0" w:space="0" w:color="auto"/>
          </w:divBdr>
        </w:div>
        <w:div w:id="1556695816">
          <w:marLeft w:val="0"/>
          <w:marRight w:val="0"/>
          <w:marTop w:val="0"/>
          <w:marBottom w:val="0"/>
          <w:divBdr>
            <w:top w:val="none" w:sz="0" w:space="0" w:color="auto"/>
            <w:left w:val="none" w:sz="0" w:space="0" w:color="auto"/>
            <w:bottom w:val="none" w:sz="0" w:space="0" w:color="auto"/>
            <w:right w:val="none" w:sz="0" w:space="0" w:color="auto"/>
          </w:divBdr>
        </w:div>
        <w:div w:id="447428324">
          <w:marLeft w:val="0"/>
          <w:marRight w:val="0"/>
          <w:marTop w:val="0"/>
          <w:marBottom w:val="0"/>
          <w:divBdr>
            <w:top w:val="none" w:sz="0" w:space="0" w:color="auto"/>
            <w:left w:val="none" w:sz="0" w:space="0" w:color="auto"/>
            <w:bottom w:val="none" w:sz="0" w:space="0" w:color="auto"/>
            <w:right w:val="none" w:sz="0" w:space="0" w:color="auto"/>
          </w:divBdr>
        </w:div>
        <w:div w:id="1471052187">
          <w:marLeft w:val="0"/>
          <w:marRight w:val="0"/>
          <w:marTop w:val="0"/>
          <w:marBottom w:val="0"/>
          <w:divBdr>
            <w:top w:val="none" w:sz="0" w:space="0" w:color="auto"/>
            <w:left w:val="none" w:sz="0" w:space="0" w:color="auto"/>
            <w:bottom w:val="none" w:sz="0" w:space="0" w:color="auto"/>
            <w:right w:val="none" w:sz="0" w:space="0" w:color="auto"/>
          </w:divBdr>
        </w:div>
        <w:div w:id="1389843539">
          <w:marLeft w:val="0"/>
          <w:marRight w:val="0"/>
          <w:marTop w:val="0"/>
          <w:marBottom w:val="0"/>
          <w:divBdr>
            <w:top w:val="none" w:sz="0" w:space="0" w:color="auto"/>
            <w:left w:val="none" w:sz="0" w:space="0" w:color="auto"/>
            <w:bottom w:val="none" w:sz="0" w:space="0" w:color="auto"/>
            <w:right w:val="none" w:sz="0" w:space="0" w:color="auto"/>
          </w:divBdr>
        </w:div>
        <w:div w:id="412896991">
          <w:marLeft w:val="0"/>
          <w:marRight w:val="0"/>
          <w:marTop w:val="0"/>
          <w:marBottom w:val="0"/>
          <w:divBdr>
            <w:top w:val="none" w:sz="0" w:space="0" w:color="auto"/>
            <w:left w:val="none" w:sz="0" w:space="0" w:color="auto"/>
            <w:bottom w:val="none" w:sz="0" w:space="0" w:color="auto"/>
            <w:right w:val="none" w:sz="0" w:space="0" w:color="auto"/>
          </w:divBdr>
        </w:div>
        <w:div w:id="1911114443">
          <w:marLeft w:val="0"/>
          <w:marRight w:val="0"/>
          <w:marTop w:val="0"/>
          <w:marBottom w:val="0"/>
          <w:divBdr>
            <w:top w:val="none" w:sz="0" w:space="0" w:color="auto"/>
            <w:left w:val="none" w:sz="0" w:space="0" w:color="auto"/>
            <w:bottom w:val="none" w:sz="0" w:space="0" w:color="auto"/>
            <w:right w:val="none" w:sz="0" w:space="0" w:color="auto"/>
          </w:divBdr>
        </w:div>
        <w:div w:id="1579365005">
          <w:marLeft w:val="0"/>
          <w:marRight w:val="0"/>
          <w:marTop w:val="0"/>
          <w:marBottom w:val="0"/>
          <w:divBdr>
            <w:top w:val="none" w:sz="0" w:space="0" w:color="auto"/>
            <w:left w:val="none" w:sz="0" w:space="0" w:color="auto"/>
            <w:bottom w:val="none" w:sz="0" w:space="0" w:color="auto"/>
            <w:right w:val="none" w:sz="0" w:space="0" w:color="auto"/>
          </w:divBdr>
        </w:div>
        <w:div w:id="1921215133">
          <w:marLeft w:val="0"/>
          <w:marRight w:val="0"/>
          <w:marTop w:val="0"/>
          <w:marBottom w:val="0"/>
          <w:divBdr>
            <w:top w:val="none" w:sz="0" w:space="0" w:color="auto"/>
            <w:left w:val="none" w:sz="0" w:space="0" w:color="auto"/>
            <w:bottom w:val="none" w:sz="0" w:space="0" w:color="auto"/>
            <w:right w:val="none" w:sz="0" w:space="0" w:color="auto"/>
          </w:divBdr>
        </w:div>
        <w:div w:id="934479925">
          <w:marLeft w:val="0"/>
          <w:marRight w:val="0"/>
          <w:marTop w:val="0"/>
          <w:marBottom w:val="0"/>
          <w:divBdr>
            <w:top w:val="none" w:sz="0" w:space="0" w:color="auto"/>
            <w:left w:val="none" w:sz="0" w:space="0" w:color="auto"/>
            <w:bottom w:val="none" w:sz="0" w:space="0" w:color="auto"/>
            <w:right w:val="none" w:sz="0" w:space="0" w:color="auto"/>
          </w:divBdr>
        </w:div>
        <w:div w:id="1944654259">
          <w:marLeft w:val="0"/>
          <w:marRight w:val="0"/>
          <w:marTop w:val="0"/>
          <w:marBottom w:val="0"/>
          <w:divBdr>
            <w:top w:val="none" w:sz="0" w:space="0" w:color="auto"/>
            <w:left w:val="none" w:sz="0" w:space="0" w:color="auto"/>
            <w:bottom w:val="none" w:sz="0" w:space="0" w:color="auto"/>
            <w:right w:val="none" w:sz="0" w:space="0" w:color="auto"/>
          </w:divBdr>
        </w:div>
        <w:div w:id="186456295">
          <w:marLeft w:val="0"/>
          <w:marRight w:val="0"/>
          <w:marTop w:val="0"/>
          <w:marBottom w:val="0"/>
          <w:divBdr>
            <w:top w:val="none" w:sz="0" w:space="0" w:color="auto"/>
            <w:left w:val="none" w:sz="0" w:space="0" w:color="auto"/>
            <w:bottom w:val="none" w:sz="0" w:space="0" w:color="auto"/>
            <w:right w:val="none" w:sz="0" w:space="0" w:color="auto"/>
          </w:divBdr>
        </w:div>
        <w:div w:id="1593973511">
          <w:marLeft w:val="0"/>
          <w:marRight w:val="0"/>
          <w:marTop w:val="0"/>
          <w:marBottom w:val="0"/>
          <w:divBdr>
            <w:top w:val="none" w:sz="0" w:space="0" w:color="auto"/>
            <w:left w:val="none" w:sz="0" w:space="0" w:color="auto"/>
            <w:bottom w:val="none" w:sz="0" w:space="0" w:color="auto"/>
            <w:right w:val="none" w:sz="0" w:space="0" w:color="auto"/>
          </w:divBdr>
        </w:div>
        <w:div w:id="1872838829">
          <w:marLeft w:val="0"/>
          <w:marRight w:val="0"/>
          <w:marTop w:val="0"/>
          <w:marBottom w:val="0"/>
          <w:divBdr>
            <w:top w:val="none" w:sz="0" w:space="0" w:color="auto"/>
            <w:left w:val="none" w:sz="0" w:space="0" w:color="auto"/>
            <w:bottom w:val="none" w:sz="0" w:space="0" w:color="auto"/>
            <w:right w:val="none" w:sz="0" w:space="0" w:color="auto"/>
          </w:divBdr>
        </w:div>
        <w:div w:id="1081878182">
          <w:marLeft w:val="0"/>
          <w:marRight w:val="0"/>
          <w:marTop w:val="0"/>
          <w:marBottom w:val="0"/>
          <w:divBdr>
            <w:top w:val="none" w:sz="0" w:space="0" w:color="auto"/>
            <w:left w:val="none" w:sz="0" w:space="0" w:color="auto"/>
            <w:bottom w:val="none" w:sz="0" w:space="0" w:color="auto"/>
            <w:right w:val="none" w:sz="0" w:space="0" w:color="auto"/>
          </w:divBdr>
        </w:div>
        <w:div w:id="971788442">
          <w:marLeft w:val="0"/>
          <w:marRight w:val="0"/>
          <w:marTop w:val="0"/>
          <w:marBottom w:val="0"/>
          <w:divBdr>
            <w:top w:val="none" w:sz="0" w:space="0" w:color="auto"/>
            <w:left w:val="none" w:sz="0" w:space="0" w:color="auto"/>
            <w:bottom w:val="none" w:sz="0" w:space="0" w:color="auto"/>
            <w:right w:val="none" w:sz="0" w:space="0" w:color="auto"/>
          </w:divBdr>
        </w:div>
        <w:div w:id="866336102">
          <w:marLeft w:val="0"/>
          <w:marRight w:val="0"/>
          <w:marTop w:val="0"/>
          <w:marBottom w:val="0"/>
          <w:divBdr>
            <w:top w:val="none" w:sz="0" w:space="0" w:color="auto"/>
            <w:left w:val="none" w:sz="0" w:space="0" w:color="auto"/>
            <w:bottom w:val="none" w:sz="0" w:space="0" w:color="auto"/>
            <w:right w:val="none" w:sz="0" w:space="0" w:color="auto"/>
          </w:divBdr>
        </w:div>
        <w:div w:id="47192914">
          <w:marLeft w:val="0"/>
          <w:marRight w:val="0"/>
          <w:marTop w:val="0"/>
          <w:marBottom w:val="0"/>
          <w:divBdr>
            <w:top w:val="none" w:sz="0" w:space="0" w:color="auto"/>
            <w:left w:val="none" w:sz="0" w:space="0" w:color="auto"/>
            <w:bottom w:val="none" w:sz="0" w:space="0" w:color="auto"/>
            <w:right w:val="none" w:sz="0" w:space="0" w:color="auto"/>
          </w:divBdr>
        </w:div>
        <w:div w:id="971983474">
          <w:marLeft w:val="0"/>
          <w:marRight w:val="0"/>
          <w:marTop w:val="0"/>
          <w:marBottom w:val="0"/>
          <w:divBdr>
            <w:top w:val="none" w:sz="0" w:space="0" w:color="auto"/>
            <w:left w:val="none" w:sz="0" w:space="0" w:color="auto"/>
            <w:bottom w:val="none" w:sz="0" w:space="0" w:color="auto"/>
            <w:right w:val="none" w:sz="0" w:space="0" w:color="auto"/>
          </w:divBdr>
        </w:div>
        <w:div w:id="168063331">
          <w:marLeft w:val="0"/>
          <w:marRight w:val="0"/>
          <w:marTop w:val="0"/>
          <w:marBottom w:val="0"/>
          <w:divBdr>
            <w:top w:val="none" w:sz="0" w:space="0" w:color="auto"/>
            <w:left w:val="none" w:sz="0" w:space="0" w:color="auto"/>
            <w:bottom w:val="none" w:sz="0" w:space="0" w:color="auto"/>
            <w:right w:val="none" w:sz="0" w:space="0" w:color="auto"/>
          </w:divBdr>
        </w:div>
        <w:div w:id="35086224">
          <w:marLeft w:val="0"/>
          <w:marRight w:val="0"/>
          <w:marTop w:val="0"/>
          <w:marBottom w:val="0"/>
          <w:divBdr>
            <w:top w:val="none" w:sz="0" w:space="0" w:color="auto"/>
            <w:left w:val="none" w:sz="0" w:space="0" w:color="auto"/>
            <w:bottom w:val="none" w:sz="0" w:space="0" w:color="auto"/>
            <w:right w:val="none" w:sz="0" w:space="0" w:color="auto"/>
          </w:divBdr>
        </w:div>
        <w:div w:id="1127090349">
          <w:marLeft w:val="0"/>
          <w:marRight w:val="0"/>
          <w:marTop w:val="0"/>
          <w:marBottom w:val="0"/>
          <w:divBdr>
            <w:top w:val="none" w:sz="0" w:space="0" w:color="auto"/>
            <w:left w:val="none" w:sz="0" w:space="0" w:color="auto"/>
            <w:bottom w:val="none" w:sz="0" w:space="0" w:color="auto"/>
            <w:right w:val="none" w:sz="0" w:space="0" w:color="auto"/>
          </w:divBdr>
        </w:div>
        <w:div w:id="1666392149">
          <w:marLeft w:val="0"/>
          <w:marRight w:val="0"/>
          <w:marTop w:val="0"/>
          <w:marBottom w:val="0"/>
          <w:divBdr>
            <w:top w:val="none" w:sz="0" w:space="0" w:color="auto"/>
            <w:left w:val="none" w:sz="0" w:space="0" w:color="auto"/>
            <w:bottom w:val="none" w:sz="0" w:space="0" w:color="auto"/>
            <w:right w:val="none" w:sz="0" w:space="0" w:color="auto"/>
          </w:divBdr>
        </w:div>
        <w:div w:id="1842312778">
          <w:marLeft w:val="0"/>
          <w:marRight w:val="0"/>
          <w:marTop w:val="0"/>
          <w:marBottom w:val="0"/>
          <w:divBdr>
            <w:top w:val="none" w:sz="0" w:space="0" w:color="auto"/>
            <w:left w:val="none" w:sz="0" w:space="0" w:color="auto"/>
            <w:bottom w:val="none" w:sz="0" w:space="0" w:color="auto"/>
            <w:right w:val="none" w:sz="0" w:space="0" w:color="auto"/>
          </w:divBdr>
        </w:div>
        <w:div w:id="377051480">
          <w:marLeft w:val="0"/>
          <w:marRight w:val="0"/>
          <w:marTop w:val="0"/>
          <w:marBottom w:val="0"/>
          <w:divBdr>
            <w:top w:val="none" w:sz="0" w:space="0" w:color="auto"/>
            <w:left w:val="none" w:sz="0" w:space="0" w:color="auto"/>
            <w:bottom w:val="none" w:sz="0" w:space="0" w:color="auto"/>
            <w:right w:val="none" w:sz="0" w:space="0" w:color="auto"/>
          </w:divBdr>
        </w:div>
      </w:divsChild>
    </w:div>
    <w:div w:id="518858061">
      <w:bodyDiv w:val="1"/>
      <w:marLeft w:val="0"/>
      <w:marRight w:val="0"/>
      <w:marTop w:val="0"/>
      <w:marBottom w:val="0"/>
      <w:divBdr>
        <w:top w:val="none" w:sz="0" w:space="0" w:color="auto"/>
        <w:left w:val="none" w:sz="0" w:space="0" w:color="auto"/>
        <w:bottom w:val="none" w:sz="0" w:space="0" w:color="auto"/>
        <w:right w:val="none" w:sz="0" w:space="0" w:color="auto"/>
      </w:divBdr>
      <w:divsChild>
        <w:div w:id="859049748">
          <w:marLeft w:val="0"/>
          <w:marRight w:val="0"/>
          <w:marTop w:val="0"/>
          <w:marBottom w:val="0"/>
          <w:divBdr>
            <w:top w:val="none" w:sz="0" w:space="0" w:color="auto"/>
            <w:left w:val="none" w:sz="0" w:space="0" w:color="auto"/>
            <w:bottom w:val="none" w:sz="0" w:space="0" w:color="auto"/>
            <w:right w:val="none" w:sz="0" w:space="0" w:color="auto"/>
          </w:divBdr>
        </w:div>
        <w:div w:id="2024816831">
          <w:marLeft w:val="0"/>
          <w:marRight w:val="0"/>
          <w:marTop w:val="0"/>
          <w:marBottom w:val="0"/>
          <w:divBdr>
            <w:top w:val="none" w:sz="0" w:space="0" w:color="auto"/>
            <w:left w:val="none" w:sz="0" w:space="0" w:color="auto"/>
            <w:bottom w:val="none" w:sz="0" w:space="0" w:color="auto"/>
            <w:right w:val="none" w:sz="0" w:space="0" w:color="auto"/>
          </w:divBdr>
        </w:div>
        <w:div w:id="1916013406">
          <w:marLeft w:val="0"/>
          <w:marRight w:val="0"/>
          <w:marTop w:val="0"/>
          <w:marBottom w:val="0"/>
          <w:divBdr>
            <w:top w:val="none" w:sz="0" w:space="0" w:color="auto"/>
            <w:left w:val="none" w:sz="0" w:space="0" w:color="auto"/>
            <w:bottom w:val="none" w:sz="0" w:space="0" w:color="auto"/>
            <w:right w:val="none" w:sz="0" w:space="0" w:color="auto"/>
          </w:divBdr>
        </w:div>
        <w:div w:id="382218491">
          <w:marLeft w:val="0"/>
          <w:marRight w:val="0"/>
          <w:marTop w:val="0"/>
          <w:marBottom w:val="0"/>
          <w:divBdr>
            <w:top w:val="none" w:sz="0" w:space="0" w:color="auto"/>
            <w:left w:val="none" w:sz="0" w:space="0" w:color="auto"/>
            <w:bottom w:val="none" w:sz="0" w:space="0" w:color="auto"/>
            <w:right w:val="none" w:sz="0" w:space="0" w:color="auto"/>
          </w:divBdr>
        </w:div>
      </w:divsChild>
    </w:div>
    <w:div w:id="599065763">
      <w:bodyDiv w:val="1"/>
      <w:marLeft w:val="0"/>
      <w:marRight w:val="0"/>
      <w:marTop w:val="0"/>
      <w:marBottom w:val="0"/>
      <w:divBdr>
        <w:top w:val="none" w:sz="0" w:space="0" w:color="auto"/>
        <w:left w:val="none" w:sz="0" w:space="0" w:color="auto"/>
        <w:bottom w:val="none" w:sz="0" w:space="0" w:color="auto"/>
        <w:right w:val="none" w:sz="0" w:space="0" w:color="auto"/>
      </w:divBdr>
      <w:divsChild>
        <w:div w:id="1603761325">
          <w:marLeft w:val="0"/>
          <w:marRight w:val="0"/>
          <w:marTop w:val="0"/>
          <w:marBottom w:val="0"/>
          <w:divBdr>
            <w:top w:val="none" w:sz="0" w:space="0" w:color="auto"/>
            <w:left w:val="none" w:sz="0" w:space="0" w:color="auto"/>
            <w:bottom w:val="none" w:sz="0" w:space="0" w:color="auto"/>
            <w:right w:val="none" w:sz="0" w:space="0" w:color="auto"/>
          </w:divBdr>
        </w:div>
        <w:div w:id="1299844439">
          <w:marLeft w:val="0"/>
          <w:marRight w:val="0"/>
          <w:marTop w:val="0"/>
          <w:marBottom w:val="0"/>
          <w:divBdr>
            <w:top w:val="none" w:sz="0" w:space="0" w:color="auto"/>
            <w:left w:val="none" w:sz="0" w:space="0" w:color="auto"/>
            <w:bottom w:val="none" w:sz="0" w:space="0" w:color="auto"/>
            <w:right w:val="none" w:sz="0" w:space="0" w:color="auto"/>
          </w:divBdr>
        </w:div>
        <w:div w:id="1493788119">
          <w:marLeft w:val="0"/>
          <w:marRight w:val="0"/>
          <w:marTop w:val="0"/>
          <w:marBottom w:val="0"/>
          <w:divBdr>
            <w:top w:val="none" w:sz="0" w:space="0" w:color="auto"/>
            <w:left w:val="none" w:sz="0" w:space="0" w:color="auto"/>
            <w:bottom w:val="none" w:sz="0" w:space="0" w:color="auto"/>
            <w:right w:val="none" w:sz="0" w:space="0" w:color="auto"/>
          </w:divBdr>
        </w:div>
        <w:div w:id="2093115317">
          <w:marLeft w:val="0"/>
          <w:marRight w:val="0"/>
          <w:marTop w:val="0"/>
          <w:marBottom w:val="0"/>
          <w:divBdr>
            <w:top w:val="none" w:sz="0" w:space="0" w:color="auto"/>
            <w:left w:val="none" w:sz="0" w:space="0" w:color="auto"/>
            <w:bottom w:val="none" w:sz="0" w:space="0" w:color="auto"/>
            <w:right w:val="none" w:sz="0" w:space="0" w:color="auto"/>
          </w:divBdr>
        </w:div>
      </w:divsChild>
    </w:div>
    <w:div w:id="808937341">
      <w:bodyDiv w:val="1"/>
      <w:marLeft w:val="0"/>
      <w:marRight w:val="0"/>
      <w:marTop w:val="0"/>
      <w:marBottom w:val="0"/>
      <w:divBdr>
        <w:top w:val="none" w:sz="0" w:space="0" w:color="auto"/>
        <w:left w:val="none" w:sz="0" w:space="0" w:color="auto"/>
        <w:bottom w:val="none" w:sz="0" w:space="0" w:color="auto"/>
        <w:right w:val="none" w:sz="0" w:space="0" w:color="auto"/>
      </w:divBdr>
      <w:divsChild>
        <w:div w:id="266929406">
          <w:marLeft w:val="0"/>
          <w:marRight w:val="0"/>
          <w:marTop w:val="0"/>
          <w:marBottom w:val="0"/>
          <w:divBdr>
            <w:top w:val="none" w:sz="0" w:space="0" w:color="auto"/>
            <w:left w:val="none" w:sz="0" w:space="0" w:color="auto"/>
            <w:bottom w:val="none" w:sz="0" w:space="0" w:color="auto"/>
            <w:right w:val="none" w:sz="0" w:space="0" w:color="auto"/>
          </w:divBdr>
        </w:div>
        <w:div w:id="95948905">
          <w:marLeft w:val="0"/>
          <w:marRight w:val="0"/>
          <w:marTop w:val="0"/>
          <w:marBottom w:val="0"/>
          <w:divBdr>
            <w:top w:val="none" w:sz="0" w:space="0" w:color="auto"/>
            <w:left w:val="none" w:sz="0" w:space="0" w:color="auto"/>
            <w:bottom w:val="none" w:sz="0" w:space="0" w:color="auto"/>
            <w:right w:val="none" w:sz="0" w:space="0" w:color="auto"/>
          </w:divBdr>
        </w:div>
        <w:div w:id="640891506">
          <w:marLeft w:val="0"/>
          <w:marRight w:val="0"/>
          <w:marTop w:val="0"/>
          <w:marBottom w:val="0"/>
          <w:divBdr>
            <w:top w:val="none" w:sz="0" w:space="0" w:color="auto"/>
            <w:left w:val="none" w:sz="0" w:space="0" w:color="auto"/>
            <w:bottom w:val="none" w:sz="0" w:space="0" w:color="auto"/>
            <w:right w:val="none" w:sz="0" w:space="0" w:color="auto"/>
          </w:divBdr>
        </w:div>
        <w:div w:id="936866296">
          <w:marLeft w:val="0"/>
          <w:marRight w:val="0"/>
          <w:marTop w:val="0"/>
          <w:marBottom w:val="0"/>
          <w:divBdr>
            <w:top w:val="none" w:sz="0" w:space="0" w:color="auto"/>
            <w:left w:val="none" w:sz="0" w:space="0" w:color="auto"/>
            <w:bottom w:val="none" w:sz="0" w:space="0" w:color="auto"/>
            <w:right w:val="none" w:sz="0" w:space="0" w:color="auto"/>
          </w:divBdr>
        </w:div>
        <w:div w:id="1673411540">
          <w:marLeft w:val="0"/>
          <w:marRight w:val="0"/>
          <w:marTop w:val="0"/>
          <w:marBottom w:val="0"/>
          <w:divBdr>
            <w:top w:val="none" w:sz="0" w:space="0" w:color="auto"/>
            <w:left w:val="none" w:sz="0" w:space="0" w:color="auto"/>
            <w:bottom w:val="none" w:sz="0" w:space="0" w:color="auto"/>
            <w:right w:val="none" w:sz="0" w:space="0" w:color="auto"/>
          </w:divBdr>
        </w:div>
        <w:div w:id="1526477885">
          <w:marLeft w:val="0"/>
          <w:marRight w:val="0"/>
          <w:marTop w:val="0"/>
          <w:marBottom w:val="0"/>
          <w:divBdr>
            <w:top w:val="none" w:sz="0" w:space="0" w:color="auto"/>
            <w:left w:val="none" w:sz="0" w:space="0" w:color="auto"/>
            <w:bottom w:val="none" w:sz="0" w:space="0" w:color="auto"/>
            <w:right w:val="none" w:sz="0" w:space="0" w:color="auto"/>
          </w:divBdr>
        </w:div>
        <w:div w:id="347878136">
          <w:marLeft w:val="0"/>
          <w:marRight w:val="0"/>
          <w:marTop w:val="0"/>
          <w:marBottom w:val="0"/>
          <w:divBdr>
            <w:top w:val="none" w:sz="0" w:space="0" w:color="auto"/>
            <w:left w:val="none" w:sz="0" w:space="0" w:color="auto"/>
            <w:bottom w:val="none" w:sz="0" w:space="0" w:color="auto"/>
            <w:right w:val="none" w:sz="0" w:space="0" w:color="auto"/>
          </w:divBdr>
        </w:div>
        <w:div w:id="1699820525">
          <w:marLeft w:val="0"/>
          <w:marRight w:val="0"/>
          <w:marTop w:val="0"/>
          <w:marBottom w:val="0"/>
          <w:divBdr>
            <w:top w:val="none" w:sz="0" w:space="0" w:color="auto"/>
            <w:left w:val="none" w:sz="0" w:space="0" w:color="auto"/>
            <w:bottom w:val="none" w:sz="0" w:space="0" w:color="auto"/>
            <w:right w:val="none" w:sz="0" w:space="0" w:color="auto"/>
          </w:divBdr>
        </w:div>
      </w:divsChild>
    </w:div>
    <w:div w:id="972751453">
      <w:bodyDiv w:val="1"/>
      <w:marLeft w:val="0"/>
      <w:marRight w:val="0"/>
      <w:marTop w:val="0"/>
      <w:marBottom w:val="0"/>
      <w:divBdr>
        <w:top w:val="none" w:sz="0" w:space="0" w:color="auto"/>
        <w:left w:val="none" w:sz="0" w:space="0" w:color="auto"/>
        <w:bottom w:val="none" w:sz="0" w:space="0" w:color="auto"/>
        <w:right w:val="none" w:sz="0" w:space="0" w:color="auto"/>
      </w:divBdr>
      <w:divsChild>
        <w:div w:id="893001594">
          <w:marLeft w:val="0"/>
          <w:marRight w:val="0"/>
          <w:marTop w:val="0"/>
          <w:marBottom w:val="0"/>
          <w:divBdr>
            <w:top w:val="none" w:sz="0" w:space="0" w:color="auto"/>
            <w:left w:val="none" w:sz="0" w:space="0" w:color="auto"/>
            <w:bottom w:val="none" w:sz="0" w:space="0" w:color="auto"/>
            <w:right w:val="none" w:sz="0" w:space="0" w:color="auto"/>
          </w:divBdr>
        </w:div>
        <w:div w:id="572083013">
          <w:marLeft w:val="0"/>
          <w:marRight w:val="0"/>
          <w:marTop w:val="0"/>
          <w:marBottom w:val="0"/>
          <w:divBdr>
            <w:top w:val="none" w:sz="0" w:space="0" w:color="auto"/>
            <w:left w:val="none" w:sz="0" w:space="0" w:color="auto"/>
            <w:bottom w:val="none" w:sz="0" w:space="0" w:color="auto"/>
            <w:right w:val="none" w:sz="0" w:space="0" w:color="auto"/>
          </w:divBdr>
        </w:div>
        <w:div w:id="621812603">
          <w:marLeft w:val="0"/>
          <w:marRight w:val="0"/>
          <w:marTop w:val="0"/>
          <w:marBottom w:val="0"/>
          <w:divBdr>
            <w:top w:val="none" w:sz="0" w:space="0" w:color="auto"/>
            <w:left w:val="none" w:sz="0" w:space="0" w:color="auto"/>
            <w:bottom w:val="none" w:sz="0" w:space="0" w:color="auto"/>
            <w:right w:val="none" w:sz="0" w:space="0" w:color="auto"/>
          </w:divBdr>
        </w:div>
        <w:div w:id="1351640273">
          <w:marLeft w:val="0"/>
          <w:marRight w:val="0"/>
          <w:marTop w:val="0"/>
          <w:marBottom w:val="0"/>
          <w:divBdr>
            <w:top w:val="none" w:sz="0" w:space="0" w:color="auto"/>
            <w:left w:val="none" w:sz="0" w:space="0" w:color="auto"/>
            <w:bottom w:val="none" w:sz="0" w:space="0" w:color="auto"/>
            <w:right w:val="none" w:sz="0" w:space="0" w:color="auto"/>
          </w:divBdr>
        </w:div>
        <w:div w:id="1144813550">
          <w:marLeft w:val="0"/>
          <w:marRight w:val="0"/>
          <w:marTop w:val="0"/>
          <w:marBottom w:val="0"/>
          <w:divBdr>
            <w:top w:val="none" w:sz="0" w:space="0" w:color="auto"/>
            <w:left w:val="none" w:sz="0" w:space="0" w:color="auto"/>
            <w:bottom w:val="none" w:sz="0" w:space="0" w:color="auto"/>
            <w:right w:val="none" w:sz="0" w:space="0" w:color="auto"/>
          </w:divBdr>
        </w:div>
        <w:div w:id="214196765">
          <w:marLeft w:val="0"/>
          <w:marRight w:val="0"/>
          <w:marTop w:val="0"/>
          <w:marBottom w:val="0"/>
          <w:divBdr>
            <w:top w:val="none" w:sz="0" w:space="0" w:color="auto"/>
            <w:left w:val="none" w:sz="0" w:space="0" w:color="auto"/>
            <w:bottom w:val="none" w:sz="0" w:space="0" w:color="auto"/>
            <w:right w:val="none" w:sz="0" w:space="0" w:color="auto"/>
          </w:divBdr>
        </w:div>
        <w:div w:id="554197656">
          <w:marLeft w:val="0"/>
          <w:marRight w:val="0"/>
          <w:marTop w:val="0"/>
          <w:marBottom w:val="0"/>
          <w:divBdr>
            <w:top w:val="none" w:sz="0" w:space="0" w:color="auto"/>
            <w:left w:val="none" w:sz="0" w:space="0" w:color="auto"/>
            <w:bottom w:val="none" w:sz="0" w:space="0" w:color="auto"/>
            <w:right w:val="none" w:sz="0" w:space="0" w:color="auto"/>
          </w:divBdr>
        </w:div>
        <w:div w:id="46682235">
          <w:marLeft w:val="0"/>
          <w:marRight w:val="0"/>
          <w:marTop w:val="0"/>
          <w:marBottom w:val="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
        <w:div w:id="1719276861">
          <w:marLeft w:val="0"/>
          <w:marRight w:val="0"/>
          <w:marTop w:val="0"/>
          <w:marBottom w:val="0"/>
          <w:divBdr>
            <w:top w:val="none" w:sz="0" w:space="0" w:color="auto"/>
            <w:left w:val="none" w:sz="0" w:space="0" w:color="auto"/>
            <w:bottom w:val="none" w:sz="0" w:space="0" w:color="auto"/>
            <w:right w:val="none" w:sz="0" w:space="0" w:color="auto"/>
          </w:divBdr>
        </w:div>
        <w:div w:id="1396582571">
          <w:marLeft w:val="0"/>
          <w:marRight w:val="0"/>
          <w:marTop w:val="0"/>
          <w:marBottom w:val="0"/>
          <w:divBdr>
            <w:top w:val="none" w:sz="0" w:space="0" w:color="auto"/>
            <w:left w:val="none" w:sz="0" w:space="0" w:color="auto"/>
            <w:bottom w:val="none" w:sz="0" w:space="0" w:color="auto"/>
            <w:right w:val="none" w:sz="0" w:space="0" w:color="auto"/>
          </w:divBdr>
        </w:div>
        <w:div w:id="742990044">
          <w:marLeft w:val="0"/>
          <w:marRight w:val="0"/>
          <w:marTop w:val="0"/>
          <w:marBottom w:val="0"/>
          <w:divBdr>
            <w:top w:val="none" w:sz="0" w:space="0" w:color="auto"/>
            <w:left w:val="none" w:sz="0" w:space="0" w:color="auto"/>
            <w:bottom w:val="none" w:sz="0" w:space="0" w:color="auto"/>
            <w:right w:val="none" w:sz="0" w:space="0" w:color="auto"/>
          </w:divBdr>
        </w:div>
        <w:div w:id="585959218">
          <w:marLeft w:val="0"/>
          <w:marRight w:val="0"/>
          <w:marTop w:val="0"/>
          <w:marBottom w:val="0"/>
          <w:divBdr>
            <w:top w:val="none" w:sz="0" w:space="0" w:color="auto"/>
            <w:left w:val="none" w:sz="0" w:space="0" w:color="auto"/>
            <w:bottom w:val="none" w:sz="0" w:space="0" w:color="auto"/>
            <w:right w:val="none" w:sz="0" w:space="0" w:color="auto"/>
          </w:divBdr>
        </w:div>
        <w:div w:id="362825732">
          <w:marLeft w:val="0"/>
          <w:marRight w:val="0"/>
          <w:marTop w:val="0"/>
          <w:marBottom w:val="0"/>
          <w:divBdr>
            <w:top w:val="none" w:sz="0" w:space="0" w:color="auto"/>
            <w:left w:val="none" w:sz="0" w:space="0" w:color="auto"/>
            <w:bottom w:val="none" w:sz="0" w:space="0" w:color="auto"/>
            <w:right w:val="none" w:sz="0" w:space="0" w:color="auto"/>
          </w:divBdr>
        </w:div>
        <w:div w:id="1811089334">
          <w:marLeft w:val="0"/>
          <w:marRight w:val="0"/>
          <w:marTop w:val="0"/>
          <w:marBottom w:val="0"/>
          <w:divBdr>
            <w:top w:val="none" w:sz="0" w:space="0" w:color="auto"/>
            <w:left w:val="none" w:sz="0" w:space="0" w:color="auto"/>
            <w:bottom w:val="none" w:sz="0" w:space="0" w:color="auto"/>
            <w:right w:val="none" w:sz="0" w:space="0" w:color="auto"/>
          </w:divBdr>
        </w:div>
        <w:div w:id="1290553274">
          <w:marLeft w:val="0"/>
          <w:marRight w:val="0"/>
          <w:marTop w:val="0"/>
          <w:marBottom w:val="0"/>
          <w:divBdr>
            <w:top w:val="none" w:sz="0" w:space="0" w:color="auto"/>
            <w:left w:val="none" w:sz="0" w:space="0" w:color="auto"/>
            <w:bottom w:val="none" w:sz="0" w:space="0" w:color="auto"/>
            <w:right w:val="none" w:sz="0" w:space="0" w:color="auto"/>
          </w:divBdr>
        </w:div>
        <w:div w:id="1205020806">
          <w:marLeft w:val="0"/>
          <w:marRight w:val="0"/>
          <w:marTop w:val="0"/>
          <w:marBottom w:val="0"/>
          <w:divBdr>
            <w:top w:val="none" w:sz="0" w:space="0" w:color="auto"/>
            <w:left w:val="none" w:sz="0" w:space="0" w:color="auto"/>
            <w:bottom w:val="none" w:sz="0" w:space="0" w:color="auto"/>
            <w:right w:val="none" w:sz="0" w:space="0" w:color="auto"/>
          </w:divBdr>
        </w:div>
        <w:div w:id="799803058">
          <w:marLeft w:val="0"/>
          <w:marRight w:val="0"/>
          <w:marTop w:val="0"/>
          <w:marBottom w:val="0"/>
          <w:divBdr>
            <w:top w:val="none" w:sz="0" w:space="0" w:color="auto"/>
            <w:left w:val="none" w:sz="0" w:space="0" w:color="auto"/>
            <w:bottom w:val="none" w:sz="0" w:space="0" w:color="auto"/>
            <w:right w:val="none" w:sz="0" w:space="0" w:color="auto"/>
          </w:divBdr>
        </w:div>
        <w:div w:id="1668703156">
          <w:marLeft w:val="0"/>
          <w:marRight w:val="0"/>
          <w:marTop w:val="0"/>
          <w:marBottom w:val="0"/>
          <w:divBdr>
            <w:top w:val="none" w:sz="0" w:space="0" w:color="auto"/>
            <w:left w:val="none" w:sz="0" w:space="0" w:color="auto"/>
            <w:bottom w:val="none" w:sz="0" w:space="0" w:color="auto"/>
            <w:right w:val="none" w:sz="0" w:space="0" w:color="auto"/>
          </w:divBdr>
        </w:div>
        <w:div w:id="432626856">
          <w:marLeft w:val="0"/>
          <w:marRight w:val="0"/>
          <w:marTop w:val="0"/>
          <w:marBottom w:val="0"/>
          <w:divBdr>
            <w:top w:val="none" w:sz="0" w:space="0" w:color="auto"/>
            <w:left w:val="none" w:sz="0" w:space="0" w:color="auto"/>
            <w:bottom w:val="none" w:sz="0" w:space="0" w:color="auto"/>
            <w:right w:val="none" w:sz="0" w:space="0" w:color="auto"/>
          </w:divBdr>
        </w:div>
        <w:div w:id="1290041671">
          <w:marLeft w:val="0"/>
          <w:marRight w:val="0"/>
          <w:marTop w:val="0"/>
          <w:marBottom w:val="0"/>
          <w:divBdr>
            <w:top w:val="none" w:sz="0" w:space="0" w:color="auto"/>
            <w:left w:val="none" w:sz="0" w:space="0" w:color="auto"/>
            <w:bottom w:val="none" w:sz="0" w:space="0" w:color="auto"/>
            <w:right w:val="none" w:sz="0" w:space="0" w:color="auto"/>
          </w:divBdr>
        </w:div>
        <w:div w:id="878739141">
          <w:marLeft w:val="0"/>
          <w:marRight w:val="0"/>
          <w:marTop w:val="0"/>
          <w:marBottom w:val="0"/>
          <w:divBdr>
            <w:top w:val="none" w:sz="0" w:space="0" w:color="auto"/>
            <w:left w:val="none" w:sz="0" w:space="0" w:color="auto"/>
            <w:bottom w:val="none" w:sz="0" w:space="0" w:color="auto"/>
            <w:right w:val="none" w:sz="0" w:space="0" w:color="auto"/>
          </w:divBdr>
        </w:div>
        <w:div w:id="2094889369">
          <w:marLeft w:val="0"/>
          <w:marRight w:val="0"/>
          <w:marTop w:val="0"/>
          <w:marBottom w:val="0"/>
          <w:divBdr>
            <w:top w:val="none" w:sz="0" w:space="0" w:color="auto"/>
            <w:left w:val="none" w:sz="0" w:space="0" w:color="auto"/>
            <w:bottom w:val="none" w:sz="0" w:space="0" w:color="auto"/>
            <w:right w:val="none" w:sz="0" w:space="0" w:color="auto"/>
          </w:divBdr>
        </w:div>
        <w:div w:id="503251858">
          <w:marLeft w:val="0"/>
          <w:marRight w:val="0"/>
          <w:marTop w:val="0"/>
          <w:marBottom w:val="0"/>
          <w:divBdr>
            <w:top w:val="none" w:sz="0" w:space="0" w:color="auto"/>
            <w:left w:val="none" w:sz="0" w:space="0" w:color="auto"/>
            <w:bottom w:val="none" w:sz="0" w:space="0" w:color="auto"/>
            <w:right w:val="none" w:sz="0" w:space="0" w:color="auto"/>
          </w:divBdr>
        </w:div>
        <w:div w:id="2083288026">
          <w:marLeft w:val="0"/>
          <w:marRight w:val="0"/>
          <w:marTop w:val="0"/>
          <w:marBottom w:val="0"/>
          <w:divBdr>
            <w:top w:val="none" w:sz="0" w:space="0" w:color="auto"/>
            <w:left w:val="none" w:sz="0" w:space="0" w:color="auto"/>
            <w:bottom w:val="none" w:sz="0" w:space="0" w:color="auto"/>
            <w:right w:val="none" w:sz="0" w:space="0" w:color="auto"/>
          </w:divBdr>
        </w:div>
        <w:div w:id="399909581">
          <w:marLeft w:val="0"/>
          <w:marRight w:val="0"/>
          <w:marTop w:val="0"/>
          <w:marBottom w:val="0"/>
          <w:divBdr>
            <w:top w:val="none" w:sz="0" w:space="0" w:color="auto"/>
            <w:left w:val="none" w:sz="0" w:space="0" w:color="auto"/>
            <w:bottom w:val="none" w:sz="0" w:space="0" w:color="auto"/>
            <w:right w:val="none" w:sz="0" w:space="0" w:color="auto"/>
          </w:divBdr>
        </w:div>
        <w:div w:id="425733946">
          <w:marLeft w:val="0"/>
          <w:marRight w:val="0"/>
          <w:marTop w:val="0"/>
          <w:marBottom w:val="0"/>
          <w:divBdr>
            <w:top w:val="none" w:sz="0" w:space="0" w:color="auto"/>
            <w:left w:val="none" w:sz="0" w:space="0" w:color="auto"/>
            <w:bottom w:val="none" w:sz="0" w:space="0" w:color="auto"/>
            <w:right w:val="none" w:sz="0" w:space="0" w:color="auto"/>
          </w:divBdr>
        </w:div>
        <w:div w:id="1208687486">
          <w:marLeft w:val="0"/>
          <w:marRight w:val="0"/>
          <w:marTop w:val="0"/>
          <w:marBottom w:val="0"/>
          <w:divBdr>
            <w:top w:val="none" w:sz="0" w:space="0" w:color="auto"/>
            <w:left w:val="none" w:sz="0" w:space="0" w:color="auto"/>
            <w:bottom w:val="none" w:sz="0" w:space="0" w:color="auto"/>
            <w:right w:val="none" w:sz="0" w:space="0" w:color="auto"/>
          </w:divBdr>
        </w:div>
        <w:div w:id="1045984785">
          <w:marLeft w:val="0"/>
          <w:marRight w:val="0"/>
          <w:marTop w:val="0"/>
          <w:marBottom w:val="0"/>
          <w:divBdr>
            <w:top w:val="none" w:sz="0" w:space="0" w:color="auto"/>
            <w:left w:val="none" w:sz="0" w:space="0" w:color="auto"/>
            <w:bottom w:val="none" w:sz="0" w:space="0" w:color="auto"/>
            <w:right w:val="none" w:sz="0" w:space="0" w:color="auto"/>
          </w:divBdr>
        </w:div>
        <w:div w:id="236288060">
          <w:marLeft w:val="0"/>
          <w:marRight w:val="0"/>
          <w:marTop w:val="0"/>
          <w:marBottom w:val="0"/>
          <w:divBdr>
            <w:top w:val="none" w:sz="0" w:space="0" w:color="auto"/>
            <w:left w:val="none" w:sz="0" w:space="0" w:color="auto"/>
            <w:bottom w:val="none" w:sz="0" w:space="0" w:color="auto"/>
            <w:right w:val="none" w:sz="0" w:space="0" w:color="auto"/>
          </w:divBdr>
        </w:div>
        <w:div w:id="1396974403">
          <w:marLeft w:val="0"/>
          <w:marRight w:val="0"/>
          <w:marTop w:val="0"/>
          <w:marBottom w:val="0"/>
          <w:divBdr>
            <w:top w:val="none" w:sz="0" w:space="0" w:color="auto"/>
            <w:left w:val="none" w:sz="0" w:space="0" w:color="auto"/>
            <w:bottom w:val="none" w:sz="0" w:space="0" w:color="auto"/>
            <w:right w:val="none" w:sz="0" w:space="0" w:color="auto"/>
          </w:divBdr>
        </w:div>
        <w:div w:id="1428580479">
          <w:marLeft w:val="0"/>
          <w:marRight w:val="0"/>
          <w:marTop w:val="0"/>
          <w:marBottom w:val="0"/>
          <w:divBdr>
            <w:top w:val="none" w:sz="0" w:space="0" w:color="auto"/>
            <w:left w:val="none" w:sz="0" w:space="0" w:color="auto"/>
            <w:bottom w:val="none" w:sz="0" w:space="0" w:color="auto"/>
            <w:right w:val="none" w:sz="0" w:space="0" w:color="auto"/>
          </w:divBdr>
        </w:div>
        <w:div w:id="33625616">
          <w:marLeft w:val="0"/>
          <w:marRight w:val="0"/>
          <w:marTop w:val="0"/>
          <w:marBottom w:val="0"/>
          <w:divBdr>
            <w:top w:val="none" w:sz="0" w:space="0" w:color="auto"/>
            <w:left w:val="none" w:sz="0" w:space="0" w:color="auto"/>
            <w:bottom w:val="none" w:sz="0" w:space="0" w:color="auto"/>
            <w:right w:val="none" w:sz="0" w:space="0" w:color="auto"/>
          </w:divBdr>
        </w:div>
        <w:div w:id="1645894254">
          <w:marLeft w:val="0"/>
          <w:marRight w:val="0"/>
          <w:marTop w:val="0"/>
          <w:marBottom w:val="0"/>
          <w:divBdr>
            <w:top w:val="none" w:sz="0" w:space="0" w:color="auto"/>
            <w:left w:val="none" w:sz="0" w:space="0" w:color="auto"/>
            <w:bottom w:val="none" w:sz="0" w:space="0" w:color="auto"/>
            <w:right w:val="none" w:sz="0" w:space="0" w:color="auto"/>
          </w:divBdr>
        </w:div>
        <w:div w:id="1517576833">
          <w:marLeft w:val="0"/>
          <w:marRight w:val="0"/>
          <w:marTop w:val="0"/>
          <w:marBottom w:val="0"/>
          <w:divBdr>
            <w:top w:val="none" w:sz="0" w:space="0" w:color="auto"/>
            <w:left w:val="none" w:sz="0" w:space="0" w:color="auto"/>
            <w:bottom w:val="none" w:sz="0" w:space="0" w:color="auto"/>
            <w:right w:val="none" w:sz="0" w:space="0" w:color="auto"/>
          </w:divBdr>
        </w:div>
        <w:div w:id="639388900">
          <w:marLeft w:val="0"/>
          <w:marRight w:val="0"/>
          <w:marTop w:val="0"/>
          <w:marBottom w:val="0"/>
          <w:divBdr>
            <w:top w:val="none" w:sz="0" w:space="0" w:color="auto"/>
            <w:left w:val="none" w:sz="0" w:space="0" w:color="auto"/>
            <w:bottom w:val="none" w:sz="0" w:space="0" w:color="auto"/>
            <w:right w:val="none" w:sz="0" w:space="0" w:color="auto"/>
          </w:divBdr>
        </w:div>
        <w:div w:id="1573927771">
          <w:marLeft w:val="0"/>
          <w:marRight w:val="0"/>
          <w:marTop w:val="0"/>
          <w:marBottom w:val="0"/>
          <w:divBdr>
            <w:top w:val="none" w:sz="0" w:space="0" w:color="auto"/>
            <w:left w:val="none" w:sz="0" w:space="0" w:color="auto"/>
            <w:bottom w:val="none" w:sz="0" w:space="0" w:color="auto"/>
            <w:right w:val="none" w:sz="0" w:space="0" w:color="auto"/>
          </w:divBdr>
        </w:div>
        <w:div w:id="696278210">
          <w:marLeft w:val="0"/>
          <w:marRight w:val="0"/>
          <w:marTop w:val="0"/>
          <w:marBottom w:val="0"/>
          <w:divBdr>
            <w:top w:val="none" w:sz="0" w:space="0" w:color="auto"/>
            <w:left w:val="none" w:sz="0" w:space="0" w:color="auto"/>
            <w:bottom w:val="none" w:sz="0" w:space="0" w:color="auto"/>
            <w:right w:val="none" w:sz="0" w:space="0" w:color="auto"/>
          </w:divBdr>
        </w:div>
        <w:div w:id="816723739">
          <w:marLeft w:val="0"/>
          <w:marRight w:val="0"/>
          <w:marTop w:val="0"/>
          <w:marBottom w:val="0"/>
          <w:divBdr>
            <w:top w:val="none" w:sz="0" w:space="0" w:color="auto"/>
            <w:left w:val="none" w:sz="0" w:space="0" w:color="auto"/>
            <w:bottom w:val="none" w:sz="0" w:space="0" w:color="auto"/>
            <w:right w:val="none" w:sz="0" w:space="0" w:color="auto"/>
          </w:divBdr>
        </w:div>
        <w:div w:id="259725545">
          <w:marLeft w:val="0"/>
          <w:marRight w:val="0"/>
          <w:marTop w:val="0"/>
          <w:marBottom w:val="0"/>
          <w:divBdr>
            <w:top w:val="none" w:sz="0" w:space="0" w:color="auto"/>
            <w:left w:val="none" w:sz="0" w:space="0" w:color="auto"/>
            <w:bottom w:val="none" w:sz="0" w:space="0" w:color="auto"/>
            <w:right w:val="none" w:sz="0" w:space="0" w:color="auto"/>
          </w:divBdr>
        </w:div>
      </w:divsChild>
    </w:div>
    <w:div w:id="1088649594">
      <w:bodyDiv w:val="1"/>
      <w:marLeft w:val="0"/>
      <w:marRight w:val="0"/>
      <w:marTop w:val="0"/>
      <w:marBottom w:val="0"/>
      <w:divBdr>
        <w:top w:val="none" w:sz="0" w:space="0" w:color="auto"/>
        <w:left w:val="none" w:sz="0" w:space="0" w:color="auto"/>
        <w:bottom w:val="none" w:sz="0" w:space="0" w:color="auto"/>
        <w:right w:val="none" w:sz="0" w:space="0" w:color="auto"/>
      </w:divBdr>
      <w:divsChild>
        <w:div w:id="1483887757">
          <w:marLeft w:val="0"/>
          <w:marRight w:val="0"/>
          <w:marTop w:val="0"/>
          <w:marBottom w:val="0"/>
          <w:divBdr>
            <w:top w:val="none" w:sz="0" w:space="0" w:color="auto"/>
            <w:left w:val="none" w:sz="0" w:space="0" w:color="auto"/>
            <w:bottom w:val="none" w:sz="0" w:space="0" w:color="auto"/>
            <w:right w:val="none" w:sz="0" w:space="0" w:color="auto"/>
          </w:divBdr>
        </w:div>
        <w:div w:id="1080562511">
          <w:marLeft w:val="0"/>
          <w:marRight w:val="0"/>
          <w:marTop w:val="0"/>
          <w:marBottom w:val="0"/>
          <w:divBdr>
            <w:top w:val="none" w:sz="0" w:space="0" w:color="auto"/>
            <w:left w:val="none" w:sz="0" w:space="0" w:color="auto"/>
            <w:bottom w:val="none" w:sz="0" w:space="0" w:color="auto"/>
            <w:right w:val="none" w:sz="0" w:space="0" w:color="auto"/>
          </w:divBdr>
        </w:div>
      </w:divsChild>
    </w:div>
    <w:div w:id="1097098779">
      <w:bodyDiv w:val="1"/>
      <w:marLeft w:val="0"/>
      <w:marRight w:val="0"/>
      <w:marTop w:val="0"/>
      <w:marBottom w:val="0"/>
      <w:divBdr>
        <w:top w:val="none" w:sz="0" w:space="0" w:color="auto"/>
        <w:left w:val="none" w:sz="0" w:space="0" w:color="auto"/>
        <w:bottom w:val="none" w:sz="0" w:space="0" w:color="auto"/>
        <w:right w:val="none" w:sz="0" w:space="0" w:color="auto"/>
      </w:divBdr>
      <w:divsChild>
        <w:div w:id="1745644437">
          <w:marLeft w:val="0"/>
          <w:marRight w:val="0"/>
          <w:marTop w:val="0"/>
          <w:marBottom w:val="0"/>
          <w:divBdr>
            <w:top w:val="none" w:sz="0" w:space="0" w:color="auto"/>
            <w:left w:val="none" w:sz="0" w:space="0" w:color="auto"/>
            <w:bottom w:val="none" w:sz="0" w:space="0" w:color="auto"/>
            <w:right w:val="none" w:sz="0" w:space="0" w:color="auto"/>
          </w:divBdr>
        </w:div>
        <w:div w:id="1293831821">
          <w:marLeft w:val="0"/>
          <w:marRight w:val="0"/>
          <w:marTop w:val="0"/>
          <w:marBottom w:val="0"/>
          <w:divBdr>
            <w:top w:val="none" w:sz="0" w:space="0" w:color="auto"/>
            <w:left w:val="none" w:sz="0" w:space="0" w:color="auto"/>
            <w:bottom w:val="none" w:sz="0" w:space="0" w:color="auto"/>
            <w:right w:val="none" w:sz="0" w:space="0" w:color="auto"/>
          </w:divBdr>
        </w:div>
        <w:div w:id="82846234">
          <w:marLeft w:val="0"/>
          <w:marRight w:val="0"/>
          <w:marTop w:val="0"/>
          <w:marBottom w:val="0"/>
          <w:divBdr>
            <w:top w:val="none" w:sz="0" w:space="0" w:color="auto"/>
            <w:left w:val="none" w:sz="0" w:space="0" w:color="auto"/>
            <w:bottom w:val="none" w:sz="0" w:space="0" w:color="auto"/>
            <w:right w:val="none" w:sz="0" w:space="0" w:color="auto"/>
          </w:divBdr>
        </w:div>
        <w:div w:id="1056392320">
          <w:marLeft w:val="0"/>
          <w:marRight w:val="0"/>
          <w:marTop w:val="0"/>
          <w:marBottom w:val="0"/>
          <w:divBdr>
            <w:top w:val="none" w:sz="0" w:space="0" w:color="auto"/>
            <w:left w:val="none" w:sz="0" w:space="0" w:color="auto"/>
            <w:bottom w:val="none" w:sz="0" w:space="0" w:color="auto"/>
            <w:right w:val="none" w:sz="0" w:space="0" w:color="auto"/>
          </w:divBdr>
        </w:div>
        <w:div w:id="39865742">
          <w:marLeft w:val="0"/>
          <w:marRight w:val="0"/>
          <w:marTop w:val="0"/>
          <w:marBottom w:val="0"/>
          <w:divBdr>
            <w:top w:val="none" w:sz="0" w:space="0" w:color="auto"/>
            <w:left w:val="none" w:sz="0" w:space="0" w:color="auto"/>
            <w:bottom w:val="none" w:sz="0" w:space="0" w:color="auto"/>
            <w:right w:val="none" w:sz="0" w:space="0" w:color="auto"/>
          </w:divBdr>
        </w:div>
        <w:div w:id="1479803306">
          <w:marLeft w:val="0"/>
          <w:marRight w:val="0"/>
          <w:marTop w:val="0"/>
          <w:marBottom w:val="0"/>
          <w:divBdr>
            <w:top w:val="none" w:sz="0" w:space="0" w:color="auto"/>
            <w:left w:val="none" w:sz="0" w:space="0" w:color="auto"/>
            <w:bottom w:val="none" w:sz="0" w:space="0" w:color="auto"/>
            <w:right w:val="none" w:sz="0" w:space="0" w:color="auto"/>
          </w:divBdr>
        </w:div>
        <w:div w:id="1825967758">
          <w:marLeft w:val="0"/>
          <w:marRight w:val="0"/>
          <w:marTop w:val="0"/>
          <w:marBottom w:val="0"/>
          <w:divBdr>
            <w:top w:val="none" w:sz="0" w:space="0" w:color="auto"/>
            <w:left w:val="none" w:sz="0" w:space="0" w:color="auto"/>
            <w:bottom w:val="none" w:sz="0" w:space="0" w:color="auto"/>
            <w:right w:val="none" w:sz="0" w:space="0" w:color="auto"/>
          </w:divBdr>
        </w:div>
        <w:div w:id="1770348273">
          <w:marLeft w:val="0"/>
          <w:marRight w:val="0"/>
          <w:marTop w:val="0"/>
          <w:marBottom w:val="0"/>
          <w:divBdr>
            <w:top w:val="none" w:sz="0" w:space="0" w:color="auto"/>
            <w:left w:val="none" w:sz="0" w:space="0" w:color="auto"/>
            <w:bottom w:val="none" w:sz="0" w:space="0" w:color="auto"/>
            <w:right w:val="none" w:sz="0" w:space="0" w:color="auto"/>
          </w:divBdr>
        </w:div>
        <w:div w:id="1605963348">
          <w:marLeft w:val="0"/>
          <w:marRight w:val="0"/>
          <w:marTop w:val="0"/>
          <w:marBottom w:val="0"/>
          <w:divBdr>
            <w:top w:val="none" w:sz="0" w:space="0" w:color="auto"/>
            <w:left w:val="none" w:sz="0" w:space="0" w:color="auto"/>
            <w:bottom w:val="none" w:sz="0" w:space="0" w:color="auto"/>
            <w:right w:val="none" w:sz="0" w:space="0" w:color="auto"/>
          </w:divBdr>
        </w:div>
        <w:div w:id="894701167">
          <w:marLeft w:val="0"/>
          <w:marRight w:val="0"/>
          <w:marTop w:val="0"/>
          <w:marBottom w:val="0"/>
          <w:divBdr>
            <w:top w:val="none" w:sz="0" w:space="0" w:color="auto"/>
            <w:left w:val="none" w:sz="0" w:space="0" w:color="auto"/>
            <w:bottom w:val="none" w:sz="0" w:space="0" w:color="auto"/>
            <w:right w:val="none" w:sz="0" w:space="0" w:color="auto"/>
          </w:divBdr>
        </w:div>
      </w:divsChild>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276987787">
      <w:bodyDiv w:val="1"/>
      <w:marLeft w:val="0"/>
      <w:marRight w:val="0"/>
      <w:marTop w:val="0"/>
      <w:marBottom w:val="0"/>
      <w:divBdr>
        <w:top w:val="none" w:sz="0" w:space="0" w:color="auto"/>
        <w:left w:val="none" w:sz="0" w:space="0" w:color="auto"/>
        <w:bottom w:val="none" w:sz="0" w:space="0" w:color="auto"/>
        <w:right w:val="none" w:sz="0" w:space="0" w:color="auto"/>
      </w:divBdr>
    </w:div>
    <w:div w:id="1882786288">
      <w:bodyDiv w:val="1"/>
      <w:marLeft w:val="0"/>
      <w:marRight w:val="0"/>
      <w:marTop w:val="0"/>
      <w:marBottom w:val="0"/>
      <w:divBdr>
        <w:top w:val="none" w:sz="0" w:space="0" w:color="auto"/>
        <w:left w:val="none" w:sz="0" w:space="0" w:color="auto"/>
        <w:bottom w:val="none" w:sz="0" w:space="0" w:color="auto"/>
        <w:right w:val="none" w:sz="0" w:space="0" w:color="auto"/>
      </w:divBdr>
    </w:div>
    <w:div w:id="1891335531">
      <w:bodyDiv w:val="1"/>
      <w:marLeft w:val="0"/>
      <w:marRight w:val="0"/>
      <w:marTop w:val="0"/>
      <w:marBottom w:val="0"/>
      <w:divBdr>
        <w:top w:val="none" w:sz="0" w:space="0" w:color="auto"/>
        <w:left w:val="none" w:sz="0" w:space="0" w:color="auto"/>
        <w:bottom w:val="none" w:sz="0" w:space="0" w:color="auto"/>
        <w:right w:val="none" w:sz="0" w:space="0" w:color="auto"/>
      </w:divBdr>
      <w:divsChild>
        <w:div w:id="1032851109">
          <w:marLeft w:val="0"/>
          <w:marRight w:val="0"/>
          <w:marTop w:val="0"/>
          <w:marBottom w:val="0"/>
          <w:divBdr>
            <w:top w:val="none" w:sz="0" w:space="0" w:color="auto"/>
            <w:left w:val="none" w:sz="0" w:space="0" w:color="auto"/>
            <w:bottom w:val="none" w:sz="0" w:space="0" w:color="auto"/>
            <w:right w:val="none" w:sz="0" w:space="0" w:color="auto"/>
          </w:divBdr>
        </w:div>
        <w:div w:id="1481314181">
          <w:marLeft w:val="0"/>
          <w:marRight w:val="0"/>
          <w:marTop w:val="0"/>
          <w:marBottom w:val="0"/>
          <w:divBdr>
            <w:top w:val="none" w:sz="0" w:space="0" w:color="auto"/>
            <w:left w:val="none" w:sz="0" w:space="0" w:color="auto"/>
            <w:bottom w:val="none" w:sz="0" w:space="0" w:color="auto"/>
            <w:right w:val="none" w:sz="0" w:space="0" w:color="auto"/>
          </w:divBdr>
        </w:div>
        <w:div w:id="1995134652">
          <w:marLeft w:val="0"/>
          <w:marRight w:val="0"/>
          <w:marTop w:val="0"/>
          <w:marBottom w:val="0"/>
          <w:divBdr>
            <w:top w:val="none" w:sz="0" w:space="0" w:color="auto"/>
            <w:left w:val="none" w:sz="0" w:space="0" w:color="auto"/>
            <w:bottom w:val="none" w:sz="0" w:space="0" w:color="auto"/>
            <w:right w:val="none" w:sz="0" w:space="0" w:color="auto"/>
          </w:divBdr>
        </w:div>
        <w:div w:id="187916698">
          <w:marLeft w:val="0"/>
          <w:marRight w:val="0"/>
          <w:marTop w:val="0"/>
          <w:marBottom w:val="0"/>
          <w:divBdr>
            <w:top w:val="none" w:sz="0" w:space="0" w:color="auto"/>
            <w:left w:val="none" w:sz="0" w:space="0" w:color="auto"/>
            <w:bottom w:val="none" w:sz="0" w:space="0" w:color="auto"/>
            <w:right w:val="none" w:sz="0" w:space="0" w:color="auto"/>
          </w:divBdr>
        </w:div>
        <w:div w:id="2131119801">
          <w:marLeft w:val="0"/>
          <w:marRight w:val="0"/>
          <w:marTop w:val="0"/>
          <w:marBottom w:val="0"/>
          <w:divBdr>
            <w:top w:val="none" w:sz="0" w:space="0" w:color="auto"/>
            <w:left w:val="none" w:sz="0" w:space="0" w:color="auto"/>
            <w:bottom w:val="none" w:sz="0" w:space="0" w:color="auto"/>
            <w:right w:val="none" w:sz="0" w:space="0" w:color="auto"/>
          </w:divBdr>
        </w:div>
        <w:div w:id="791283782">
          <w:marLeft w:val="0"/>
          <w:marRight w:val="0"/>
          <w:marTop w:val="0"/>
          <w:marBottom w:val="0"/>
          <w:divBdr>
            <w:top w:val="none" w:sz="0" w:space="0" w:color="auto"/>
            <w:left w:val="none" w:sz="0" w:space="0" w:color="auto"/>
            <w:bottom w:val="none" w:sz="0" w:space="0" w:color="auto"/>
            <w:right w:val="none" w:sz="0" w:space="0" w:color="auto"/>
          </w:divBdr>
        </w:div>
      </w:divsChild>
    </w:div>
    <w:div w:id="1929343940">
      <w:bodyDiv w:val="1"/>
      <w:marLeft w:val="0"/>
      <w:marRight w:val="0"/>
      <w:marTop w:val="0"/>
      <w:marBottom w:val="0"/>
      <w:divBdr>
        <w:top w:val="none" w:sz="0" w:space="0" w:color="auto"/>
        <w:left w:val="none" w:sz="0" w:space="0" w:color="auto"/>
        <w:bottom w:val="none" w:sz="0" w:space="0" w:color="auto"/>
        <w:right w:val="none" w:sz="0" w:space="0" w:color="auto"/>
      </w:divBdr>
      <w:divsChild>
        <w:div w:id="542792099">
          <w:marLeft w:val="0"/>
          <w:marRight w:val="0"/>
          <w:marTop w:val="0"/>
          <w:marBottom w:val="0"/>
          <w:divBdr>
            <w:top w:val="none" w:sz="0" w:space="0" w:color="auto"/>
            <w:left w:val="none" w:sz="0" w:space="0" w:color="auto"/>
            <w:bottom w:val="none" w:sz="0" w:space="0" w:color="auto"/>
            <w:right w:val="none" w:sz="0" w:space="0" w:color="auto"/>
          </w:divBdr>
        </w:div>
        <w:div w:id="1705594723">
          <w:marLeft w:val="0"/>
          <w:marRight w:val="0"/>
          <w:marTop w:val="0"/>
          <w:marBottom w:val="0"/>
          <w:divBdr>
            <w:top w:val="none" w:sz="0" w:space="0" w:color="auto"/>
            <w:left w:val="none" w:sz="0" w:space="0" w:color="auto"/>
            <w:bottom w:val="none" w:sz="0" w:space="0" w:color="auto"/>
            <w:right w:val="none" w:sz="0" w:space="0" w:color="auto"/>
          </w:divBdr>
        </w:div>
        <w:div w:id="389961103">
          <w:marLeft w:val="0"/>
          <w:marRight w:val="0"/>
          <w:marTop w:val="0"/>
          <w:marBottom w:val="0"/>
          <w:divBdr>
            <w:top w:val="none" w:sz="0" w:space="0" w:color="auto"/>
            <w:left w:val="none" w:sz="0" w:space="0" w:color="auto"/>
            <w:bottom w:val="none" w:sz="0" w:space="0" w:color="auto"/>
            <w:right w:val="none" w:sz="0" w:space="0" w:color="auto"/>
          </w:divBdr>
        </w:div>
        <w:div w:id="1648628327">
          <w:marLeft w:val="0"/>
          <w:marRight w:val="0"/>
          <w:marTop w:val="0"/>
          <w:marBottom w:val="0"/>
          <w:divBdr>
            <w:top w:val="none" w:sz="0" w:space="0" w:color="auto"/>
            <w:left w:val="none" w:sz="0" w:space="0" w:color="auto"/>
            <w:bottom w:val="none" w:sz="0" w:space="0" w:color="auto"/>
            <w:right w:val="none" w:sz="0" w:space="0" w:color="auto"/>
          </w:divBdr>
        </w:div>
        <w:div w:id="311103368">
          <w:marLeft w:val="0"/>
          <w:marRight w:val="0"/>
          <w:marTop w:val="0"/>
          <w:marBottom w:val="0"/>
          <w:divBdr>
            <w:top w:val="none" w:sz="0" w:space="0" w:color="auto"/>
            <w:left w:val="none" w:sz="0" w:space="0" w:color="auto"/>
            <w:bottom w:val="none" w:sz="0" w:space="0" w:color="auto"/>
            <w:right w:val="none" w:sz="0" w:space="0" w:color="auto"/>
          </w:divBdr>
        </w:div>
        <w:div w:id="1332217467">
          <w:marLeft w:val="0"/>
          <w:marRight w:val="0"/>
          <w:marTop w:val="0"/>
          <w:marBottom w:val="0"/>
          <w:divBdr>
            <w:top w:val="none" w:sz="0" w:space="0" w:color="auto"/>
            <w:left w:val="none" w:sz="0" w:space="0" w:color="auto"/>
            <w:bottom w:val="none" w:sz="0" w:space="0" w:color="auto"/>
            <w:right w:val="none" w:sz="0" w:space="0" w:color="auto"/>
          </w:divBdr>
        </w:div>
        <w:div w:id="433480584">
          <w:marLeft w:val="0"/>
          <w:marRight w:val="0"/>
          <w:marTop w:val="0"/>
          <w:marBottom w:val="0"/>
          <w:divBdr>
            <w:top w:val="none" w:sz="0" w:space="0" w:color="auto"/>
            <w:left w:val="none" w:sz="0" w:space="0" w:color="auto"/>
            <w:bottom w:val="none" w:sz="0" w:space="0" w:color="auto"/>
            <w:right w:val="none" w:sz="0" w:space="0" w:color="auto"/>
          </w:divBdr>
        </w:div>
      </w:divsChild>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sChild>
        <w:div w:id="334578335">
          <w:marLeft w:val="0"/>
          <w:marRight w:val="0"/>
          <w:marTop w:val="0"/>
          <w:marBottom w:val="0"/>
          <w:divBdr>
            <w:top w:val="none" w:sz="0" w:space="0" w:color="auto"/>
            <w:left w:val="none" w:sz="0" w:space="0" w:color="auto"/>
            <w:bottom w:val="none" w:sz="0" w:space="0" w:color="auto"/>
            <w:right w:val="none" w:sz="0" w:space="0" w:color="auto"/>
          </w:divBdr>
        </w:div>
        <w:div w:id="1488936713">
          <w:marLeft w:val="0"/>
          <w:marRight w:val="0"/>
          <w:marTop w:val="0"/>
          <w:marBottom w:val="0"/>
          <w:divBdr>
            <w:top w:val="none" w:sz="0" w:space="0" w:color="auto"/>
            <w:left w:val="none" w:sz="0" w:space="0" w:color="auto"/>
            <w:bottom w:val="none" w:sz="0" w:space="0" w:color="auto"/>
            <w:right w:val="none" w:sz="0" w:space="0" w:color="auto"/>
          </w:divBdr>
        </w:div>
        <w:div w:id="2082293228">
          <w:marLeft w:val="0"/>
          <w:marRight w:val="0"/>
          <w:marTop w:val="0"/>
          <w:marBottom w:val="0"/>
          <w:divBdr>
            <w:top w:val="none" w:sz="0" w:space="0" w:color="auto"/>
            <w:left w:val="none" w:sz="0" w:space="0" w:color="auto"/>
            <w:bottom w:val="none" w:sz="0" w:space="0" w:color="auto"/>
            <w:right w:val="none" w:sz="0" w:space="0" w:color="auto"/>
          </w:divBdr>
        </w:div>
        <w:div w:id="101190331">
          <w:marLeft w:val="0"/>
          <w:marRight w:val="0"/>
          <w:marTop w:val="0"/>
          <w:marBottom w:val="0"/>
          <w:divBdr>
            <w:top w:val="none" w:sz="0" w:space="0" w:color="auto"/>
            <w:left w:val="none" w:sz="0" w:space="0" w:color="auto"/>
            <w:bottom w:val="none" w:sz="0" w:space="0" w:color="auto"/>
            <w:right w:val="none" w:sz="0" w:space="0" w:color="auto"/>
          </w:divBdr>
        </w:div>
        <w:div w:id="885489137">
          <w:marLeft w:val="0"/>
          <w:marRight w:val="0"/>
          <w:marTop w:val="0"/>
          <w:marBottom w:val="0"/>
          <w:divBdr>
            <w:top w:val="none" w:sz="0" w:space="0" w:color="auto"/>
            <w:left w:val="none" w:sz="0" w:space="0" w:color="auto"/>
            <w:bottom w:val="none" w:sz="0" w:space="0" w:color="auto"/>
            <w:right w:val="none" w:sz="0" w:space="0" w:color="auto"/>
          </w:divBdr>
        </w:div>
        <w:div w:id="1079402867">
          <w:marLeft w:val="0"/>
          <w:marRight w:val="0"/>
          <w:marTop w:val="0"/>
          <w:marBottom w:val="0"/>
          <w:divBdr>
            <w:top w:val="none" w:sz="0" w:space="0" w:color="auto"/>
            <w:left w:val="none" w:sz="0" w:space="0" w:color="auto"/>
            <w:bottom w:val="none" w:sz="0" w:space="0" w:color="auto"/>
            <w:right w:val="none" w:sz="0" w:space="0" w:color="auto"/>
          </w:divBdr>
        </w:div>
        <w:div w:id="590240704">
          <w:marLeft w:val="0"/>
          <w:marRight w:val="0"/>
          <w:marTop w:val="0"/>
          <w:marBottom w:val="0"/>
          <w:divBdr>
            <w:top w:val="none" w:sz="0" w:space="0" w:color="auto"/>
            <w:left w:val="none" w:sz="0" w:space="0" w:color="auto"/>
            <w:bottom w:val="none" w:sz="0" w:space="0" w:color="auto"/>
            <w:right w:val="none" w:sz="0" w:space="0" w:color="auto"/>
          </w:divBdr>
        </w:div>
        <w:div w:id="214087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764</Words>
  <Characters>4203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11</cp:revision>
  <cp:lastPrinted>2017-03-28T14:30:00Z</cp:lastPrinted>
  <dcterms:created xsi:type="dcterms:W3CDTF">2020-12-15T16:33:00Z</dcterms:created>
  <dcterms:modified xsi:type="dcterms:W3CDTF">2020-12-16T20:30:00Z</dcterms:modified>
</cp:coreProperties>
</file>