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3A" w:rsidRPr="000C418E" w:rsidRDefault="000C418E">
      <w:pPr>
        <w:spacing w:after="0" w:line="259" w:lineRule="auto"/>
        <w:ind w:left="734" w:right="0" w:hanging="10"/>
        <w:jc w:val="left"/>
        <w:rPr>
          <w:b/>
          <w:color w:val="7030A0"/>
          <w:u w:val="single"/>
        </w:rPr>
      </w:pPr>
      <w:r w:rsidRPr="000C418E">
        <w:rPr>
          <w:b/>
          <w:noProof/>
          <w:color w:val="7030A0"/>
          <w:u w:val="singl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76425" cy="1571625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18E">
        <w:rPr>
          <w:b/>
          <w:color w:val="7030A0"/>
          <w:sz w:val="36"/>
          <w:u w:val="single"/>
        </w:rPr>
        <w:t xml:space="preserve">Policy on Transgender </w:t>
      </w:r>
    </w:p>
    <w:p w:rsidR="0078693A" w:rsidRPr="000C418E" w:rsidRDefault="000C418E">
      <w:pPr>
        <w:spacing w:after="0" w:line="259" w:lineRule="auto"/>
        <w:ind w:left="734" w:right="0" w:hanging="10"/>
        <w:jc w:val="left"/>
        <w:rPr>
          <w:b/>
          <w:color w:val="7030A0"/>
          <w:u w:val="single"/>
        </w:rPr>
      </w:pPr>
      <w:r w:rsidRPr="000C418E">
        <w:rPr>
          <w:b/>
          <w:color w:val="7030A0"/>
          <w:sz w:val="36"/>
          <w:u w:val="single"/>
        </w:rPr>
        <w:t xml:space="preserve">Athlete Participation </w:t>
      </w:r>
    </w:p>
    <w:p w:rsidR="0078693A" w:rsidRDefault="000C418E">
      <w:pPr>
        <w:spacing w:after="0" w:line="259" w:lineRule="auto"/>
        <w:ind w:left="0" w:right="447" w:firstLine="0"/>
        <w:jc w:val="center"/>
      </w:pPr>
      <w:r>
        <w:rPr>
          <w:sz w:val="33"/>
        </w:rPr>
        <w:t xml:space="preserve"> </w:t>
      </w:r>
      <w:r>
        <w:rPr>
          <w:sz w:val="33"/>
        </w:rPr>
        <w:tab/>
        <w:t xml:space="preserve">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8693A" w:rsidRDefault="000C418E">
      <w:pPr>
        <w:numPr>
          <w:ilvl w:val="0"/>
          <w:numId w:val="1"/>
        </w:numPr>
        <w:ind w:right="-11" w:hanging="360"/>
      </w:pPr>
      <w:r>
        <w:t xml:space="preserve">A trans male (FTM) student-athlete who is taking a hormone related treatment related to gender transition, may compete on a boys’ team in a </w:t>
      </w:r>
      <w:r w:rsidRPr="000C418E">
        <w:rPr>
          <w:b/>
          <w:u w:val="single"/>
        </w:rPr>
        <w:t>Hidden Gym Hoopers</w:t>
      </w:r>
      <w:r>
        <w:t xml:space="preserve"> event, but is no longer eligible to compete on a girls’ team.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693A" w:rsidRDefault="000C418E">
      <w:pPr>
        <w:numPr>
          <w:ilvl w:val="0"/>
          <w:numId w:val="1"/>
        </w:numPr>
        <w:ind w:right="-11" w:hanging="360"/>
      </w:pPr>
      <w:r>
        <w:t xml:space="preserve">A trans female (MTF) student- who is taking a hormone related treatment related to gender transition, may compete on a girls’ team in a </w:t>
      </w:r>
      <w:r w:rsidRPr="000C418E">
        <w:rPr>
          <w:b/>
          <w:u w:val="single"/>
        </w:rPr>
        <w:t>Hidden Gym Hoopers</w:t>
      </w:r>
      <w:r>
        <w:t xml:space="preserve"> event, but is no longer eligible to compete on a boys’ team.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693A" w:rsidRDefault="000C418E">
      <w:pPr>
        <w:numPr>
          <w:ilvl w:val="0"/>
          <w:numId w:val="1"/>
        </w:numPr>
        <w:ind w:right="-11" w:hanging="360"/>
      </w:pPr>
      <w:r>
        <w:t xml:space="preserve">For application of the above rules for transgender participation, the parent/guardian of the athlete must provide to Hidden Gym Hoopers Staff, in advance of the competition, a letter from a medical provider or other noninvasive documentation as to the athlete receiving hormone treatment related to gender transition. </w:t>
      </w:r>
    </w:p>
    <w:p w:rsidR="0078693A" w:rsidRDefault="000C41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693A" w:rsidRDefault="000C418E">
      <w:pPr>
        <w:numPr>
          <w:ilvl w:val="0"/>
          <w:numId w:val="1"/>
        </w:numPr>
        <w:ind w:right="-11" w:hanging="360"/>
      </w:pPr>
      <w:r>
        <w:t xml:space="preserve">Any transgender athlete who is not taking hormone treatment related to gender transition may participate in accordance with his or her assigned birth gender. </w:t>
      </w:r>
    </w:p>
    <w:p w:rsidR="0078693A" w:rsidRDefault="000C418E">
      <w:pPr>
        <w:spacing w:after="7094" w:line="259" w:lineRule="auto"/>
        <w:ind w:left="0" w:right="0" w:firstLine="0"/>
        <w:jc w:val="left"/>
      </w:pPr>
      <w:r>
        <w:t xml:space="preserve"> </w:t>
      </w:r>
    </w:p>
    <w:p w:rsidR="0078693A" w:rsidRDefault="000C418E">
      <w:pPr>
        <w:spacing w:after="0" w:line="216" w:lineRule="auto"/>
        <w:ind w:left="4491" w:right="0" w:hanging="4479"/>
        <w:jc w:val="left"/>
      </w:pPr>
      <w:r>
        <w:rPr>
          <w:sz w:val="14"/>
        </w:rPr>
        <w:lastRenderedPageBreak/>
        <w:t xml:space="preserve">Copyright © 2020 </w:t>
      </w:r>
      <w:r>
        <w:rPr>
          <w:sz w:val="14"/>
        </w:rPr>
        <w:tab/>
        <w:t xml:space="preserve">Forfeit.2021E </w:t>
      </w:r>
      <w:r w:rsidR="0088020A">
        <w:rPr>
          <w:b/>
          <w:color w:val="7030A0"/>
          <w:sz w:val="18"/>
          <w:u w:val="single"/>
        </w:rPr>
        <w:t>www.HiddenGymHoopers.com</w:t>
      </w:r>
      <w:bookmarkStart w:id="0" w:name="_GoBack"/>
      <w:bookmarkEnd w:id="0"/>
    </w:p>
    <w:sectPr w:rsidR="0078693A">
      <w:pgSz w:w="12240" w:h="15840"/>
      <w:pgMar w:top="1440" w:right="865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0640"/>
    <w:multiLevelType w:val="hybridMultilevel"/>
    <w:tmpl w:val="D5F48F1A"/>
    <w:lvl w:ilvl="0" w:tplc="5C9AFE1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6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88B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AFE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A9C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C7F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028F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8CA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251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3A"/>
    <w:rsid w:val="000C418E"/>
    <w:rsid w:val="0078693A"/>
    <w:rsid w:val="008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9ACA"/>
  <w15:docId w15:val="{686BD9D5-A474-4DFB-B030-1DD75658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370" w:right="3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NASC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Stephens</dc:creator>
  <cp:keywords/>
  <cp:lastModifiedBy>Trelle Lewis</cp:lastModifiedBy>
  <cp:revision>2</cp:revision>
  <dcterms:created xsi:type="dcterms:W3CDTF">2025-09-01T03:08:00Z</dcterms:created>
  <dcterms:modified xsi:type="dcterms:W3CDTF">2025-09-01T03:08:00Z</dcterms:modified>
</cp:coreProperties>
</file>