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E9" w:rsidRPr="000F3DD0" w:rsidRDefault="0071621E" w:rsidP="0071621E">
      <w:pPr>
        <w:ind w:left="720"/>
        <w:jc w:val="center"/>
        <w:rPr>
          <w:rFonts w:cstheme="minorHAnsi"/>
          <w:b/>
          <w:sz w:val="23"/>
          <w:szCs w:val="23"/>
        </w:rPr>
      </w:pPr>
      <w:r w:rsidRPr="000F3DD0">
        <w:rPr>
          <w:rFonts w:cstheme="minorHAnsi"/>
          <w:b/>
          <w:sz w:val="23"/>
          <w:szCs w:val="23"/>
        </w:rPr>
        <w:t>Tools &amp; Best Practices</w:t>
      </w:r>
    </w:p>
    <w:p w:rsidR="0071621E" w:rsidRPr="000F3DD0" w:rsidRDefault="0071621E" w:rsidP="009B62F6">
      <w:pPr>
        <w:pStyle w:val="Heading1"/>
        <w:rPr>
          <w:rFonts w:asciiTheme="minorHAnsi" w:hAnsiTheme="minorHAnsi" w:cstheme="minorHAnsi"/>
          <w:color w:val="auto"/>
          <w:sz w:val="23"/>
          <w:szCs w:val="23"/>
        </w:rPr>
      </w:pPr>
      <w:r w:rsidRPr="000F3DD0">
        <w:rPr>
          <w:rFonts w:asciiTheme="minorHAnsi" w:hAnsiTheme="minorHAnsi" w:cstheme="minorHAnsi"/>
          <w:color w:val="auto"/>
          <w:sz w:val="23"/>
          <w:szCs w:val="23"/>
        </w:rPr>
        <w:t xml:space="preserve">Virtual Reality (VR) </w:t>
      </w:r>
    </w:p>
    <w:p w:rsidR="00046F1A" w:rsidRPr="000F3DD0" w:rsidRDefault="0055043C" w:rsidP="0055043C">
      <w:pPr>
        <w:pStyle w:val="Heading2"/>
        <w:rPr>
          <w:rFonts w:asciiTheme="minorHAnsi" w:eastAsiaTheme="minorEastAsia" w:hAnsiTheme="minorHAnsi" w:cstheme="minorHAnsi"/>
          <w:color w:val="auto"/>
          <w:sz w:val="23"/>
          <w:szCs w:val="23"/>
        </w:rPr>
      </w:pPr>
      <w:r w:rsidRPr="000F3DD0">
        <w:rPr>
          <w:rFonts w:asciiTheme="minorHAnsi" w:hAnsiTheme="minorHAnsi" w:cstheme="minorHAnsi"/>
          <w:color w:val="auto"/>
          <w:sz w:val="23"/>
          <w:szCs w:val="23"/>
        </w:rPr>
        <w:t xml:space="preserve">Tools: </w:t>
      </w:r>
      <w:r w:rsidR="00046F1A"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>Meta Quest 2/3 – Standalone headsets for training delivery</w:t>
      </w:r>
      <w:r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 xml:space="preserve">; </w:t>
      </w:r>
      <w:r w:rsidR="00046F1A"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>Unity</w:t>
      </w:r>
      <w:r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 xml:space="preserve"> &amp; Unity Asset Store</w:t>
      </w:r>
      <w:r w:rsidR="00046F1A"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 xml:space="preserve"> (Game Engine) – Build and customize refinery scenarios</w:t>
      </w:r>
      <w:r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 xml:space="preserve">; </w:t>
      </w:r>
      <w:r w:rsidR="00046F1A"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>AFPM VR Simulations – Industry</w:t>
      </w:r>
      <w:r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 xml:space="preserve"> s</w:t>
      </w:r>
      <w:r w:rsidR="00046F1A"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>pecific training content</w:t>
      </w:r>
      <w:r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 xml:space="preserve">; </w:t>
      </w:r>
      <w:r w:rsidR="00046F1A" w:rsidRPr="000F3DD0">
        <w:rPr>
          <w:rFonts w:asciiTheme="minorHAnsi" w:eastAsiaTheme="minorEastAsia" w:hAnsiTheme="minorHAnsi" w:cstheme="minorHAnsi"/>
          <w:b w:val="0"/>
          <w:bCs w:val="0"/>
          <w:color w:val="auto"/>
          <w:sz w:val="23"/>
          <w:szCs w:val="23"/>
        </w:rPr>
        <w:t>GoPro / 360 Cameras – Capture real-world refinery footage</w:t>
      </w:r>
    </w:p>
    <w:p w:rsidR="0071621E" w:rsidRPr="000F3DD0" w:rsidRDefault="0071621E" w:rsidP="0055043C">
      <w:pPr>
        <w:pStyle w:val="Heading2"/>
        <w:rPr>
          <w:rFonts w:asciiTheme="minorHAnsi" w:hAnsiTheme="minorHAnsi" w:cstheme="minorHAnsi"/>
          <w:color w:val="auto"/>
          <w:sz w:val="23"/>
          <w:szCs w:val="23"/>
        </w:rPr>
      </w:pPr>
      <w:r w:rsidRPr="000F3DD0">
        <w:rPr>
          <w:rFonts w:asciiTheme="minorHAnsi" w:hAnsiTheme="minorHAnsi" w:cstheme="minorHAnsi"/>
          <w:color w:val="auto"/>
          <w:sz w:val="23"/>
          <w:szCs w:val="23"/>
        </w:rPr>
        <w:t>Best Practices</w:t>
      </w:r>
      <w:r w:rsidR="0055043C" w:rsidRPr="000F3DD0">
        <w:rPr>
          <w:rFonts w:asciiTheme="minorHAnsi" w:hAnsiTheme="minorHAnsi" w:cstheme="minorHAnsi"/>
          <w:color w:val="auto"/>
          <w:sz w:val="23"/>
          <w:szCs w:val="23"/>
        </w:rPr>
        <w:t>: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Focus on high-impact use cases (hazard recognition, LOTO, confined space, emergency response)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Use real refinery imagery to increase realism and relevance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Customize pre-built environments to reduce cost and development time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Keep modules short (5–10 minutes) to maintain engagement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Incorporate interactive decision-making and hazard identification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Pilot with a small group before scaling</w:t>
      </w:r>
    </w:p>
    <w:p w:rsidR="00046F1A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Ensure user safety (clear space, supervision, seated options)</w:t>
      </w:r>
    </w:p>
    <w:p w:rsidR="0071621E" w:rsidRPr="000F3DD0" w:rsidRDefault="00046F1A" w:rsidP="0055043C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Continuously update scenarios based on incidents and audit data</w:t>
      </w:r>
    </w:p>
    <w:p w:rsidR="0071621E" w:rsidRPr="000F3DD0" w:rsidRDefault="0071621E" w:rsidP="0071621E">
      <w:pPr>
        <w:pStyle w:val="Heading1"/>
        <w:rPr>
          <w:rFonts w:asciiTheme="minorHAnsi" w:hAnsiTheme="minorHAnsi" w:cstheme="minorHAnsi"/>
          <w:color w:val="auto"/>
          <w:sz w:val="23"/>
          <w:szCs w:val="23"/>
        </w:rPr>
      </w:pPr>
      <w:r w:rsidRPr="000F3DD0">
        <w:rPr>
          <w:rFonts w:asciiTheme="minorHAnsi" w:hAnsiTheme="minorHAnsi" w:cstheme="minorHAnsi"/>
          <w:color w:val="auto"/>
          <w:sz w:val="23"/>
          <w:szCs w:val="23"/>
        </w:rPr>
        <w:t xml:space="preserve">AI / </w:t>
      </w:r>
      <w:proofErr w:type="spellStart"/>
      <w:r w:rsidRPr="000F3DD0">
        <w:rPr>
          <w:rFonts w:asciiTheme="minorHAnsi" w:hAnsiTheme="minorHAnsi" w:cstheme="minorHAnsi"/>
          <w:color w:val="auto"/>
          <w:sz w:val="23"/>
          <w:szCs w:val="23"/>
        </w:rPr>
        <w:t>Chatbot</w:t>
      </w:r>
      <w:proofErr w:type="spellEnd"/>
      <w:r w:rsidRPr="000F3DD0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046F1A" w:rsidRPr="000F3DD0" w:rsidRDefault="000F3DD0" w:rsidP="000F3DD0">
      <w:pPr>
        <w:pStyle w:val="Heading2"/>
        <w:rPr>
          <w:rFonts w:asciiTheme="minorHAnsi" w:hAnsiTheme="minorHAnsi" w:cstheme="minorHAnsi"/>
          <w:b w:val="0"/>
          <w:color w:val="auto"/>
          <w:sz w:val="23"/>
          <w:szCs w:val="23"/>
        </w:rPr>
      </w:pPr>
      <w:r w:rsidRPr="000F3DD0">
        <w:rPr>
          <w:rFonts w:asciiTheme="minorHAnsi" w:hAnsiTheme="minorHAnsi" w:cstheme="minorHAnsi"/>
          <w:color w:val="auto"/>
          <w:sz w:val="23"/>
          <w:szCs w:val="23"/>
        </w:rPr>
        <w:t>Tools</w:t>
      </w:r>
      <w:r w:rsidR="00046F1A" w:rsidRPr="000F3DD0">
        <w:rPr>
          <w:rFonts w:asciiTheme="minorHAnsi" w:hAnsiTheme="minorHAnsi" w:cstheme="minorHAnsi"/>
          <w:color w:val="auto"/>
          <w:sz w:val="23"/>
          <w:szCs w:val="23"/>
        </w:rPr>
        <w:t>:</w:t>
      </w:r>
      <w:r w:rsidRPr="000F3DD0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proofErr w:type="spellStart"/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>OpenAI</w:t>
      </w:r>
      <w:proofErr w:type="spellEnd"/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 / Anthropic – Core AI models for answering questions</w:t>
      </w:r>
      <w:r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; </w:t>
      </w:r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Microsoft Copilot Studio – </w:t>
      </w:r>
      <w:proofErr w:type="spellStart"/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>Chatbot</w:t>
      </w:r>
      <w:proofErr w:type="spellEnd"/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 development and deployment</w:t>
      </w:r>
      <w:r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; </w:t>
      </w:r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>Microsoft Graph Connectors – Integrate HSE systems and other internal data</w:t>
      </w:r>
      <w:r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; </w:t>
      </w:r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>SharePoint – Central document repository (SOPs, SDS, standards)</w:t>
      </w:r>
      <w:r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; </w:t>
      </w:r>
      <w:proofErr w:type="spellStart"/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>Pika</w:t>
      </w:r>
      <w:proofErr w:type="spellEnd"/>
      <w:r w:rsidR="00046F1A" w:rsidRPr="000F3DD0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 Labs – AI-generated visuals for training and communication</w:t>
      </w:r>
      <w:r w:rsidR="00E53E19">
        <w:rPr>
          <w:rFonts w:asciiTheme="minorHAnsi" w:hAnsiTheme="minorHAnsi" w:cstheme="minorHAnsi"/>
          <w:b w:val="0"/>
          <w:color w:val="auto"/>
          <w:sz w:val="23"/>
          <w:szCs w:val="23"/>
        </w:rPr>
        <w:t xml:space="preserve">; </w:t>
      </w:r>
      <w:proofErr w:type="spellStart"/>
      <w:r w:rsidR="00E53E19">
        <w:rPr>
          <w:rFonts w:asciiTheme="minorHAnsi" w:hAnsiTheme="minorHAnsi" w:cstheme="minorHAnsi"/>
          <w:b w:val="0"/>
          <w:color w:val="auto"/>
          <w:sz w:val="23"/>
          <w:szCs w:val="23"/>
        </w:rPr>
        <w:t>ChatGPT</w:t>
      </w:r>
      <w:proofErr w:type="spellEnd"/>
      <w:r w:rsidR="00E53E19">
        <w:rPr>
          <w:rFonts w:asciiTheme="minorHAnsi" w:hAnsiTheme="minorHAnsi" w:cstheme="minorHAnsi"/>
          <w:b w:val="0"/>
          <w:color w:val="auto"/>
          <w:sz w:val="23"/>
          <w:szCs w:val="23"/>
        </w:rPr>
        <w:t>: Image creation</w:t>
      </w:r>
      <w:r w:rsidR="008825ED">
        <w:rPr>
          <w:rFonts w:asciiTheme="minorHAnsi" w:hAnsiTheme="minorHAnsi" w:cstheme="minorHAnsi"/>
          <w:b w:val="0"/>
          <w:color w:val="auto"/>
          <w:sz w:val="23"/>
          <w:szCs w:val="23"/>
        </w:rPr>
        <w:t>; Cameo: Celebrity videos</w:t>
      </w:r>
      <w:bookmarkStart w:id="0" w:name="_GoBack"/>
      <w:bookmarkEnd w:id="0"/>
    </w:p>
    <w:p w:rsidR="0071621E" w:rsidRPr="000F3DD0" w:rsidRDefault="0071621E" w:rsidP="000F3DD0">
      <w:pPr>
        <w:pStyle w:val="Heading2"/>
        <w:rPr>
          <w:rFonts w:asciiTheme="minorHAnsi" w:hAnsiTheme="minorHAnsi" w:cstheme="minorHAnsi"/>
          <w:color w:val="auto"/>
          <w:sz w:val="23"/>
          <w:szCs w:val="23"/>
        </w:rPr>
      </w:pPr>
      <w:r w:rsidRPr="000F3DD0">
        <w:rPr>
          <w:rFonts w:asciiTheme="minorHAnsi" w:hAnsiTheme="minorHAnsi" w:cstheme="minorHAnsi"/>
          <w:color w:val="auto"/>
          <w:sz w:val="23"/>
          <w:szCs w:val="23"/>
        </w:rPr>
        <w:t>Best Practices</w:t>
      </w:r>
    </w:p>
    <w:p w:rsidR="0071621E" w:rsidRPr="000F3DD0" w:rsidRDefault="0071621E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Start with focused use cases (Refinery Procedures, SDS lookup, emergency response plans, engineering standards, etc.).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Start with focused use cases (procedures, SDS, emergency response, engineering standards)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Use trusted internal documents as the primary knowledge source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Ensure responses are source-backed for credibility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Keep the user interface simple for fast adoption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Test with real user questions and continuously refine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Develop specialized bots (e.g., Emergency Response, Engineering, Operations)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Train employees on effective prompting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Monitor usage analytics to identify</w:t>
      </w:r>
      <w:r w:rsidR="000F3DD0" w:rsidRPr="000F3DD0">
        <w:rPr>
          <w:rFonts w:cstheme="minorHAnsi"/>
          <w:sz w:val="23"/>
          <w:szCs w:val="23"/>
        </w:rPr>
        <w:t xml:space="preserve"> procedure clarification</w:t>
      </w:r>
      <w:r w:rsidRPr="000F3DD0">
        <w:rPr>
          <w:rFonts w:cstheme="minorHAnsi"/>
          <w:sz w:val="23"/>
          <w:szCs w:val="23"/>
        </w:rPr>
        <w:t xml:space="preserve"> and </w:t>
      </w:r>
      <w:r w:rsidR="000F3DD0" w:rsidRPr="000F3DD0">
        <w:rPr>
          <w:rFonts w:cstheme="minorHAnsi"/>
          <w:sz w:val="23"/>
          <w:szCs w:val="23"/>
        </w:rPr>
        <w:t>t</w:t>
      </w:r>
      <w:r w:rsidRPr="000F3DD0">
        <w:rPr>
          <w:rFonts w:cstheme="minorHAnsi"/>
          <w:sz w:val="23"/>
          <w:szCs w:val="23"/>
        </w:rPr>
        <w:t>raining</w:t>
      </w:r>
      <w:r w:rsidR="000F3DD0" w:rsidRPr="000F3DD0">
        <w:rPr>
          <w:rFonts w:cstheme="minorHAnsi"/>
          <w:sz w:val="23"/>
          <w:szCs w:val="23"/>
        </w:rPr>
        <w:t xml:space="preserve"> opportunities</w:t>
      </w:r>
    </w:p>
    <w:p w:rsidR="00046F1A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Establish governance for accuracy and content updates</w:t>
      </w:r>
    </w:p>
    <w:p w:rsidR="0071621E" w:rsidRPr="000F3DD0" w:rsidRDefault="00046F1A" w:rsidP="000F3DD0">
      <w:pPr>
        <w:pStyle w:val="ListBullet"/>
        <w:rPr>
          <w:rFonts w:cstheme="minorHAnsi"/>
          <w:sz w:val="23"/>
          <w:szCs w:val="23"/>
        </w:rPr>
      </w:pPr>
      <w:r w:rsidRPr="000F3DD0">
        <w:rPr>
          <w:rFonts w:cstheme="minorHAnsi"/>
          <w:sz w:val="23"/>
          <w:szCs w:val="23"/>
        </w:rPr>
        <w:t>Start small, but design for scalability</w:t>
      </w:r>
    </w:p>
    <w:sectPr w:rsidR="0071621E" w:rsidRPr="000F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04204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7A3581"/>
    <w:multiLevelType w:val="hybridMultilevel"/>
    <w:tmpl w:val="BD608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1E"/>
    <w:rsid w:val="000203FD"/>
    <w:rsid w:val="00046F1A"/>
    <w:rsid w:val="000F3DD0"/>
    <w:rsid w:val="00371446"/>
    <w:rsid w:val="003E2D9E"/>
    <w:rsid w:val="0055043C"/>
    <w:rsid w:val="007160E9"/>
    <w:rsid w:val="0071621E"/>
    <w:rsid w:val="008825ED"/>
    <w:rsid w:val="008F7BF3"/>
    <w:rsid w:val="009B62F6"/>
    <w:rsid w:val="00AD5B45"/>
    <w:rsid w:val="00BB506C"/>
    <w:rsid w:val="00CE026B"/>
    <w:rsid w:val="00DB3716"/>
    <w:rsid w:val="00E53E19"/>
    <w:rsid w:val="00F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49F4"/>
  <w15:chartTrackingRefBased/>
  <w15:docId w15:val="{B3F00D25-9904-4FD4-B34D-64A6DDE0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21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21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2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62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62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71621E"/>
    <w:pPr>
      <w:numPr>
        <w:numId w:val="2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Energy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John</dc:creator>
  <cp:keywords/>
  <dc:description/>
  <cp:lastModifiedBy>Bowen, John</cp:lastModifiedBy>
  <cp:revision>5</cp:revision>
  <dcterms:created xsi:type="dcterms:W3CDTF">2026-04-20T13:50:00Z</dcterms:created>
  <dcterms:modified xsi:type="dcterms:W3CDTF">2026-04-22T19:44:00Z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5e6d8af3-873a-4c81-80bb-9e7e3cd0159b</vt:lpwstr>
  </property>
</Properties>
</file>