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765" w:rsidRPr="0057442D" w:rsidRDefault="002F0765" w:rsidP="002F0765">
      <w:pPr>
        <w:pStyle w:val="Title"/>
        <w:rPr>
          <w:rFonts w:asciiTheme="minorHAnsi" w:hAnsiTheme="minorHAnsi" w:cstheme="minorHAnsi"/>
          <w:sz w:val="52"/>
        </w:rPr>
      </w:pPr>
      <w:r w:rsidRPr="0057442D">
        <w:rPr>
          <w:rFonts w:asciiTheme="minorHAnsi" w:hAnsiTheme="minorHAnsi" w:cstheme="minorHAnsi"/>
          <w:sz w:val="52"/>
        </w:rPr>
        <w:t>Absolute Dance Academy</w:t>
      </w:r>
    </w:p>
    <w:p w:rsidR="002F0765" w:rsidRPr="0057442D" w:rsidRDefault="00602655" w:rsidP="002F0765">
      <w:pPr>
        <w:pStyle w:val="Title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 xml:space="preserve">2022/2023 Policies </w:t>
      </w:r>
    </w:p>
    <w:p w:rsidR="002F0765" w:rsidRDefault="00EC41EA" w:rsidP="002F0765">
      <w:pPr>
        <w:pStyle w:val="Heading1"/>
        <w:rPr>
          <w:rFonts w:asciiTheme="minorHAnsi" w:hAnsiTheme="minorHAnsi" w:cstheme="minorHAnsi"/>
          <w:b/>
          <w:color w:val="000000" w:themeColor="text1"/>
          <w:sz w:val="28"/>
        </w:rPr>
      </w:pPr>
      <w:r w:rsidRPr="0057442D">
        <w:rPr>
          <w:rFonts w:asciiTheme="minorHAnsi" w:hAnsiTheme="minorHAnsi" w:cstheme="minorHAnsi"/>
          <w:b/>
          <w:color w:val="000000" w:themeColor="text1"/>
          <w:sz w:val="28"/>
        </w:rPr>
        <w:t>Billing</w:t>
      </w:r>
      <w:r w:rsidR="002F0765" w:rsidRPr="0057442D">
        <w:rPr>
          <w:rFonts w:asciiTheme="minorHAnsi" w:hAnsiTheme="minorHAnsi" w:cstheme="minorHAnsi"/>
          <w:b/>
          <w:color w:val="000000" w:themeColor="text1"/>
          <w:sz w:val="28"/>
        </w:rPr>
        <w:t xml:space="preserve">: </w:t>
      </w:r>
    </w:p>
    <w:p w:rsidR="008514E4" w:rsidRPr="00850C48" w:rsidRDefault="008514E4" w:rsidP="008514E4">
      <w:pPr>
        <w:pStyle w:val="ListParagraph"/>
        <w:numPr>
          <w:ilvl w:val="0"/>
          <w:numId w:val="3"/>
        </w:numPr>
        <w:rPr>
          <w:rFonts w:cstheme="minorHAnsi"/>
        </w:rPr>
      </w:pPr>
      <w:r w:rsidRPr="00850C48">
        <w:rPr>
          <w:rFonts w:cstheme="minorHAnsi"/>
        </w:rPr>
        <w:t xml:space="preserve">Late fees: $25 </w:t>
      </w:r>
      <w:r w:rsidR="004759D5">
        <w:rPr>
          <w:rFonts w:cstheme="minorHAnsi"/>
        </w:rPr>
        <w:t xml:space="preserve">late </w:t>
      </w:r>
      <w:r w:rsidRPr="00850C48">
        <w:rPr>
          <w:rFonts w:cstheme="minorHAnsi"/>
        </w:rPr>
        <w:t xml:space="preserve">fee added 10 days after due dates  </w:t>
      </w:r>
    </w:p>
    <w:p w:rsidR="008514E4" w:rsidRPr="00850C48" w:rsidRDefault="008514E4" w:rsidP="008514E4">
      <w:pPr>
        <w:pStyle w:val="ListParagraph"/>
        <w:numPr>
          <w:ilvl w:val="0"/>
          <w:numId w:val="3"/>
        </w:numPr>
        <w:rPr>
          <w:rFonts w:cstheme="minorHAnsi"/>
        </w:rPr>
      </w:pPr>
      <w:r w:rsidRPr="00850C48">
        <w:rPr>
          <w:rFonts w:cstheme="minorHAnsi"/>
        </w:rPr>
        <w:t xml:space="preserve">Bounced check/Insufficient Funds: $25 fee added </w:t>
      </w:r>
    </w:p>
    <w:p w:rsidR="008514E4" w:rsidRPr="00850C48" w:rsidRDefault="008514E4" w:rsidP="008514E4">
      <w:pPr>
        <w:pStyle w:val="ListParagraph"/>
        <w:numPr>
          <w:ilvl w:val="0"/>
          <w:numId w:val="3"/>
        </w:numPr>
        <w:rPr>
          <w:rFonts w:cstheme="minorHAnsi"/>
        </w:rPr>
      </w:pPr>
      <w:r w:rsidRPr="00850C48">
        <w:rPr>
          <w:rFonts w:cstheme="minorHAnsi"/>
        </w:rPr>
        <w:t xml:space="preserve">Pay in full: 10% discount </w:t>
      </w:r>
    </w:p>
    <w:p w:rsidR="008514E4" w:rsidRPr="00850C48" w:rsidRDefault="008514E4" w:rsidP="008514E4">
      <w:pPr>
        <w:pStyle w:val="ListParagraph"/>
        <w:numPr>
          <w:ilvl w:val="0"/>
          <w:numId w:val="3"/>
        </w:numPr>
        <w:rPr>
          <w:rFonts w:cstheme="minorHAnsi"/>
        </w:rPr>
      </w:pPr>
      <w:r w:rsidRPr="00850C48">
        <w:rPr>
          <w:rFonts w:cstheme="minorHAnsi"/>
        </w:rPr>
        <w:t xml:space="preserve">All tuition, fees, and costumes are non-refundable </w:t>
      </w:r>
    </w:p>
    <w:p w:rsidR="008514E4" w:rsidRDefault="008514E4" w:rsidP="008514E4">
      <w:pPr>
        <w:rPr>
          <w:rFonts w:cstheme="minorHAnsi"/>
        </w:rPr>
      </w:pPr>
      <w:r w:rsidRPr="00850C48">
        <w:rPr>
          <w:rFonts w:cstheme="minorHAnsi"/>
        </w:rPr>
        <w:t>All of the following are acceptable forms of payment</w:t>
      </w:r>
      <w:r>
        <w:rPr>
          <w:rFonts w:cstheme="minorHAnsi"/>
        </w:rPr>
        <w:t xml:space="preserve">: Credit Card (Parent Portal), Check (make out to Absolute Dance Academy), </w:t>
      </w:r>
      <w:r w:rsidR="00137028">
        <w:rPr>
          <w:rFonts w:cstheme="minorHAnsi"/>
        </w:rPr>
        <w:t xml:space="preserve">or </w:t>
      </w:r>
      <w:r>
        <w:rPr>
          <w:rFonts w:cstheme="minorHAnsi"/>
        </w:rPr>
        <w:t>Cash</w:t>
      </w:r>
      <w:r w:rsidR="00137028">
        <w:rPr>
          <w:rFonts w:cstheme="minorHAnsi"/>
        </w:rPr>
        <w:t>.</w:t>
      </w:r>
    </w:p>
    <w:tbl>
      <w:tblPr>
        <w:tblStyle w:val="TableGrid"/>
        <w:tblW w:w="6039" w:type="dxa"/>
        <w:jc w:val="center"/>
        <w:tblLook w:val="04A0" w:firstRow="1" w:lastRow="0" w:firstColumn="1" w:lastColumn="0" w:noHBand="0" w:noVBand="1"/>
      </w:tblPr>
      <w:tblGrid>
        <w:gridCol w:w="2522"/>
        <w:gridCol w:w="1404"/>
        <w:gridCol w:w="2113"/>
      </w:tblGrid>
      <w:tr w:rsidR="00EC41EA" w:rsidRPr="00850C48" w:rsidTr="00A02418">
        <w:trPr>
          <w:jc w:val="center"/>
        </w:trPr>
        <w:tc>
          <w:tcPr>
            <w:tcW w:w="6039" w:type="dxa"/>
            <w:gridSpan w:val="3"/>
            <w:shd w:val="clear" w:color="auto" w:fill="D0CECE" w:themeFill="background2" w:themeFillShade="E6"/>
          </w:tcPr>
          <w:p w:rsidR="00EC41EA" w:rsidRPr="0057442D" w:rsidRDefault="00EC41EA" w:rsidP="00A02418">
            <w:pPr>
              <w:jc w:val="center"/>
              <w:rPr>
                <w:rFonts w:cstheme="minorHAnsi"/>
                <w:b/>
              </w:rPr>
            </w:pPr>
            <w:r w:rsidRPr="0057442D">
              <w:rPr>
                <w:rFonts w:cstheme="minorHAnsi"/>
                <w:b/>
              </w:rPr>
              <w:t>One-time Costs</w:t>
            </w:r>
          </w:p>
        </w:tc>
      </w:tr>
      <w:tr w:rsidR="00EC41EA" w:rsidRPr="00850C48" w:rsidTr="00A02418">
        <w:trPr>
          <w:jc w:val="center"/>
        </w:trPr>
        <w:tc>
          <w:tcPr>
            <w:tcW w:w="2522" w:type="dxa"/>
          </w:tcPr>
          <w:p w:rsidR="00EC41EA" w:rsidRPr="0057442D" w:rsidRDefault="00EC41EA" w:rsidP="00A02418">
            <w:pPr>
              <w:jc w:val="center"/>
              <w:rPr>
                <w:rFonts w:cstheme="minorHAnsi"/>
                <w:b/>
              </w:rPr>
            </w:pPr>
            <w:r w:rsidRPr="0057442D">
              <w:rPr>
                <w:rFonts w:cstheme="minorHAnsi"/>
                <w:b/>
              </w:rPr>
              <w:t>Expense</w:t>
            </w:r>
          </w:p>
        </w:tc>
        <w:tc>
          <w:tcPr>
            <w:tcW w:w="1404" w:type="dxa"/>
          </w:tcPr>
          <w:p w:rsidR="00EC41EA" w:rsidRPr="0057442D" w:rsidRDefault="00EC41EA" w:rsidP="00A02418">
            <w:pPr>
              <w:jc w:val="center"/>
              <w:rPr>
                <w:rFonts w:cstheme="minorHAnsi"/>
                <w:b/>
              </w:rPr>
            </w:pPr>
            <w:r w:rsidRPr="0057442D">
              <w:rPr>
                <w:rFonts w:cstheme="minorHAnsi"/>
                <w:b/>
              </w:rPr>
              <w:t>Amount</w:t>
            </w:r>
          </w:p>
        </w:tc>
        <w:tc>
          <w:tcPr>
            <w:tcW w:w="2113" w:type="dxa"/>
          </w:tcPr>
          <w:p w:rsidR="00EC41EA" w:rsidRPr="0057442D" w:rsidRDefault="00EC41EA" w:rsidP="00A02418">
            <w:pPr>
              <w:jc w:val="center"/>
              <w:rPr>
                <w:rFonts w:cstheme="minorHAnsi"/>
                <w:b/>
              </w:rPr>
            </w:pPr>
            <w:r w:rsidRPr="0057442D">
              <w:rPr>
                <w:rFonts w:cstheme="minorHAnsi"/>
                <w:b/>
              </w:rPr>
              <w:t>Due Date</w:t>
            </w:r>
          </w:p>
        </w:tc>
      </w:tr>
      <w:tr w:rsidR="00EC41EA" w:rsidRPr="00850C48" w:rsidTr="00A02418">
        <w:trPr>
          <w:jc w:val="center"/>
        </w:trPr>
        <w:tc>
          <w:tcPr>
            <w:tcW w:w="2522" w:type="dxa"/>
          </w:tcPr>
          <w:p w:rsidR="00EC41EA" w:rsidRPr="00850C48" w:rsidRDefault="00EC41EA" w:rsidP="00A02418">
            <w:pPr>
              <w:jc w:val="center"/>
              <w:rPr>
                <w:rFonts w:cstheme="minorHAnsi"/>
              </w:rPr>
            </w:pPr>
            <w:r w:rsidRPr="00850C48">
              <w:rPr>
                <w:rFonts w:cstheme="minorHAnsi"/>
              </w:rPr>
              <w:t>Registration Fee</w:t>
            </w:r>
          </w:p>
        </w:tc>
        <w:tc>
          <w:tcPr>
            <w:tcW w:w="1404" w:type="dxa"/>
          </w:tcPr>
          <w:p w:rsidR="00EC41EA" w:rsidRPr="00850C48" w:rsidRDefault="00EC41EA" w:rsidP="00A02418">
            <w:pPr>
              <w:jc w:val="center"/>
              <w:rPr>
                <w:rFonts w:cstheme="minorHAnsi"/>
              </w:rPr>
            </w:pPr>
            <w:r w:rsidRPr="00850C48">
              <w:rPr>
                <w:rFonts w:cstheme="minorHAnsi"/>
              </w:rPr>
              <w:t>$40</w:t>
            </w:r>
          </w:p>
        </w:tc>
        <w:tc>
          <w:tcPr>
            <w:tcW w:w="2113" w:type="dxa"/>
          </w:tcPr>
          <w:p w:rsidR="00EC41EA" w:rsidRPr="00850C48" w:rsidRDefault="00EC41EA" w:rsidP="00A02418">
            <w:pPr>
              <w:jc w:val="center"/>
              <w:rPr>
                <w:rFonts w:cstheme="minorHAnsi"/>
              </w:rPr>
            </w:pPr>
            <w:r w:rsidRPr="00850C48">
              <w:rPr>
                <w:rFonts w:cstheme="minorHAnsi"/>
              </w:rPr>
              <w:t>Date of Registration</w:t>
            </w:r>
          </w:p>
        </w:tc>
      </w:tr>
      <w:tr w:rsidR="00EC41EA" w:rsidRPr="00850C48" w:rsidTr="00A02418">
        <w:trPr>
          <w:jc w:val="center"/>
        </w:trPr>
        <w:tc>
          <w:tcPr>
            <w:tcW w:w="2522" w:type="dxa"/>
          </w:tcPr>
          <w:p w:rsidR="00EC41EA" w:rsidRPr="00850C48" w:rsidRDefault="00EC41EA" w:rsidP="00A02418">
            <w:pPr>
              <w:jc w:val="center"/>
              <w:rPr>
                <w:rFonts w:cstheme="minorHAnsi"/>
              </w:rPr>
            </w:pPr>
            <w:r w:rsidRPr="00850C48">
              <w:rPr>
                <w:rFonts w:cstheme="minorHAnsi"/>
              </w:rPr>
              <w:t>Costume Fee</w:t>
            </w:r>
          </w:p>
        </w:tc>
        <w:tc>
          <w:tcPr>
            <w:tcW w:w="1404" w:type="dxa"/>
          </w:tcPr>
          <w:p w:rsidR="00EC41EA" w:rsidRPr="00850C48" w:rsidRDefault="00EC41EA" w:rsidP="00A02418">
            <w:pPr>
              <w:jc w:val="center"/>
              <w:rPr>
                <w:rFonts w:cstheme="minorHAnsi"/>
              </w:rPr>
            </w:pPr>
            <w:r w:rsidRPr="00850C48">
              <w:rPr>
                <w:rFonts w:cstheme="minorHAnsi"/>
              </w:rPr>
              <w:t>$80</w:t>
            </w:r>
          </w:p>
        </w:tc>
        <w:tc>
          <w:tcPr>
            <w:tcW w:w="2113" w:type="dxa"/>
          </w:tcPr>
          <w:p w:rsidR="00EC41EA" w:rsidRPr="00850C48" w:rsidRDefault="00EC41EA" w:rsidP="00A02418">
            <w:pPr>
              <w:jc w:val="center"/>
              <w:rPr>
                <w:rFonts w:cstheme="minorHAnsi"/>
              </w:rPr>
            </w:pPr>
            <w:r w:rsidRPr="00850C48">
              <w:rPr>
                <w:rFonts w:cstheme="minorHAnsi"/>
              </w:rPr>
              <w:t>September 1</w:t>
            </w:r>
            <w:r w:rsidRPr="00850C48">
              <w:rPr>
                <w:rFonts w:cstheme="minorHAnsi"/>
                <w:vertAlign w:val="superscript"/>
              </w:rPr>
              <w:t>st</w:t>
            </w:r>
          </w:p>
        </w:tc>
      </w:tr>
      <w:tr w:rsidR="00EC41EA" w:rsidRPr="00850C48" w:rsidTr="00A02418">
        <w:trPr>
          <w:jc w:val="center"/>
        </w:trPr>
        <w:tc>
          <w:tcPr>
            <w:tcW w:w="2522" w:type="dxa"/>
          </w:tcPr>
          <w:p w:rsidR="00EC41EA" w:rsidRPr="00850C48" w:rsidRDefault="00EC41EA" w:rsidP="00A02418">
            <w:pPr>
              <w:jc w:val="center"/>
              <w:rPr>
                <w:rFonts w:cstheme="minorHAnsi"/>
              </w:rPr>
            </w:pPr>
            <w:r w:rsidRPr="00850C48">
              <w:rPr>
                <w:rFonts w:cstheme="minorHAnsi"/>
              </w:rPr>
              <w:t>Showcase Fee</w:t>
            </w:r>
          </w:p>
        </w:tc>
        <w:tc>
          <w:tcPr>
            <w:tcW w:w="1404" w:type="dxa"/>
          </w:tcPr>
          <w:p w:rsidR="00EC41EA" w:rsidRPr="00850C48" w:rsidRDefault="00EC41EA" w:rsidP="00A02418">
            <w:pPr>
              <w:jc w:val="center"/>
              <w:rPr>
                <w:rFonts w:cstheme="minorHAnsi"/>
              </w:rPr>
            </w:pPr>
            <w:r w:rsidRPr="00850C48">
              <w:rPr>
                <w:rFonts w:cstheme="minorHAnsi"/>
              </w:rPr>
              <w:t>$30</w:t>
            </w:r>
          </w:p>
        </w:tc>
        <w:tc>
          <w:tcPr>
            <w:tcW w:w="2113" w:type="dxa"/>
          </w:tcPr>
          <w:p w:rsidR="00EC41EA" w:rsidRPr="00850C48" w:rsidRDefault="00EC41EA" w:rsidP="00A02418">
            <w:pPr>
              <w:jc w:val="center"/>
              <w:rPr>
                <w:rFonts w:cstheme="minorHAnsi"/>
              </w:rPr>
            </w:pPr>
            <w:r w:rsidRPr="00850C48">
              <w:rPr>
                <w:rFonts w:cstheme="minorHAnsi"/>
              </w:rPr>
              <w:t>December 1</w:t>
            </w:r>
            <w:r w:rsidRPr="00850C48">
              <w:rPr>
                <w:rFonts w:cstheme="minorHAnsi"/>
                <w:vertAlign w:val="superscript"/>
              </w:rPr>
              <w:t>st</w:t>
            </w:r>
          </w:p>
        </w:tc>
      </w:tr>
      <w:tr w:rsidR="00EC41EA" w:rsidRPr="00850C48" w:rsidTr="00A02418">
        <w:trPr>
          <w:jc w:val="center"/>
        </w:trPr>
        <w:tc>
          <w:tcPr>
            <w:tcW w:w="6039" w:type="dxa"/>
            <w:gridSpan w:val="3"/>
            <w:shd w:val="clear" w:color="auto" w:fill="D0CECE" w:themeFill="background2" w:themeFillShade="E6"/>
          </w:tcPr>
          <w:p w:rsidR="00EC41EA" w:rsidRPr="0057442D" w:rsidRDefault="00EC41EA" w:rsidP="00A02418">
            <w:pPr>
              <w:jc w:val="center"/>
              <w:rPr>
                <w:rFonts w:cstheme="minorHAnsi"/>
                <w:b/>
              </w:rPr>
            </w:pPr>
            <w:r w:rsidRPr="0057442D">
              <w:rPr>
                <w:rFonts w:cstheme="minorHAnsi"/>
                <w:b/>
              </w:rPr>
              <w:t>Monthly Costs (4 months)</w:t>
            </w:r>
          </w:p>
        </w:tc>
      </w:tr>
      <w:tr w:rsidR="00EC41EA" w:rsidRPr="00850C48" w:rsidTr="00A02418">
        <w:trPr>
          <w:jc w:val="center"/>
        </w:trPr>
        <w:tc>
          <w:tcPr>
            <w:tcW w:w="2522" w:type="dxa"/>
          </w:tcPr>
          <w:p w:rsidR="00EC41EA" w:rsidRPr="00850C48" w:rsidRDefault="00EC41EA" w:rsidP="00A02418">
            <w:pPr>
              <w:jc w:val="center"/>
              <w:rPr>
                <w:rFonts w:cstheme="minorHAnsi"/>
              </w:rPr>
            </w:pPr>
            <w:r w:rsidRPr="00850C48">
              <w:rPr>
                <w:rFonts w:cstheme="minorHAnsi"/>
              </w:rPr>
              <w:t>Tuition (30-minute class)</w:t>
            </w:r>
          </w:p>
        </w:tc>
        <w:tc>
          <w:tcPr>
            <w:tcW w:w="1404" w:type="dxa"/>
          </w:tcPr>
          <w:p w:rsidR="00EC41EA" w:rsidRPr="00850C48" w:rsidRDefault="00EC41EA" w:rsidP="00A02418">
            <w:pPr>
              <w:jc w:val="center"/>
              <w:rPr>
                <w:rFonts w:cstheme="minorHAnsi"/>
              </w:rPr>
            </w:pPr>
            <w:r w:rsidRPr="00850C48">
              <w:rPr>
                <w:rFonts w:cstheme="minorHAnsi"/>
              </w:rPr>
              <w:t>$45</w:t>
            </w:r>
          </w:p>
        </w:tc>
        <w:tc>
          <w:tcPr>
            <w:tcW w:w="2113" w:type="dxa"/>
          </w:tcPr>
          <w:p w:rsidR="00EC41EA" w:rsidRPr="00850C48" w:rsidRDefault="00EC41EA" w:rsidP="00A02418">
            <w:pPr>
              <w:jc w:val="center"/>
              <w:rPr>
                <w:rFonts w:cstheme="minorHAnsi"/>
              </w:rPr>
            </w:pPr>
            <w:r w:rsidRPr="00850C48">
              <w:rPr>
                <w:rFonts w:cstheme="minorHAnsi"/>
              </w:rPr>
              <w:t>1</w:t>
            </w:r>
            <w:r w:rsidRPr="00850C48">
              <w:rPr>
                <w:rFonts w:cstheme="minorHAnsi"/>
                <w:vertAlign w:val="superscript"/>
              </w:rPr>
              <w:t>st</w:t>
            </w:r>
            <w:r w:rsidRPr="00850C48">
              <w:rPr>
                <w:rFonts w:cstheme="minorHAnsi"/>
              </w:rPr>
              <w:t xml:space="preserve"> of the Month</w:t>
            </w:r>
          </w:p>
        </w:tc>
      </w:tr>
      <w:tr w:rsidR="00EC41EA" w:rsidRPr="00850C48" w:rsidTr="00A02418">
        <w:trPr>
          <w:jc w:val="center"/>
        </w:trPr>
        <w:tc>
          <w:tcPr>
            <w:tcW w:w="2522" w:type="dxa"/>
          </w:tcPr>
          <w:p w:rsidR="00EC41EA" w:rsidRPr="00850C48" w:rsidRDefault="00EC41EA" w:rsidP="00A02418">
            <w:pPr>
              <w:jc w:val="center"/>
              <w:rPr>
                <w:rFonts w:cstheme="minorHAnsi"/>
              </w:rPr>
            </w:pPr>
            <w:r w:rsidRPr="00850C48">
              <w:rPr>
                <w:rFonts w:cstheme="minorHAnsi"/>
              </w:rPr>
              <w:t>Tuition (60-minute class)</w:t>
            </w:r>
          </w:p>
        </w:tc>
        <w:tc>
          <w:tcPr>
            <w:tcW w:w="1404" w:type="dxa"/>
          </w:tcPr>
          <w:p w:rsidR="00EC41EA" w:rsidRPr="00850C48" w:rsidRDefault="00EC41EA" w:rsidP="00A02418">
            <w:pPr>
              <w:jc w:val="center"/>
              <w:rPr>
                <w:rFonts w:cstheme="minorHAnsi"/>
              </w:rPr>
            </w:pPr>
            <w:r w:rsidRPr="00850C48">
              <w:rPr>
                <w:rFonts w:cstheme="minorHAnsi"/>
              </w:rPr>
              <w:t>$60</w:t>
            </w:r>
          </w:p>
        </w:tc>
        <w:tc>
          <w:tcPr>
            <w:tcW w:w="2113" w:type="dxa"/>
          </w:tcPr>
          <w:p w:rsidR="00EC41EA" w:rsidRPr="00850C48" w:rsidRDefault="00EC41EA" w:rsidP="00A02418">
            <w:pPr>
              <w:jc w:val="center"/>
              <w:rPr>
                <w:rFonts w:cstheme="minorHAnsi"/>
              </w:rPr>
            </w:pPr>
            <w:r w:rsidRPr="00850C48">
              <w:rPr>
                <w:rFonts w:cstheme="minorHAnsi"/>
              </w:rPr>
              <w:t>1</w:t>
            </w:r>
            <w:r w:rsidRPr="00850C48">
              <w:rPr>
                <w:rFonts w:cstheme="minorHAnsi"/>
                <w:vertAlign w:val="superscript"/>
              </w:rPr>
              <w:t>st</w:t>
            </w:r>
            <w:r w:rsidRPr="00850C48">
              <w:rPr>
                <w:rFonts w:cstheme="minorHAnsi"/>
              </w:rPr>
              <w:t xml:space="preserve"> of the Month </w:t>
            </w:r>
          </w:p>
        </w:tc>
      </w:tr>
    </w:tbl>
    <w:p w:rsidR="00090BC1" w:rsidRPr="0057442D" w:rsidRDefault="000B741F" w:rsidP="0057442D">
      <w:pPr>
        <w:rPr>
          <w:rFonts w:cstheme="minorHAnsi"/>
          <w:b/>
        </w:rPr>
      </w:pPr>
      <w:r w:rsidRPr="0057442D">
        <w:rPr>
          <w:rFonts w:cstheme="minorHAnsi"/>
          <w:b/>
          <w:color w:val="000000" w:themeColor="text1"/>
          <w:sz w:val="28"/>
        </w:rPr>
        <w:t xml:space="preserve">Showcase: </w:t>
      </w:r>
    </w:p>
    <w:p w:rsidR="000B741F" w:rsidRPr="00850C48" w:rsidRDefault="000B741F" w:rsidP="000B741F">
      <w:pPr>
        <w:rPr>
          <w:rFonts w:cstheme="minorHAnsi"/>
        </w:rPr>
      </w:pPr>
      <w:r w:rsidRPr="00850C48">
        <w:rPr>
          <w:rFonts w:cstheme="minorHAnsi"/>
        </w:rPr>
        <w:t>End of the year showcase will be held at Underwood High School on December 17</w:t>
      </w:r>
      <w:r w:rsidRPr="00850C48">
        <w:rPr>
          <w:rFonts w:cstheme="minorHAnsi"/>
          <w:vertAlign w:val="superscript"/>
        </w:rPr>
        <w:t>th</w:t>
      </w:r>
      <w:r w:rsidRPr="00850C48">
        <w:rPr>
          <w:rFonts w:cstheme="minorHAnsi"/>
        </w:rPr>
        <w:t xml:space="preserve"> and/or 18</w:t>
      </w:r>
      <w:r w:rsidRPr="00850C48">
        <w:rPr>
          <w:rFonts w:cstheme="minorHAnsi"/>
          <w:vertAlign w:val="superscript"/>
        </w:rPr>
        <w:t>th</w:t>
      </w:r>
      <w:r w:rsidRPr="00850C48">
        <w:rPr>
          <w:rFonts w:cstheme="minorHAnsi"/>
        </w:rPr>
        <w:t xml:space="preserve">. Tickets will be an extra cost of $10/ticket. </w:t>
      </w:r>
    </w:p>
    <w:p w:rsidR="000B741F" w:rsidRPr="0057442D" w:rsidRDefault="000B741F" w:rsidP="000B741F">
      <w:pPr>
        <w:pStyle w:val="Heading1"/>
        <w:rPr>
          <w:rFonts w:asciiTheme="minorHAnsi" w:hAnsiTheme="minorHAnsi" w:cstheme="minorHAnsi"/>
          <w:b/>
          <w:color w:val="000000" w:themeColor="text1"/>
          <w:sz w:val="28"/>
        </w:rPr>
      </w:pPr>
      <w:r w:rsidRPr="0057442D">
        <w:rPr>
          <w:rFonts w:asciiTheme="minorHAnsi" w:hAnsiTheme="minorHAnsi" w:cstheme="minorHAnsi"/>
          <w:b/>
          <w:color w:val="000000" w:themeColor="text1"/>
          <w:sz w:val="28"/>
        </w:rPr>
        <w:t xml:space="preserve">Class Times/Scheduling: </w:t>
      </w:r>
    </w:p>
    <w:p w:rsidR="000B741F" w:rsidRPr="00850C48" w:rsidRDefault="000B741F" w:rsidP="000B741F">
      <w:pPr>
        <w:rPr>
          <w:rFonts w:cstheme="minorHAnsi"/>
        </w:rPr>
      </w:pPr>
      <w:r w:rsidRPr="00850C48">
        <w:rPr>
          <w:rFonts w:cstheme="minorHAnsi"/>
        </w:rPr>
        <w:t xml:space="preserve">Students will be placed in classes according to their age and/or level of dance. Although classes will remain </w:t>
      </w:r>
      <w:r w:rsidR="004759D5">
        <w:rPr>
          <w:rFonts w:cstheme="minorHAnsi"/>
        </w:rPr>
        <w:t>on</w:t>
      </w:r>
      <w:r w:rsidRPr="00850C48">
        <w:rPr>
          <w:rFonts w:cstheme="minorHAnsi"/>
        </w:rPr>
        <w:t xml:space="preserve"> Tuesday nights, times may change based on enrollment numbers. </w:t>
      </w:r>
    </w:p>
    <w:p w:rsidR="000B741F" w:rsidRPr="0057442D" w:rsidRDefault="000B741F" w:rsidP="000B741F">
      <w:pPr>
        <w:pStyle w:val="Heading1"/>
        <w:rPr>
          <w:rFonts w:asciiTheme="minorHAnsi" w:hAnsiTheme="minorHAnsi" w:cstheme="minorHAnsi"/>
          <w:b/>
          <w:color w:val="000000" w:themeColor="text1"/>
          <w:sz w:val="28"/>
        </w:rPr>
      </w:pPr>
      <w:r w:rsidRPr="0057442D">
        <w:rPr>
          <w:rFonts w:asciiTheme="minorHAnsi" w:hAnsiTheme="minorHAnsi" w:cstheme="minorHAnsi"/>
          <w:b/>
          <w:color w:val="000000" w:themeColor="text1"/>
          <w:sz w:val="28"/>
        </w:rPr>
        <w:t xml:space="preserve">Media: </w:t>
      </w:r>
    </w:p>
    <w:p w:rsidR="000B741F" w:rsidRPr="00850C48" w:rsidRDefault="000B741F" w:rsidP="000B741F">
      <w:pPr>
        <w:rPr>
          <w:rFonts w:cstheme="minorHAnsi"/>
        </w:rPr>
      </w:pPr>
      <w:r w:rsidRPr="00850C48">
        <w:rPr>
          <w:rFonts w:cstheme="minorHAnsi"/>
        </w:rPr>
        <w:t xml:space="preserve">Photos and videos taken in class of the dancers are often included on ADA’s social media sites (Facebook, Twitter, YouTube, and Instagram), website, and potentially a local newspaper. By registering your student, you are agreeing to the use of your child’s picture and/or video. </w:t>
      </w:r>
    </w:p>
    <w:p w:rsidR="000B741F" w:rsidRPr="0057442D" w:rsidRDefault="000B741F" w:rsidP="000B741F">
      <w:pPr>
        <w:pStyle w:val="Heading1"/>
        <w:rPr>
          <w:rFonts w:asciiTheme="minorHAnsi" w:hAnsiTheme="minorHAnsi" w:cstheme="minorHAnsi"/>
          <w:b/>
          <w:color w:val="000000" w:themeColor="text1"/>
          <w:sz w:val="28"/>
        </w:rPr>
      </w:pPr>
      <w:r w:rsidRPr="0057442D">
        <w:rPr>
          <w:rFonts w:asciiTheme="minorHAnsi" w:hAnsiTheme="minorHAnsi" w:cstheme="minorHAnsi"/>
          <w:b/>
          <w:color w:val="000000" w:themeColor="text1"/>
          <w:sz w:val="28"/>
        </w:rPr>
        <w:t xml:space="preserve">Insurance: </w:t>
      </w:r>
    </w:p>
    <w:p w:rsidR="000B741F" w:rsidRPr="00850C48" w:rsidRDefault="000B741F" w:rsidP="000B741F">
      <w:pPr>
        <w:rPr>
          <w:rFonts w:cstheme="minorHAnsi"/>
        </w:rPr>
      </w:pPr>
      <w:r w:rsidRPr="00850C48">
        <w:rPr>
          <w:rFonts w:cstheme="minorHAnsi"/>
        </w:rPr>
        <w:t xml:space="preserve">All students are required to have their own medical </w:t>
      </w:r>
      <w:r w:rsidR="00850C48" w:rsidRPr="00850C48">
        <w:rPr>
          <w:rFonts w:cstheme="minorHAnsi"/>
        </w:rPr>
        <w:t>insurance</w:t>
      </w:r>
      <w:r w:rsidRPr="00850C48">
        <w:rPr>
          <w:rFonts w:cstheme="minorHAnsi"/>
        </w:rPr>
        <w:t xml:space="preserve">, and if an </w:t>
      </w:r>
      <w:r w:rsidR="00850C48" w:rsidRPr="00850C48">
        <w:rPr>
          <w:rFonts w:cstheme="minorHAnsi"/>
        </w:rPr>
        <w:t>injury</w:t>
      </w:r>
      <w:r w:rsidRPr="00850C48">
        <w:rPr>
          <w:rFonts w:cstheme="minorHAnsi"/>
        </w:rPr>
        <w:t xml:space="preserve"> occurs, it is understood that </w:t>
      </w:r>
      <w:r w:rsidR="004759D5">
        <w:rPr>
          <w:rFonts w:cstheme="minorHAnsi"/>
        </w:rPr>
        <w:t>t</w:t>
      </w:r>
      <w:r w:rsidRPr="00850C48">
        <w:rPr>
          <w:rFonts w:cstheme="minorHAnsi"/>
        </w:rPr>
        <w:t xml:space="preserve">he student and </w:t>
      </w:r>
      <w:r w:rsidR="00850C48" w:rsidRPr="00850C48">
        <w:rPr>
          <w:rFonts w:cstheme="minorHAnsi"/>
        </w:rPr>
        <w:t>their</w:t>
      </w:r>
      <w:r w:rsidRPr="00850C48">
        <w:rPr>
          <w:rFonts w:cstheme="minorHAnsi"/>
        </w:rPr>
        <w:t xml:space="preserve"> family are responsible for any medical costs. </w:t>
      </w:r>
    </w:p>
    <w:p w:rsidR="000B741F" w:rsidRPr="0057442D" w:rsidRDefault="000B741F" w:rsidP="000B741F">
      <w:pPr>
        <w:pStyle w:val="Heading1"/>
        <w:rPr>
          <w:rFonts w:asciiTheme="minorHAnsi" w:hAnsiTheme="minorHAnsi" w:cstheme="minorHAnsi"/>
          <w:b/>
          <w:color w:val="000000" w:themeColor="text1"/>
          <w:sz w:val="28"/>
        </w:rPr>
      </w:pPr>
      <w:r w:rsidRPr="0057442D">
        <w:rPr>
          <w:rFonts w:asciiTheme="minorHAnsi" w:hAnsiTheme="minorHAnsi" w:cstheme="minorHAnsi"/>
          <w:b/>
          <w:color w:val="000000" w:themeColor="text1"/>
          <w:sz w:val="28"/>
        </w:rPr>
        <w:t>Covid-19:</w:t>
      </w:r>
    </w:p>
    <w:p w:rsidR="000B741F" w:rsidRPr="00850C48" w:rsidRDefault="000B741F" w:rsidP="000B741F">
      <w:pPr>
        <w:rPr>
          <w:rFonts w:cstheme="minorHAnsi"/>
        </w:rPr>
      </w:pPr>
      <w:r w:rsidRPr="00850C48">
        <w:rPr>
          <w:rFonts w:cstheme="minorHAnsi"/>
        </w:rPr>
        <w:t xml:space="preserve">It is understood that ADA does not hold any responsibility involving the Coronavirus. </w:t>
      </w:r>
    </w:p>
    <w:p w:rsidR="000B741F" w:rsidRPr="0057442D" w:rsidRDefault="00850C48" w:rsidP="000B741F">
      <w:pPr>
        <w:pStyle w:val="Heading1"/>
        <w:rPr>
          <w:rFonts w:asciiTheme="minorHAnsi" w:hAnsiTheme="minorHAnsi" w:cstheme="minorHAnsi"/>
          <w:b/>
          <w:color w:val="000000" w:themeColor="text1"/>
          <w:sz w:val="28"/>
        </w:rPr>
      </w:pPr>
      <w:r w:rsidRPr="0057442D">
        <w:rPr>
          <w:rFonts w:asciiTheme="minorHAnsi" w:hAnsiTheme="minorHAnsi" w:cstheme="minorHAnsi"/>
          <w:b/>
          <w:color w:val="000000" w:themeColor="text1"/>
          <w:sz w:val="28"/>
        </w:rPr>
        <w:t>Weather:</w:t>
      </w:r>
    </w:p>
    <w:p w:rsidR="0057442D" w:rsidRDefault="00850C48" w:rsidP="0057442D">
      <w:pPr>
        <w:rPr>
          <w:rFonts w:cstheme="minorHAnsi"/>
        </w:rPr>
      </w:pPr>
      <w:r w:rsidRPr="00850C48">
        <w:rPr>
          <w:rFonts w:cstheme="minorHAnsi"/>
        </w:rPr>
        <w:t>Please check email and Facebook prior to leaving for class when the weather is bad. Typically, the studio closes when Tri-Center closes for bad weather. Ultimately, the director, Tammy Leehy, has the final sa</w:t>
      </w:r>
      <w:r w:rsidR="001725BC">
        <w:rPr>
          <w:rFonts w:cstheme="minorHAnsi"/>
        </w:rPr>
        <w:t>y</w:t>
      </w:r>
      <w:bookmarkStart w:id="0" w:name="_GoBack"/>
      <w:bookmarkEnd w:id="0"/>
      <w:r w:rsidRPr="00850C48">
        <w:rPr>
          <w:rFonts w:cstheme="minorHAnsi"/>
        </w:rPr>
        <w:t xml:space="preserve">. </w:t>
      </w:r>
    </w:p>
    <w:p w:rsidR="00850C48" w:rsidRPr="0057442D" w:rsidRDefault="00850C48" w:rsidP="0057442D">
      <w:pPr>
        <w:rPr>
          <w:rFonts w:cstheme="minorHAnsi"/>
        </w:rPr>
      </w:pPr>
      <w:r w:rsidRPr="0057442D">
        <w:rPr>
          <w:rFonts w:cstheme="minorHAnsi"/>
          <w:b/>
          <w:color w:val="000000" w:themeColor="text1"/>
          <w:sz w:val="28"/>
        </w:rPr>
        <w:t xml:space="preserve">Attendance: </w:t>
      </w:r>
      <w:r w:rsidR="0057442D">
        <w:rPr>
          <w:rFonts w:cstheme="minorHAnsi"/>
        </w:rPr>
        <w:tab/>
      </w:r>
    </w:p>
    <w:p w:rsidR="00EC41EA" w:rsidRPr="00850C48" w:rsidRDefault="00850C48" w:rsidP="00EC41EA">
      <w:pPr>
        <w:rPr>
          <w:rFonts w:cstheme="minorHAnsi"/>
        </w:rPr>
      </w:pPr>
      <w:r w:rsidRPr="00850C48">
        <w:rPr>
          <w:rFonts w:cstheme="minorHAnsi"/>
        </w:rPr>
        <w:t xml:space="preserve">Students attendance is crucial to the dancer’s overall progress and the class as a whole. With the season being shorter, we have less time to work on skills and the end of the year showcase routines. </w:t>
      </w:r>
    </w:p>
    <w:sectPr w:rsidR="00EC41EA" w:rsidRPr="00850C48" w:rsidSect="0057442D">
      <w:footerReference w:type="default" r:id="rId7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42D" w:rsidRDefault="0057442D" w:rsidP="0057442D">
      <w:pPr>
        <w:spacing w:after="0" w:line="240" w:lineRule="auto"/>
      </w:pPr>
      <w:r>
        <w:separator/>
      </w:r>
    </w:p>
  </w:endnote>
  <w:endnote w:type="continuationSeparator" w:id="0">
    <w:p w:rsidR="0057442D" w:rsidRDefault="0057442D" w:rsidP="0057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42D" w:rsidRDefault="0057442D">
    <w:pPr>
      <w:pStyle w:val="Footer"/>
    </w:pPr>
    <w:r>
      <w:t>Updated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42D" w:rsidRDefault="0057442D" w:rsidP="0057442D">
      <w:pPr>
        <w:spacing w:after="0" w:line="240" w:lineRule="auto"/>
      </w:pPr>
      <w:r>
        <w:separator/>
      </w:r>
    </w:p>
  </w:footnote>
  <w:footnote w:type="continuationSeparator" w:id="0">
    <w:p w:rsidR="0057442D" w:rsidRDefault="0057442D" w:rsidP="00574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F2D4F"/>
    <w:multiLevelType w:val="hybridMultilevel"/>
    <w:tmpl w:val="BA7A9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31232"/>
    <w:multiLevelType w:val="hybridMultilevel"/>
    <w:tmpl w:val="5AD8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10C00"/>
    <w:multiLevelType w:val="hybridMultilevel"/>
    <w:tmpl w:val="296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23705"/>
    <w:multiLevelType w:val="hybridMultilevel"/>
    <w:tmpl w:val="FC04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65"/>
    <w:rsid w:val="00090BC1"/>
    <w:rsid w:val="000B741F"/>
    <w:rsid w:val="00137028"/>
    <w:rsid w:val="0014336A"/>
    <w:rsid w:val="001725BC"/>
    <w:rsid w:val="002F0765"/>
    <w:rsid w:val="004759D5"/>
    <w:rsid w:val="0057442D"/>
    <w:rsid w:val="00602655"/>
    <w:rsid w:val="00850C48"/>
    <w:rsid w:val="008514E4"/>
    <w:rsid w:val="00A42B32"/>
    <w:rsid w:val="00E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F2A60"/>
  <w15:chartTrackingRefBased/>
  <w15:docId w15:val="{E1185286-1AF5-4DC1-89B4-3C0DF63E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07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F0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F0765"/>
    <w:pPr>
      <w:ind w:left="720"/>
      <w:contextualSpacing/>
    </w:pPr>
  </w:style>
  <w:style w:type="table" w:styleId="TableGrid">
    <w:name w:val="Table Grid"/>
    <w:basedOn w:val="TableNormal"/>
    <w:uiPriority w:val="39"/>
    <w:rsid w:val="00EC4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42D"/>
  </w:style>
  <w:style w:type="paragraph" w:styleId="Footer">
    <w:name w:val="footer"/>
    <w:basedOn w:val="Normal"/>
    <w:link w:val="FooterChar"/>
    <w:uiPriority w:val="99"/>
    <w:unhideWhenUsed/>
    <w:rsid w:val="00574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Billing: </vt:lpstr>
      <vt:lpstr>Class Times/Scheduling: </vt:lpstr>
      <vt:lpstr>Media: </vt:lpstr>
      <vt:lpstr>Insurance: </vt:lpstr>
      <vt:lpstr>Covid-19:</vt:lpstr>
      <vt:lpstr>Weather: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Leehy, Jordan</dc:creator>
  <cp:keywords/>
  <dc:description/>
  <cp:lastModifiedBy>Leehy, Jordan</cp:lastModifiedBy>
  <cp:revision>7</cp:revision>
  <dcterms:created xsi:type="dcterms:W3CDTF">2022-05-11T15:59:00Z</dcterms:created>
  <dcterms:modified xsi:type="dcterms:W3CDTF">2022-05-13T15:33:00Z</dcterms:modified>
</cp:coreProperties>
</file>