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78E" w:rsidRPr="008F378E" w:rsidRDefault="008F378E" w:rsidP="008F378E">
      <w:pPr>
        <w:jc w:val="center"/>
        <w:rPr>
          <w:rFonts w:ascii="-webkit-standard" w:eastAsia="Times New Roman" w:hAnsi="-webkit-standard" w:cs="Times New Roman"/>
          <w:color w:val="000000"/>
        </w:rPr>
      </w:pPr>
      <w:r w:rsidRPr="008F378E">
        <w:rPr>
          <w:rFonts w:ascii="Arial" w:eastAsia="Times New Roman" w:hAnsi="Arial" w:cs="Arial"/>
          <w:i/>
          <w:iCs/>
          <w:color w:val="000000"/>
          <w:sz w:val="28"/>
          <w:szCs w:val="28"/>
        </w:rPr>
        <w:t>New World School of the Arts</w:t>
      </w:r>
    </w:p>
    <w:p w:rsidR="008F378E" w:rsidRPr="008F378E" w:rsidRDefault="008F378E" w:rsidP="008F378E">
      <w:pPr>
        <w:jc w:val="center"/>
        <w:rPr>
          <w:rFonts w:ascii="-webkit-standard" w:eastAsia="Times New Roman" w:hAnsi="-webkit-standard" w:cs="Times New Roman"/>
          <w:color w:val="000000"/>
        </w:rPr>
      </w:pPr>
      <w:r w:rsidRPr="008F378E">
        <w:rPr>
          <w:rFonts w:ascii="Arial" w:eastAsia="Times New Roman" w:hAnsi="Arial" w:cs="Arial"/>
          <w:i/>
          <w:iCs/>
          <w:color w:val="000000"/>
          <w:sz w:val="28"/>
          <w:szCs w:val="28"/>
        </w:rPr>
        <w:t xml:space="preserve">Tri-M Music Honor Society </w:t>
      </w:r>
      <w:r w:rsidRPr="008F378E">
        <w:rPr>
          <w:rFonts w:ascii="Arial" w:eastAsia="Times New Roman" w:hAnsi="Arial" w:cs="Arial"/>
          <w:i/>
          <w:iCs/>
          <w:color w:val="000000"/>
          <w:sz w:val="36"/>
          <w:szCs w:val="36"/>
        </w:rPr>
        <w:t>By-Laws</w:t>
      </w:r>
    </w:p>
    <w:p w:rsidR="008F378E" w:rsidRPr="008F378E" w:rsidRDefault="008F378E" w:rsidP="008F378E">
      <w:pPr>
        <w:jc w:val="center"/>
        <w:rPr>
          <w:rFonts w:ascii="-webkit-standard" w:eastAsia="Times New Roman" w:hAnsi="-webkit-standard" w:cs="Times New Roman"/>
          <w:color w:val="000000"/>
        </w:rPr>
      </w:pPr>
      <w:r>
        <w:rPr>
          <w:rFonts w:ascii="Arial" w:eastAsia="Times New Roman" w:hAnsi="Arial" w:cs="Arial"/>
          <w:i/>
          <w:iCs/>
          <w:color w:val="000000"/>
          <w:sz w:val="28"/>
          <w:szCs w:val="28"/>
        </w:rPr>
        <w:t>Dr. Contessa S. Bryant</w:t>
      </w:r>
      <w:r w:rsidRPr="008F378E">
        <w:rPr>
          <w:rFonts w:ascii="Arial" w:eastAsia="Times New Roman" w:hAnsi="Arial" w:cs="Arial"/>
          <w:i/>
          <w:iCs/>
          <w:color w:val="000000"/>
          <w:sz w:val="28"/>
          <w:szCs w:val="28"/>
        </w:rPr>
        <w:t>, principal </w:t>
      </w:r>
    </w:p>
    <w:p w:rsidR="008F378E" w:rsidRPr="008F378E" w:rsidRDefault="008F378E" w:rsidP="008F378E">
      <w:pPr>
        <w:jc w:val="center"/>
        <w:rPr>
          <w:rFonts w:ascii="-webkit-standard" w:eastAsia="Times New Roman" w:hAnsi="-webkit-standard" w:cs="Times New Roman"/>
          <w:color w:val="000000"/>
        </w:rPr>
      </w:pPr>
      <w:r>
        <w:rPr>
          <w:rFonts w:ascii="Arial" w:eastAsia="Times New Roman" w:hAnsi="Arial" w:cs="Arial"/>
          <w:i/>
          <w:iCs/>
          <w:color w:val="000000"/>
          <w:sz w:val="28"/>
          <w:szCs w:val="28"/>
        </w:rPr>
        <w:t>Dr. Maggie Rodriguez</w:t>
      </w:r>
      <w:r w:rsidRPr="008F378E">
        <w:rPr>
          <w:rFonts w:ascii="Arial" w:eastAsia="Times New Roman" w:hAnsi="Arial" w:cs="Arial"/>
          <w:i/>
          <w:iCs/>
          <w:color w:val="000000"/>
          <w:sz w:val="28"/>
          <w:szCs w:val="28"/>
        </w:rPr>
        <w:t>, assistant principal</w:t>
      </w:r>
    </w:p>
    <w:p w:rsidR="008F378E" w:rsidRPr="008F378E" w:rsidRDefault="008F378E" w:rsidP="008F378E">
      <w:pPr>
        <w:jc w:val="center"/>
        <w:rPr>
          <w:rFonts w:ascii="-webkit-standard" w:eastAsia="Times New Roman" w:hAnsi="-webkit-standard" w:cs="Times New Roman"/>
          <w:color w:val="000000"/>
        </w:rPr>
      </w:pPr>
      <w:r w:rsidRPr="008F378E">
        <w:rPr>
          <w:rFonts w:ascii="Arial" w:eastAsia="Times New Roman" w:hAnsi="Arial" w:cs="Arial"/>
          <w:i/>
          <w:iCs/>
          <w:color w:val="000000"/>
          <w:sz w:val="28"/>
          <w:szCs w:val="28"/>
        </w:rPr>
        <w:t>Mr. David Riker, faculty advisor</w:t>
      </w:r>
    </w:p>
    <w:p w:rsidR="008F378E" w:rsidRPr="008F378E" w:rsidRDefault="008F378E" w:rsidP="008F378E">
      <w:pPr>
        <w:rPr>
          <w:rFonts w:ascii="-webkit-standard" w:eastAsia="Times New Roman" w:hAnsi="-webkit-standard" w:cs="Times New Roman"/>
          <w:color w:val="000000"/>
        </w:rPr>
      </w:pP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Preamble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We, the members of the New World School of the Arts Tri-M community, faculty, &amp; student body, in an effort to inspire music participation, create enthusiasm for scholarship, stimulate a desire to render service, and promote leadership in the music students of our school, accept these bylaws for the establishment and operation of our Tri-M Music Honor Society chapter.</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I—Chapter Name and Location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xml:space="preserve">The name of this chapter will be known as: </w:t>
      </w:r>
      <w:r w:rsidRPr="008F378E">
        <w:rPr>
          <w:rFonts w:ascii="Arial" w:eastAsia="Times New Roman" w:hAnsi="Arial" w:cs="Arial"/>
          <w:i/>
          <w:iCs/>
          <w:color w:val="000000"/>
          <w:sz w:val="22"/>
          <w:szCs w:val="22"/>
        </w:rPr>
        <w:t>The Fighting Pigeon Modern Music Masters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xml:space="preserve">Tri-M Music Honor Society Chapter 2042 at New World School of the Arts </w:t>
      </w:r>
      <w:r w:rsidRPr="008F378E">
        <w:rPr>
          <w:rFonts w:ascii="Arial" w:eastAsia="Times New Roman" w:hAnsi="Arial" w:cs="Arial"/>
          <w:color w:val="222222"/>
          <w:sz w:val="22"/>
          <w:szCs w:val="22"/>
          <w:shd w:val="clear" w:color="auto" w:fill="FFFFFF"/>
        </w:rPr>
        <w:t xml:space="preserve">25 NE 2nd St, Miami, FL 33132 </w:t>
      </w:r>
      <w:hyperlink r:id="rId4" w:history="1">
        <w:r w:rsidRPr="008F378E">
          <w:rPr>
            <w:rFonts w:ascii="Arial" w:eastAsia="Times New Roman" w:hAnsi="Arial" w:cs="Arial"/>
            <w:color w:val="660099"/>
            <w:sz w:val="22"/>
            <w:szCs w:val="22"/>
            <w:u w:val="single"/>
            <w:shd w:val="clear" w:color="auto" w:fill="FFFFFF"/>
          </w:rPr>
          <w:t>(305) 237-3135</w:t>
        </w:r>
      </w:hyperlink>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II—Division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This chapter will be a Senior chapter of the Tri-M Music Honor Society.</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Members will be Senior division members of Tri-M.</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III—Purpose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i/>
          <w:iCs/>
          <w:color w:val="000000"/>
          <w:sz w:val="22"/>
          <w:szCs w:val="22"/>
        </w:rPr>
        <w:t>The purpose of this chapter will be to:</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Provide an appropriate method for recognizing the musical achievements and potentials of our members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Strengthen 1) the connection between music and the other arts strands [visual art, theatre, dance] at our school &amp; 2) the connection between current and prospective members, 3) the connection between Tri-M and other NWSA clubs and groups, including the PTSA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Help our members reach their full musical potential</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Motivate and recognize our members’ musical and personal achievements, credits, and ​​​grades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Encourage our members to work together toward the same goal</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Inspire and challenge our members to make the whole greater than the sum of its parts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Focus public attention on our school’s artistic program through community service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IV—General Powers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xml:space="preserve">The Tri-M chapter participants are limited to the powers vested to them by </w:t>
      </w:r>
      <w:proofErr w:type="spellStart"/>
      <w:r w:rsidRPr="008F378E">
        <w:rPr>
          <w:rFonts w:ascii="Arial" w:eastAsia="Times New Roman" w:hAnsi="Arial" w:cs="Arial"/>
          <w:color w:val="000000"/>
          <w:sz w:val="22"/>
          <w:szCs w:val="22"/>
        </w:rPr>
        <w:t>NAfME</w:t>
      </w:r>
      <w:proofErr w:type="spellEnd"/>
      <w:r w:rsidRPr="008F378E">
        <w:rPr>
          <w:rFonts w:ascii="Arial" w:eastAsia="Times New Roman" w:hAnsi="Arial" w:cs="Arial"/>
          <w:color w:val="000000"/>
          <w:sz w:val="22"/>
          <w:szCs w:val="22"/>
        </w:rPr>
        <w:t>, the Tri-M ​Program Guidelines, and these bylaws.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In any matter not provided for in the Tri-M Program Guidelines, these chapter bylaws, or by ​local, state, or federal law, Tri-M Chapter 2042 at New World School of the Arts ​will act by majority vote of those present at any annual, regular, or special meeting.</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As a program of New World School of the Arts, high school division, this Tri-M chapter understands ​that the principal has the power to veto any local Tri-M decisions.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xml:space="preserve">Only </w:t>
      </w:r>
      <w:proofErr w:type="spellStart"/>
      <w:r w:rsidRPr="008F378E">
        <w:rPr>
          <w:rFonts w:ascii="Arial" w:eastAsia="Times New Roman" w:hAnsi="Arial" w:cs="Arial"/>
          <w:color w:val="000000"/>
          <w:sz w:val="22"/>
          <w:szCs w:val="22"/>
        </w:rPr>
        <w:t>NAfME</w:t>
      </w:r>
      <w:proofErr w:type="spellEnd"/>
      <w:r w:rsidRPr="008F378E">
        <w:rPr>
          <w:rFonts w:ascii="Arial" w:eastAsia="Times New Roman" w:hAnsi="Arial" w:cs="Arial"/>
          <w:color w:val="000000"/>
          <w:sz w:val="22"/>
          <w:szCs w:val="22"/>
        </w:rPr>
        <w:t xml:space="preserve"> has the power to amend or revise the Tri-M Program Guidelines.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V—Membership</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One—Membership Classes</w:t>
      </w:r>
    </w:p>
    <w:p w:rsidR="008F378E" w:rsidRPr="008F378E" w:rsidRDefault="008F378E" w:rsidP="008F378E">
      <w:pPr>
        <w:rPr>
          <w:rFonts w:ascii="-webkit-standard" w:eastAsia="Times New Roman" w:hAnsi="-webkit-standard" w:cs="Times New Roman"/>
          <w:color w:val="000000"/>
        </w:rPr>
      </w:pP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Members shall be Active, Alumni, or Honorary.</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Two—Active Membership</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i/>
          <w:iCs/>
          <w:color w:val="000000"/>
          <w:sz w:val="22"/>
          <w:szCs w:val="22"/>
        </w:rPr>
        <w:t>A. Requirements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Candidates for active student membership shall be chosen by the chapter faculty advisor. Candidates for active student membership shall be chosen from those students at New World School of the Arts, regardless of which strand they are in. Candidates, at the time of their selection, shall meet the following requirements: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 They must have shown significant musical achievement and/or potential, as determined by the faculty advisor or other NWSA faculty, including but not limited to prompt and dependable communication on all Tri-M and New World platforms;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They must exhibit leadership, service, and character in their activities while at</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​New World School of the Arts; and</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They must have maintained for the previous semester the academic and artistic standards required to remain off of probation at New World school of the arts.  A student in good standing at New World has demonstrated acceptable academic quality to remain in Tri-M.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i/>
          <w:iCs/>
          <w:color w:val="000000"/>
          <w:sz w:val="22"/>
          <w:szCs w:val="22"/>
        </w:rPr>
        <w:t>B. Public Notice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A written description of the selection procedure shall be made available to all music students ​and their parents prior to candidate consideration (by email, social media</w:t>
      </w:r>
      <w:proofErr w:type="gramStart"/>
      <w:r w:rsidRPr="008F378E">
        <w:rPr>
          <w:rFonts w:ascii="Arial" w:eastAsia="Times New Roman" w:hAnsi="Arial" w:cs="Arial"/>
          <w:color w:val="000000"/>
          <w:sz w:val="22"/>
          <w:szCs w:val="22"/>
        </w:rPr>
        <w:t>, .</w:t>
      </w:r>
      <w:proofErr w:type="gramEnd"/>
      <w:r w:rsidRPr="008F378E">
        <w:rPr>
          <w:rFonts w:ascii="Arial" w:eastAsia="Times New Roman" w:hAnsi="Arial" w:cs="Arial"/>
          <w:color w:val="000000"/>
          <w:sz w:val="22"/>
          <w:szCs w:val="22"/>
        </w:rPr>
        <w:t xml:space="preserve"> The selection procedure shall be consistent ​with articles of the Tri-M Program Guidelines.  Efforts will be made, and similar means used, to </w:t>
      </w:r>
      <w:proofErr w:type="spellStart"/>
      <w:r w:rsidRPr="008F378E">
        <w:rPr>
          <w:rFonts w:ascii="Arial" w:eastAsia="Times New Roman" w:hAnsi="Arial" w:cs="Arial"/>
          <w:color w:val="000000"/>
          <w:sz w:val="22"/>
          <w:szCs w:val="22"/>
        </w:rPr>
        <w:t>recrute</w:t>
      </w:r>
      <w:proofErr w:type="spellEnd"/>
      <w:r w:rsidRPr="008F378E">
        <w:rPr>
          <w:rFonts w:ascii="Arial" w:eastAsia="Times New Roman" w:hAnsi="Arial" w:cs="Arial"/>
          <w:color w:val="000000"/>
          <w:sz w:val="22"/>
          <w:szCs w:val="22"/>
        </w:rPr>
        <w:t xml:space="preserve"> current music program student non-members, and prospective/incoming new students (in the music department, and others)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i/>
          <w:iCs/>
          <w:color w:val="000000"/>
          <w:sz w:val="22"/>
          <w:szCs w:val="22"/>
        </w:rPr>
        <w:t>C. Lapsed Membership</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​Members and their eligibility for Tri-M membership shall be reviewed on an annual ​basis to consider their continued participation in the Tri-M program. ​These reviews shall be done in the spring, by Mr. Riker and selected faculty advisors and student members. The review ​shall confirm the member’s continued standing at or above the standards required to remain a student at New World School of the Arts.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​If a current member does not or cannot meet the academic or music criteria necessary to be ​considered a Tri-M member, his or her membership will lapse in good standing until the music ​and academic criteria are once again met.</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chapter advisor shall determine when a lapsed member is reinstated based upon proof that ​membership criteria have once again been met.</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w:t>
      </w:r>
      <w:r w:rsidRPr="008F378E">
        <w:rPr>
          <w:rFonts w:ascii="Arial" w:eastAsia="Times New Roman" w:hAnsi="Arial" w:cs="Arial"/>
          <w:i/>
          <w:iCs/>
          <w:color w:val="000000"/>
          <w:sz w:val="22"/>
          <w:szCs w:val="22"/>
        </w:rPr>
        <w:t>D. Dismissal</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​Dismissal is a permanent revocation of Tri-M membership without the option of reinstatement ​unless overturned by an appeal.</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​Dismissal is warranted by flagrant violation of school rules or criminal law. A member may be ​dismissed without warning. A written documentation of the dismissal procedure shall be ​available to interested parties.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Any member who is dismissed shall surrender all Tri-M insignia items to the chapter advisor. If ​the member paid for the membership insignia items, the chapter will reimburse the student for ​the original cost of the items.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i/>
          <w:iCs/>
          <w:color w:val="000000"/>
          <w:sz w:val="22"/>
          <w:szCs w:val="22"/>
        </w:rPr>
        <w:t>E. Dismissal Appeal</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A member who has been dismissed may appeal the decision. The principal of the school shall ​assign an impartial faculty committee of three or more to review the appeal. The same rules ​that would be used for a disciplinary appeal in the school district shall apply.</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Three—Alumni Membership</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​Upon graduation, active members shall become alumni members. Alumni members shall have ​no voice or vote in chapter affairs.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Four—Honorary Membership</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chapter advisor may award honorary memberships in recognition of achievement and/or ​outstanding service rendered to the chapter in keeping with the purpose of the Tri-M Music ​Honor Society. Honorary membership may be awarded to guest clinicians, school officials, ​principals, teachers, Tri-M advisors, adults, or students with disabilities who are unable to fully ​meet the active member criteria. Other students are not eligible for honorary membership. ​Honorary members have no voice or vote in chapter affairs.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VI—Executive Committee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One—Committee Members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executive committee of this chapter will consist of a chapter advisor and student officers.</w:t>
      </w:r>
    </w:p>
    <w:p w:rsidR="008F378E" w:rsidRPr="008F378E" w:rsidRDefault="008F378E" w:rsidP="008F378E">
      <w:pPr>
        <w:rPr>
          <w:rFonts w:ascii="-webkit-standard" w:eastAsia="Times New Roman" w:hAnsi="-webkit-standard" w:cs="Times New Roman"/>
          <w:color w:val="000000"/>
        </w:rPr>
      </w:pP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President</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Vice President</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Secretary</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Treasurer</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Historian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Musicologist/Librarian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Two—Chapter Advisor</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chapter advisor of this chapter shall be a teacher at New World School of the Arts. This chapter will have co-advisors ​appointed by the advisor to assist with chapter operations.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Three—Student Officers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student officers of this chapter will include a president, vice president, secretary, treasurer, ​historian, musicologist/librarian.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Four—Quorum Requirement</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A majority of the officers and the chapter advisor constitute a quorum.</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VII—Duties of the Executive Committee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One—Chapter Advisor</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advisor of this chapter will act as supervisor, guide, and counselor in all matters pertaining ​to chapter operations. The advisor will attend all executive committee and chapter meetings ​and will help officers fulfill their respective duties, including maintaining chapter records and ​submitting chapter fees with the proper forms.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Two—President</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chapter president will lead the members toward the attainment of the goals of this chapter ​and of the Tri-M Music Honor Society. The president will attend all meetings of the chapter ​and of the executive committee, taking the advisor’s role during meetings if so called upon. The president and the other officers will participate in the induction ​ceremony for new members and will hold an election to appoint new officers to preside the ​following year.</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w:t>
      </w:r>
      <w:r w:rsidRPr="008F378E">
        <w:rPr>
          <w:rFonts w:ascii="Arial" w:eastAsia="Times New Roman" w:hAnsi="Arial" w:cs="Arial"/>
          <w:color w:val="000000"/>
          <w:sz w:val="22"/>
          <w:szCs w:val="22"/>
          <w:u w:val="single"/>
        </w:rPr>
        <w:t>Section Three—Vice President</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vice president of this chapter will preside at all meetings of the chapter in the absence of ​the president, and it will be his or her duty to assist the president. If programs, special projects, ​or activities are planned in addition to the membership presentation ceremony, the vice ​president will also serve as program chairperson.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w:t>
      </w:r>
      <w:r w:rsidRPr="008F378E">
        <w:rPr>
          <w:rFonts w:ascii="Arial" w:eastAsia="Times New Roman" w:hAnsi="Arial" w:cs="Arial"/>
          <w:color w:val="000000"/>
          <w:sz w:val="22"/>
          <w:szCs w:val="22"/>
          <w:u w:val="single"/>
        </w:rPr>
        <w:t>Section Four—Secretary</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secretary of this chapter will be responsible for all correspondence of the chapter and will ​keep an accurate record of attendance, minutes, and all transactions and meetings of the ​chapter. The secretary will also serve as social chairperson.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Five—Treasurer</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treasurer of this chapter will keep an accurate record of all monies received and disbursed, ​membership fees paid to the honor society (if any), and all membership pin emblems, cards, ​certificates, and insignia items secured from the national office. The treasurer will report at each ​meeting the receipts, disbursements, and cash balance on hand. The chapter advisor should ​make an audit of the treasurer’s records at the end of each semester. The treasurer will also ​serve as membership chairperson.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Six—Historian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chapter historian shall keep a comprehensive record of all programs presented by the ​chapter and its members, including pictures and news clippings; serve as publicity chairperson; ​and be responsible for compiling the chapter’s entry for Chapter of the Year</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VIII—Nomination and Election of Officers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During a spring meeting, the president will appoint a nominating committee of three who will propose a slate of officers for the coming year and present it at the following meeting. Nominations may also be made from the floor. The candidates will be elected by a majority ballot vote. New officers for the coming year will be installed before the close of the school year in which the election takes place.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IX—Vacancies on the Executive Committee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Vacancies occurring on the executive committee during the school year will be filled on a temporary basis with chapter members selected by the chapter advisor. Temporary executive committee assignments are valid only until the next meeting of the chapter, when an election will be held to fill such vacancies.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X—Meetings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One—Planning</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executive committee will meet in advance to outline scheduled meetings.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Two—Times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Regular meetings during the school year shall be on days designated by the executive committee and in accordance with school policy and regulations.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Three—Frequency</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There will be at least __________ (number) scheduled meetings of this chapter per year and determined by the chapter advisor.</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Four—Voting</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All members may attend scheduled meetings. No meeting may be held unless the chapter advisor is present. Only the chapter advisor and active student members have a voice or vote in chapter affairs.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Five—Special Meetings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chapter president or other designated student leader may call special meetings approved by the executive committee.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u w:val="single"/>
        </w:rPr>
        <w:t>Section Six—Meeting Decorum</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Meetings shall be conducted according to Robert’s Rules of Order, Newly Revised (Perseus Publishing) in all points not expressly provided for in the Tri-M Program Guidelines or these chapter bylaws.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XI—Induction Ceremony</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This chapter will hold at least __________ (number) public induction ceremony/ceremonies each school year as planned by the executive committee. All induction ceremonies will be held after school hours with parents, friends, school officials, faculty members, and other students in the music department invited to attend.</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XII—Bylaw Ratification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Bylaws must be approved by the chapter advisor and school administration and receive a two-thirds affirmative vote from chapter members to be ratified as law of the organization.</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b/>
          <w:bCs/>
          <w:color w:val="000000"/>
          <w:sz w:val="22"/>
          <w:szCs w:val="22"/>
          <w:u w:val="single"/>
        </w:rPr>
        <w:t>Article XIII—Amendments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The chapter shall regularly review these bylaws and amend or revise them if they do not meet the current needs of the chapter. Any amendment or revision must be consistent with the Tri-M Program Guidelines.</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Any member may submit minor revision drafts to the Executive Committee for consideration. A specially appointed bylaws revision committee shall draft major revisions or complete bylaw rewrites. Revision proposals must be passed by an Executive Committee majority vote to be presented to the chapter membership for a vote.</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 </w:t>
      </w:r>
    </w:p>
    <w:p w:rsidR="008F378E" w:rsidRPr="008F378E" w:rsidRDefault="008F378E" w:rsidP="008F378E">
      <w:pPr>
        <w:rPr>
          <w:rFonts w:ascii="-webkit-standard" w:eastAsia="Times New Roman" w:hAnsi="-webkit-standard" w:cs="Times New Roman"/>
          <w:color w:val="000000"/>
        </w:rPr>
      </w:pPr>
      <w:r w:rsidRPr="008F378E">
        <w:rPr>
          <w:rFonts w:ascii="Arial" w:eastAsia="Times New Roman" w:hAnsi="Arial" w:cs="Arial"/>
          <w:color w:val="000000"/>
          <w:sz w:val="22"/>
          <w:szCs w:val="22"/>
        </w:rPr>
        <w:t>When the Executive Committee passes a revision proposal with a majority vote, that revision proposal shall be presented to the chapter in written form prior to a chapter vote for adoption as chapter law. Proposed amendments or revisions require a two-thirds affirmative vote by chapter membership and school administration approval for adoption.</w:t>
      </w:r>
    </w:p>
    <w:p w:rsidR="008F378E" w:rsidRPr="008F378E" w:rsidRDefault="008F378E" w:rsidP="008F378E">
      <w:pPr>
        <w:spacing w:after="240"/>
        <w:rPr>
          <w:rFonts w:ascii="Times New Roman" w:eastAsia="Times New Roman" w:hAnsi="Times New Roman" w:cs="Times New Roman"/>
        </w:rPr>
      </w:pPr>
    </w:p>
    <w:p w:rsidR="00223416" w:rsidRDefault="00223416"/>
    <w:sectPr w:rsidR="00223416" w:rsidSect="00AF6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8E"/>
    <w:rsid w:val="00223416"/>
    <w:rsid w:val="008F378E"/>
    <w:rsid w:val="00AF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2247D"/>
  <w14:defaultImageDpi w14:val="32767"/>
  <w15:chartTrackingRefBased/>
  <w15:docId w15:val="{493B2992-13C2-6F4C-8A6B-6967A233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78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F3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gs_ssp=eJzj4tTP1TcwNbLILjRg9JLJSy1XKM8vyklRKE7OyM_PUchPUyjJSFVILCopBgAHcw2L&amp;q=new+world+school+of+the+arts&amp;rlz=1C1VFKB_enUS716US716&amp;oq=new+wo&amp;aqs=chrome.1.69i57j46l2j0l4.5481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1960</Words>
  <Characters>11173</Characters>
  <Application>Microsoft Office Word</Application>
  <DocSecurity>0</DocSecurity>
  <Lines>93</Lines>
  <Paragraphs>26</Paragraphs>
  <ScaleCrop>false</ScaleCrop>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 Luvyana E - 0269125</dc:creator>
  <cp:keywords/>
  <dc:description/>
  <cp:lastModifiedBy/>
  <cp:revision>1</cp:revision>
  <dcterms:created xsi:type="dcterms:W3CDTF">2020-09-22T00:19:00Z</dcterms:created>
</cp:coreProperties>
</file>