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11E589CE" w:rsidR="001E765B" w:rsidRDefault="008008FD" w:rsidP="001E765B">
      <w:pPr>
        <w:jc w:val="center"/>
        <w:rPr>
          <w:rFonts w:ascii="Arial" w:hAnsi="Arial" w:cs="Arial"/>
          <w:sz w:val="20"/>
        </w:rPr>
      </w:pPr>
      <w:r>
        <w:rPr>
          <w:rFonts w:ascii="Arial" w:hAnsi="Arial" w:cs="Arial"/>
          <w:sz w:val="20"/>
        </w:rPr>
        <w:t>March 26,</w:t>
      </w:r>
      <w:r w:rsidR="001E765B">
        <w:rPr>
          <w:rFonts w:ascii="Arial" w:hAnsi="Arial" w:cs="Arial"/>
          <w:sz w:val="20"/>
        </w:rPr>
        <w:t xml:space="preserve"> 202</w:t>
      </w:r>
      <w:r w:rsidR="000B572C">
        <w:rPr>
          <w:rFonts w:ascii="Arial" w:hAnsi="Arial" w:cs="Arial"/>
          <w:sz w:val="20"/>
        </w:rPr>
        <w:t>4</w:t>
      </w:r>
    </w:p>
    <w:p w14:paraId="2984068E" w14:textId="2F33BA16" w:rsidR="001E765B" w:rsidRDefault="006B7A3E" w:rsidP="001E765B">
      <w:pPr>
        <w:jc w:val="center"/>
        <w:rPr>
          <w:rFonts w:ascii="Arial" w:hAnsi="Arial" w:cs="Arial"/>
          <w:sz w:val="20"/>
        </w:rPr>
      </w:pPr>
      <w:r>
        <w:rPr>
          <w:rFonts w:ascii="Arial" w:hAnsi="Arial" w:cs="Arial"/>
          <w:sz w:val="20"/>
        </w:rPr>
        <w:t>Training Room</w:t>
      </w:r>
      <w:r w:rsidR="001E765B" w:rsidRPr="00085879">
        <w:rPr>
          <w:rFonts w:ascii="Arial" w:hAnsi="Arial" w:cs="Arial"/>
          <w:sz w:val="20"/>
        </w:rPr>
        <w:t xml:space="preserve">, </w:t>
      </w:r>
      <w:r>
        <w:rPr>
          <w:rFonts w:ascii="Arial" w:hAnsi="Arial" w:cs="Arial"/>
          <w:sz w:val="20"/>
        </w:rPr>
        <w:t>Clinton County Administration Building</w:t>
      </w:r>
      <w:r w:rsidR="001E765B" w:rsidRPr="00085879">
        <w:rPr>
          <w:rFonts w:ascii="Arial" w:hAnsi="Arial" w:cs="Arial"/>
          <w:sz w:val="20"/>
        </w:rPr>
        <w:t xml:space="preserve">, </w:t>
      </w: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18CCE49F" w:rsidR="001E765B" w:rsidRDefault="001E765B" w:rsidP="001E765B">
      <w:pPr>
        <w:pStyle w:val="BodyText"/>
      </w:pPr>
      <w:r>
        <w:t xml:space="preserve">Chairperson </w:t>
      </w:r>
      <w:r w:rsidR="000B572C">
        <w:t>Ruth Brindle</w:t>
      </w:r>
      <w:r>
        <w:t xml:space="preserve"> called the meeting to order at approximately 7:</w:t>
      </w:r>
      <w:r w:rsidR="0018386E">
        <w:t>0</w:t>
      </w:r>
      <w:r>
        <w:t>0 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683D2E71" w:rsidR="0012541B" w:rsidRPr="00360627" w:rsidRDefault="008008FD" w:rsidP="0018386E">
            <w:pPr>
              <w:jc w:val="center"/>
              <w:rPr>
                <w:rFonts w:ascii="Arial" w:hAnsi="Arial" w:cs="Arial"/>
                <w:sz w:val="20"/>
                <w:szCs w:val="20"/>
              </w:rPr>
            </w:pPr>
            <w:r>
              <w:rPr>
                <w:rFonts w:ascii="Arial" w:hAnsi="Arial" w:cs="Arial"/>
                <w:sz w:val="20"/>
                <w:szCs w:val="20"/>
              </w:rPr>
              <w:t xml:space="preserve">Bruce Beam </w:t>
            </w:r>
          </w:p>
        </w:tc>
        <w:tc>
          <w:tcPr>
            <w:tcW w:w="2455" w:type="dxa"/>
          </w:tcPr>
          <w:p w14:paraId="08E0FDE0" w14:textId="5AF1B41D" w:rsidR="0012541B" w:rsidRPr="00360627" w:rsidRDefault="008008FD" w:rsidP="0018386E">
            <w:pPr>
              <w:jc w:val="center"/>
              <w:rPr>
                <w:rFonts w:ascii="Arial" w:hAnsi="Arial" w:cs="Arial"/>
                <w:sz w:val="20"/>
                <w:szCs w:val="20"/>
              </w:rPr>
            </w:pPr>
            <w:r>
              <w:rPr>
                <w:rFonts w:ascii="Arial" w:hAnsi="Arial" w:cs="Arial"/>
                <w:sz w:val="20"/>
                <w:szCs w:val="20"/>
              </w:rPr>
              <w:t xml:space="preserve">Dwayne Dearth </w:t>
            </w:r>
          </w:p>
        </w:tc>
        <w:tc>
          <w:tcPr>
            <w:tcW w:w="2728" w:type="dxa"/>
          </w:tcPr>
          <w:p w14:paraId="3A78374B" w14:textId="60AF4567" w:rsidR="0012541B" w:rsidRPr="00360627" w:rsidRDefault="008008FD" w:rsidP="0018386E">
            <w:pPr>
              <w:jc w:val="center"/>
              <w:rPr>
                <w:rFonts w:ascii="Arial" w:hAnsi="Arial" w:cs="Arial"/>
                <w:sz w:val="20"/>
                <w:szCs w:val="20"/>
              </w:rPr>
            </w:pPr>
            <w:r>
              <w:rPr>
                <w:rFonts w:ascii="Arial" w:hAnsi="Arial" w:cs="Arial"/>
                <w:sz w:val="20"/>
                <w:szCs w:val="20"/>
              </w:rPr>
              <w:t xml:space="preserve">Robert </w:t>
            </w:r>
            <w:proofErr w:type="spellStart"/>
            <w:r>
              <w:rPr>
                <w:rFonts w:ascii="Arial" w:hAnsi="Arial" w:cs="Arial"/>
                <w:sz w:val="20"/>
                <w:szCs w:val="20"/>
              </w:rPr>
              <w:t>Thobaben</w:t>
            </w:r>
            <w:proofErr w:type="spellEnd"/>
            <w:r>
              <w:rPr>
                <w:rFonts w:ascii="Arial" w:hAnsi="Arial" w:cs="Arial"/>
                <w:sz w:val="20"/>
                <w:szCs w:val="20"/>
              </w:rPr>
              <w:t>, Jr.</w:t>
            </w:r>
          </w:p>
        </w:tc>
        <w:tc>
          <w:tcPr>
            <w:tcW w:w="2430" w:type="dxa"/>
          </w:tcPr>
          <w:p w14:paraId="30EE0593" w14:textId="4D9957C5"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70DCA4A8" w:rsidR="0012541B" w:rsidRPr="00360627" w:rsidRDefault="008008FD" w:rsidP="0018386E">
            <w:pPr>
              <w:jc w:val="center"/>
              <w:rPr>
                <w:rFonts w:ascii="Arial" w:hAnsi="Arial" w:cs="Arial"/>
                <w:sz w:val="20"/>
                <w:szCs w:val="20"/>
              </w:rPr>
            </w:pPr>
            <w:r>
              <w:rPr>
                <w:rFonts w:ascii="Arial" w:hAnsi="Arial" w:cs="Arial"/>
                <w:sz w:val="20"/>
                <w:szCs w:val="20"/>
              </w:rPr>
              <w:t xml:space="preserve">Jon Branstrator </w:t>
            </w:r>
          </w:p>
        </w:tc>
        <w:tc>
          <w:tcPr>
            <w:tcW w:w="2455" w:type="dxa"/>
          </w:tcPr>
          <w:p w14:paraId="124E742C" w14:textId="6D5249DC" w:rsidR="0012541B" w:rsidRPr="00360627" w:rsidRDefault="00D03EA1" w:rsidP="0018386E">
            <w:pPr>
              <w:jc w:val="center"/>
              <w:rPr>
                <w:rFonts w:ascii="Arial" w:hAnsi="Arial" w:cs="Arial"/>
                <w:sz w:val="20"/>
                <w:szCs w:val="20"/>
              </w:rPr>
            </w:pPr>
            <w:r>
              <w:rPr>
                <w:rFonts w:ascii="Arial" w:hAnsi="Arial" w:cs="Arial"/>
                <w:sz w:val="20"/>
                <w:szCs w:val="20"/>
              </w:rPr>
              <w:t>Jim Fife</w:t>
            </w:r>
          </w:p>
        </w:tc>
        <w:tc>
          <w:tcPr>
            <w:tcW w:w="2728" w:type="dxa"/>
          </w:tcPr>
          <w:p w14:paraId="66CB6E09" w14:textId="450651A8" w:rsidR="0012541B" w:rsidRPr="00360627" w:rsidRDefault="008008FD" w:rsidP="0018386E">
            <w:pPr>
              <w:jc w:val="center"/>
              <w:rPr>
                <w:rFonts w:ascii="Arial" w:hAnsi="Arial" w:cs="Arial"/>
                <w:sz w:val="20"/>
                <w:szCs w:val="20"/>
              </w:rPr>
            </w:pPr>
            <w:r>
              <w:rPr>
                <w:rFonts w:ascii="Arial" w:hAnsi="Arial" w:cs="Arial"/>
                <w:sz w:val="20"/>
                <w:szCs w:val="20"/>
              </w:rPr>
              <w:t>Rick Walker</w:t>
            </w:r>
            <w:r w:rsidR="006B7A3E">
              <w:rPr>
                <w:rFonts w:ascii="Arial" w:hAnsi="Arial" w:cs="Arial"/>
                <w:sz w:val="20"/>
                <w:szCs w:val="20"/>
              </w:rPr>
              <w:t xml:space="preserve"> </w:t>
            </w:r>
          </w:p>
        </w:tc>
        <w:tc>
          <w:tcPr>
            <w:tcW w:w="2430" w:type="dxa"/>
          </w:tcPr>
          <w:p w14:paraId="25494180" w14:textId="4482162B"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4F4BB4D5" w:rsidR="0012541B" w:rsidRPr="0039682B" w:rsidRDefault="000B572C" w:rsidP="0018386E">
            <w:pPr>
              <w:jc w:val="center"/>
              <w:rPr>
                <w:rFonts w:ascii="Arial" w:hAnsi="Arial" w:cs="Arial"/>
                <w:sz w:val="20"/>
                <w:szCs w:val="20"/>
              </w:rPr>
            </w:pPr>
            <w:r>
              <w:rPr>
                <w:rFonts w:ascii="Arial" w:hAnsi="Arial" w:cs="Arial"/>
                <w:sz w:val="20"/>
                <w:szCs w:val="20"/>
              </w:rPr>
              <w:t>Ruth Brindle</w:t>
            </w:r>
          </w:p>
        </w:tc>
        <w:tc>
          <w:tcPr>
            <w:tcW w:w="2455" w:type="dxa"/>
          </w:tcPr>
          <w:p w14:paraId="13781819" w14:textId="27846F44" w:rsidR="0012541B" w:rsidRPr="0083296C" w:rsidRDefault="008008FD" w:rsidP="0018386E">
            <w:pPr>
              <w:jc w:val="center"/>
              <w:rPr>
                <w:rFonts w:ascii="Arial" w:hAnsi="Arial" w:cs="Arial"/>
                <w:sz w:val="20"/>
                <w:szCs w:val="20"/>
              </w:rPr>
            </w:pPr>
            <w:r>
              <w:rPr>
                <w:rFonts w:ascii="Arial" w:hAnsi="Arial" w:cs="Arial"/>
                <w:sz w:val="20"/>
                <w:szCs w:val="20"/>
              </w:rPr>
              <w:t>James Myers</w:t>
            </w:r>
          </w:p>
        </w:tc>
        <w:tc>
          <w:tcPr>
            <w:tcW w:w="2728" w:type="dxa"/>
          </w:tcPr>
          <w:p w14:paraId="01412145" w14:textId="66785B7F" w:rsidR="0012541B" w:rsidRPr="00360627" w:rsidRDefault="00D03EA1" w:rsidP="0018386E">
            <w:pPr>
              <w:jc w:val="center"/>
              <w:rPr>
                <w:rFonts w:ascii="Arial" w:hAnsi="Arial" w:cs="Arial"/>
                <w:sz w:val="20"/>
                <w:szCs w:val="20"/>
              </w:rPr>
            </w:pPr>
            <w:r>
              <w:rPr>
                <w:rFonts w:ascii="Arial" w:hAnsi="Arial" w:cs="Arial"/>
                <w:sz w:val="20"/>
                <w:szCs w:val="20"/>
              </w:rPr>
              <w:t>Pat Thompson</w:t>
            </w:r>
          </w:p>
        </w:tc>
        <w:tc>
          <w:tcPr>
            <w:tcW w:w="2430" w:type="dxa"/>
          </w:tcPr>
          <w:p w14:paraId="3AA611A8" w14:textId="59419871"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0A186A4D" w:rsidR="0012541B" w:rsidRDefault="000B572C" w:rsidP="0018386E">
            <w:pPr>
              <w:jc w:val="center"/>
              <w:rPr>
                <w:rFonts w:ascii="Arial" w:hAnsi="Arial" w:cs="Arial"/>
                <w:sz w:val="20"/>
                <w:szCs w:val="20"/>
              </w:rPr>
            </w:pPr>
            <w:r>
              <w:rPr>
                <w:rFonts w:ascii="Arial" w:hAnsi="Arial" w:cs="Arial"/>
                <w:sz w:val="20"/>
                <w:szCs w:val="20"/>
              </w:rPr>
              <w:t>John Carman</w:t>
            </w:r>
          </w:p>
        </w:tc>
        <w:tc>
          <w:tcPr>
            <w:tcW w:w="2455" w:type="dxa"/>
          </w:tcPr>
          <w:p w14:paraId="29F57554" w14:textId="74305CD2" w:rsidR="0012541B" w:rsidRDefault="008008FD" w:rsidP="0018386E">
            <w:pPr>
              <w:jc w:val="center"/>
              <w:rPr>
                <w:rFonts w:ascii="Arial" w:hAnsi="Arial" w:cs="Arial"/>
                <w:sz w:val="20"/>
                <w:szCs w:val="20"/>
              </w:rPr>
            </w:pPr>
            <w:r>
              <w:rPr>
                <w:rFonts w:ascii="Arial" w:hAnsi="Arial" w:cs="Arial"/>
                <w:sz w:val="20"/>
                <w:szCs w:val="20"/>
              </w:rPr>
              <w:t>Sally Orihood</w:t>
            </w:r>
          </w:p>
        </w:tc>
        <w:tc>
          <w:tcPr>
            <w:tcW w:w="2728" w:type="dxa"/>
          </w:tcPr>
          <w:p w14:paraId="48A2EB0F" w14:textId="5BA5B94A" w:rsidR="0012541B" w:rsidRDefault="0012541B" w:rsidP="0018386E">
            <w:pPr>
              <w:jc w:val="center"/>
              <w:rPr>
                <w:rFonts w:ascii="Arial" w:hAnsi="Arial" w:cs="Arial"/>
                <w:sz w:val="20"/>
                <w:szCs w:val="20"/>
              </w:rPr>
            </w:pP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32D402AA" w:rsidR="000B572C" w:rsidRDefault="000B572C" w:rsidP="000B572C">
            <w:pPr>
              <w:rPr>
                <w:rFonts w:ascii="Arial" w:hAnsi="Arial" w:cs="Arial"/>
                <w:sz w:val="20"/>
                <w:szCs w:val="20"/>
              </w:rPr>
            </w:pPr>
            <w:r>
              <w:rPr>
                <w:rFonts w:ascii="Arial" w:hAnsi="Arial" w:cs="Arial"/>
                <w:sz w:val="20"/>
                <w:szCs w:val="20"/>
              </w:rPr>
              <w:t xml:space="preserve">       </w:t>
            </w:r>
            <w:r w:rsidR="00D03EA1">
              <w:rPr>
                <w:rFonts w:ascii="Arial" w:hAnsi="Arial" w:cs="Arial"/>
                <w:sz w:val="20"/>
                <w:szCs w:val="20"/>
              </w:rPr>
              <w:t>J</w:t>
            </w:r>
            <w:r>
              <w:rPr>
                <w:rFonts w:ascii="Arial" w:hAnsi="Arial" w:cs="Arial"/>
                <w:sz w:val="20"/>
                <w:szCs w:val="20"/>
              </w:rPr>
              <w:t>ohn</w:t>
            </w:r>
            <w:r w:rsidR="00D03EA1">
              <w:rPr>
                <w:rFonts w:ascii="Arial" w:hAnsi="Arial" w:cs="Arial"/>
                <w:sz w:val="20"/>
                <w:szCs w:val="20"/>
              </w:rPr>
              <w:t xml:space="preserve"> </w:t>
            </w:r>
            <w:proofErr w:type="spellStart"/>
            <w:r w:rsidR="00D03EA1">
              <w:rPr>
                <w:rFonts w:ascii="Arial" w:hAnsi="Arial" w:cs="Arial"/>
                <w:sz w:val="20"/>
                <w:szCs w:val="20"/>
              </w:rPr>
              <w:t>Cohmer</w:t>
            </w:r>
            <w:proofErr w:type="spellEnd"/>
          </w:p>
        </w:tc>
        <w:tc>
          <w:tcPr>
            <w:tcW w:w="2455" w:type="dxa"/>
          </w:tcPr>
          <w:p w14:paraId="02573628" w14:textId="38D31DD6" w:rsidR="0012541B" w:rsidRDefault="008008FD" w:rsidP="0018386E">
            <w:pPr>
              <w:jc w:val="center"/>
              <w:rPr>
                <w:rFonts w:ascii="Arial" w:hAnsi="Arial" w:cs="Arial"/>
                <w:sz w:val="20"/>
                <w:szCs w:val="20"/>
              </w:rPr>
            </w:pPr>
            <w:r>
              <w:rPr>
                <w:rFonts w:ascii="Arial" w:hAnsi="Arial" w:cs="Arial"/>
                <w:sz w:val="20"/>
                <w:szCs w:val="20"/>
              </w:rPr>
              <w:t xml:space="preserve">Mike McCarty </w:t>
            </w:r>
          </w:p>
        </w:tc>
        <w:tc>
          <w:tcPr>
            <w:tcW w:w="2728" w:type="dxa"/>
          </w:tcPr>
          <w:p w14:paraId="66C55B18" w14:textId="7FC23A40"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2711ACED"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008008FD">
        <w:rPr>
          <w:rFonts w:ascii="Arial" w:hAnsi="Arial" w:cs="Arial"/>
          <w:sz w:val="20"/>
          <w:szCs w:val="20"/>
        </w:rPr>
        <w:t>Dwayne Dearth</w:t>
      </w:r>
      <w:r w:rsidRPr="00C75C6E">
        <w:rPr>
          <w:rFonts w:ascii="Arial" w:hAnsi="Arial" w:cs="Arial"/>
          <w:sz w:val="20"/>
          <w:szCs w:val="16"/>
        </w:rPr>
        <w:t xml:space="preserve">, </w:t>
      </w:r>
      <w:r w:rsidRPr="00121AD4">
        <w:rPr>
          <w:rFonts w:ascii="Arial" w:hAnsi="Arial" w:cs="Arial"/>
          <w:sz w:val="20"/>
          <w:szCs w:val="16"/>
        </w:rPr>
        <w:t xml:space="preserve">seconded by </w:t>
      </w:r>
      <w:r w:rsidR="008008FD">
        <w:rPr>
          <w:rFonts w:ascii="Arial" w:hAnsi="Arial" w:cs="Arial"/>
          <w:sz w:val="20"/>
          <w:szCs w:val="20"/>
        </w:rPr>
        <w:t>Jon Branstrator</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516E4FCB" w:rsidR="00BF4F83" w:rsidRDefault="0018386E" w:rsidP="001E765B">
      <w:pPr>
        <w:rPr>
          <w:rFonts w:ascii="Arial" w:hAnsi="Arial" w:cs="Arial"/>
          <w:sz w:val="20"/>
        </w:rPr>
      </w:pPr>
      <w:r w:rsidRPr="0018386E">
        <w:rPr>
          <w:rFonts w:ascii="Arial" w:hAnsi="Arial" w:cs="Arial"/>
          <w:sz w:val="20"/>
        </w:rPr>
        <w:t xml:space="preserve">Minutes of the </w:t>
      </w:r>
      <w:r w:rsidR="008008FD">
        <w:rPr>
          <w:rFonts w:ascii="Arial" w:hAnsi="Arial" w:cs="Arial"/>
          <w:sz w:val="20"/>
        </w:rPr>
        <w:t>February 20</w:t>
      </w:r>
      <w:r w:rsidR="006B7A3E">
        <w:rPr>
          <w:rFonts w:ascii="Arial" w:hAnsi="Arial" w:cs="Arial"/>
          <w:sz w:val="20"/>
        </w:rPr>
        <w:t>, 2024</w:t>
      </w:r>
      <w:r w:rsidRPr="0018386E">
        <w:rPr>
          <w:rFonts w:ascii="Arial" w:hAnsi="Arial" w:cs="Arial"/>
          <w:sz w:val="20"/>
        </w:rPr>
        <w:t xml:space="preserve">, Regular Meeting (Full Commission) and the </w:t>
      </w:r>
      <w:r w:rsidR="008008FD">
        <w:rPr>
          <w:rFonts w:ascii="Arial" w:hAnsi="Arial" w:cs="Arial"/>
          <w:sz w:val="20"/>
        </w:rPr>
        <w:t>March 21</w:t>
      </w:r>
      <w:r w:rsidR="006B7A3E">
        <w:rPr>
          <w:rFonts w:ascii="Arial" w:hAnsi="Arial" w:cs="Arial"/>
          <w:sz w:val="20"/>
        </w:rPr>
        <w:t>, 2024</w:t>
      </w:r>
      <w:r w:rsidR="008008FD">
        <w:rPr>
          <w:rFonts w:ascii="Arial" w:hAnsi="Arial" w:cs="Arial"/>
          <w:sz w:val="20"/>
        </w:rPr>
        <w:t xml:space="preserve"> </w:t>
      </w:r>
      <w:r w:rsidRPr="0018386E">
        <w:rPr>
          <w:rFonts w:ascii="Arial" w:hAnsi="Arial" w:cs="Arial"/>
          <w:sz w:val="20"/>
        </w:rPr>
        <w:t xml:space="preserve">Meeting (Executive Committee) were presented and approved by motion from </w:t>
      </w:r>
      <w:r w:rsidR="00D03EA1">
        <w:rPr>
          <w:rFonts w:ascii="Arial" w:hAnsi="Arial" w:cs="Arial"/>
          <w:sz w:val="20"/>
        </w:rPr>
        <w:t>Pat Thompson</w:t>
      </w:r>
      <w:r w:rsidRPr="0018386E">
        <w:rPr>
          <w:rFonts w:ascii="Arial" w:hAnsi="Arial" w:cs="Arial"/>
          <w:sz w:val="20"/>
        </w:rPr>
        <w:t xml:space="preserve"> seconded by </w:t>
      </w:r>
      <w:r w:rsidR="008008FD">
        <w:rPr>
          <w:rFonts w:ascii="Arial" w:hAnsi="Arial" w:cs="Arial"/>
          <w:sz w:val="20"/>
        </w:rPr>
        <w:t>John Carmen</w:t>
      </w:r>
      <w:r w:rsidRPr="0018386E">
        <w:rPr>
          <w:rFonts w:ascii="Arial" w:hAnsi="Arial" w:cs="Arial"/>
          <w:sz w:val="20"/>
        </w:rPr>
        <w:t xml:space="preserve"> and voice vote: all yeas.</w:t>
      </w:r>
    </w:p>
    <w:p w14:paraId="70FE0590" w14:textId="77777777" w:rsidR="0018386E" w:rsidRPr="0043076B" w:rsidRDefault="0018386E" w:rsidP="001E765B">
      <w:pPr>
        <w:rPr>
          <w:rFonts w:ascii="Arial" w:hAnsi="Arial" w:cs="Arial"/>
          <w:sz w:val="20"/>
          <w:szCs w:val="20"/>
        </w:rPr>
      </w:pPr>
    </w:p>
    <w:p w14:paraId="209C8376" w14:textId="7EB8CD61" w:rsidR="001E765B" w:rsidRDefault="00907162" w:rsidP="001E765B">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2F6C15F8" w14:textId="77777777" w:rsidR="001E765B" w:rsidRDefault="001E765B" w:rsidP="001E765B">
      <w:pPr>
        <w:rPr>
          <w:rFonts w:ascii="Arial" w:hAnsi="Arial" w:cs="Arial"/>
          <w:sz w:val="20"/>
        </w:rPr>
      </w:pPr>
    </w:p>
    <w:p w14:paraId="0250D0A8" w14:textId="77777777" w:rsidR="0018386E" w:rsidRDefault="0018386E" w:rsidP="00431984">
      <w:pPr>
        <w:rPr>
          <w:rFonts w:ascii="Arial" w:hAnsi="Arial" w:cs="Arial"/>
          <w:b/>
          <w:bCs/>
          <w:sz w:val="20"/>
          <w:szCs w:val="20"/>
        </w:rPr>
      </w:pPr>
    </w:p>
    <w:p w14:paraId="083A197A" w14:textId="312C0F39" w:rsidR="00431984" w:rsidRDefault="00AA1516" w:rsidP="00431984">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0D710E6D" w14:textId="77777777" w:rsidR="00431984" w:rsidRDefault="00431984" w:rsidP="00431984">
      <w:pPr>
        <w:rPr>
          <w:rFonts w:ascii="Arial" w:hAnsi="Arial" w:cs="Arial"/>
          <w:b/>
          <w:bCs/>
          <w:sz w:val="20"/>
          <w:szCs w:val="20"/>
        </w:rPr>
      </w:pPr>
    </w:p>
    <w:p w14:paraId="1AEB9AFC" w14:textId="61EE2E49" w:rsidR="00FB16C5" w:rsidRDefault="0018386E" w:rsidP="001E765B">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w:t>
      </w:r>
      <w:r w:rsidR="006B7A3E">
        <w:rPr>
          <w:rFonts w:ascii="Arial" w:hAnsi="Arial" w:cs="Arial"/>
          <w:sz w:val="20"/>
          <w:u w:val="single"/>
        </w:rPr>
        <w:t>0</w:t>
      </w:r>
      <w:r w:rsidR="00BE5E75">
        <w:rPr>
          <w:rFonts w:ascii="Arial" w:hAnsi="Arial" w:cs="Arial"/>
          <w:sz w:val="20"/>
          <w:u w:val="single"/>
        </w:rPr>
        <w:t>4</w:t>
      </w:r>
      <w:r w:rsidRPr="0018386E">
        <w:rPr>
          <w:rFonts w:ascii="Arial" w:hAnsi="Arial" w:cs="Arial"/>
          <w:sz w:val="20"/>
          <w:u w:val="single"/>
        </w:rPr>
        <w:t>—</w:t>
      </w:r>
      <w:r w:rsidR="00BE5E75">
        <w:rPr>
          <w:rFonts w:ascii="Arial" w:hAnsi="Arial" w:cs="Arial"/>
          <w:sz w:val="20"/>
          <w:u w:val="single"/>
        </w:rPr>
        <w:t xml:space="preserve"> Zon</w:t>
      </w:r>
      <w:r w:rsidR="004C5F96">
        <w:rPr>
          <w:rFonts w:ascii="Arial" w:hAnsi="Arial" w:cs="Arial"/>
          <w:sz w:val="20"/>
          <w:u w:val="single"/>
        </w:rPr>
        <w:t>ing</w:t>
      </w:r>
      <w:r w:rsidR="00BE5E75">
        <w:rPr>
          <w:rFonts w:ascii="Arial" w:hAnsi="Arial" w:cs="Arial"/>
          <w:sz w:val="20"/>
          <w:u w:val="single"/>
        </w:rPr>
        <w:t xml:space="preserve"> Chan</w:t>
      </w:r>
      <w:r w:rsidR="00BA15CF">
        <w:rPr>
          <w:rFonts w:ascii="Arial" w:hAnsi="Arial" w:cs="Arial"/>
          <w:sz w:val="20"/>
          <w:u w:val="single"/>
        </w:rPr>
        <w:t>g</w:t>
      </w:r>
      <w:r w:rsidR="00BE5E75">
        <w:rPr>
          <w:rFonts w:ascii="Arial" w:hAnsi="Arial" w:cs="Arial"/>
          <w:sz w:val="20"/>
          <w:u w:val="single"/>
        </w:rPr>
        <w:t xml:space="preserve">e Recommendation </w:t>
      </w:r>
      <w:r w:rsidRPr="0018386E">
        <w:rPr>
          <w:rFonts w:ascii="Arial" w:hAnsi="Arial" w:cs="Arial"/>
          <w:sz w:val="20"/>
          <w:u w:val="single"/>
        </w:rPr>
        <w:t>—</w:t>
      </w:r>
      <w:r w:rsidR="006B7A3E">
        <w:rPr>
          <w:rFonts w:ascii="Arial" w:hAnsi="Arial" w:cs="Arial"/>
          <w:sz w:val="20"/>
          <w:u w:val="single"/>
        </w:rPr>
        <w:t xml:space="preserve"> </w:t>
      </w:r>
      <w:r w:rsidR="00BE5E75">
        <w:rPr>
          <w:rFonts w:ascii="Arial" w:hAnsi="Arial" w:cs="Arial"/>
          <w:sz w:val="20"/>
          <w:u w:val="single"/>
        </w:rPr>
        <w:t xml:space="preserve">Fred Cox / Fillmore Construction LLC </w:t>
      </w:r>
      <w:r w:rsidR="006B7A3E">
        <w:rPr>
          <w:rFonts w:ascii="Arial" w:hAnsi="Arial" w:cs="Arial"/>
          <w:sz w:val="20"/>
          <w:u w:val="single"/>
        </w:rPr>
        <w:t xml:space="preserve"> </w:t>
      </w:r>
      <w:r w:rsidR="00D03EA1">
        <w:rPr>
          <w:rFonts w:ascii="Arial" w:hAnsi="Arial" w:cs="Arial"/>
          <w:sz w:val="20"/>
          <w:u w:val="single"/>
        </w:rPr>
        <w:t xml:space="preserve"> </w:t>
      </w:r>
    </w:p>
    <w:p w14:paraId="6E0DB4C3" w14:textId="77777777" w:rsidR="0085627E" w:rsidRDefault="0085627E" w:rsidP="001E765B">
      <w:pPr>
        <w:keepNext/>
        <w:outlineLvl w:val="0"/>
        <w:rPr>
          <w:rFonts w:ascii="Arial" w:hAnsi="Arial" w:cs="Arial"/>
          <w:sz w:val="20"/>
          <w:u w:val="single"/>
        </w:rPr>
      </w:pPr>
    </w:p>
    <w:p w14:paraId="48F8D5D5" w14:textId="4AC28DF7" w:rsidR="001144BE" w:rsidRDefault="004C5F96" w:rsidP="001144BE">
      <w:pPr>
        <w:keepNext/>
        <w:outlineLvl w:val="0"/>
        <w:rPr>
          <w:rFonts w:ascii="Arial" w:hAnsi="Arial" w:cs="Arial"/>
          <w:bCs/>
          <w:sz w:val="20"/>
        </w:rPr>
      </w:pPr>
      <w:r w:rsidRPr="004C5F96">
        <w:rPr>
          <w:rFonts w:ascii="Arial" w:hAnsi="Arial" w:cs="Arial"/>
          <w:sz w:val="20"/>
        </w:rPr>
        <w:t xml:space="preserve">Fred Cox </w:t>
      </w:r>
      <w:r w:rsidR="002C323E" w:rsidRPr="004C5F96">
        <w:rPr>
          <w:rFonts w:ascii="Arial" w:hAnsi="Arial" w:cs="Arial"/>
          <w:sz w:val="20"/>
        </w:rPr>
        <w:t xml:space="preserve">with </w:t>
      </w:r>
      <w:r w:rsidRPr="004C5F96">
        <w:rPr>
          <w:rFonts w:ascii="Arial" w:hAnsi="Arial" w:cs="Arial"/>
          <w:sz w:val="20"/>
        </w:rPr>
        <w:t>Fillmore Construction LLC</w:t>
      </w:r>
      <w:r w:rsidR="002C323E" w:rsidRPr="004C5F96">
        <w:rPr>
          <w:rFonts w:ascii="Arial" w:hAnsi="Arial" w:cs="Arial"/>
          <w:sz w:val="20"/>
        </w:rPr>
        <w:t xml:space="preserve"> </w:t>
      </w:r>
      <w:r>
        <w:rPr>
          <w:rFonts w:ascii="Arial" w:hAnsi="Arial" w:cs="Arial"/>
          <w:sz w:val="20"/>
        </w:rPr>
        <w:t>came to the front of the room to answer any questions that the board had</w:t>
      </w:r>
      <w:r w:rsidR="00F4776E" w:rsidRPr="004C5F96">
        <w:rPr>
          <w:rFonts w:ascii="Arial" w:hAnsi="Arial" w:cs="Arial"/>
          <w:sz w:val="20"/>
        </w:rPr>
        <w:t xml:space="preserve"> </w:t>
      </w:r>
      <w:r w:rsidRPr="004C5F96">
        <w:rPr>
          <w:rFonts w:ascii="Arial" w:hAnsi="Arial" w:cs="Arial"/>
          <w:sz w:val="20"/>
        </w:rPr>
        <w:t>for a Zoning Change</w:t>
      </w:r>
      <w:r w:rsidR="0018386E" w:rsidRPr="004C5F96">
        <w:rPr>
          <w:rFonts w:ascii="Arial" w:hAnsi="Arial" w:cs="Arial"/>
          <w:sz w:val="20"/>
        </w:rPr>
        <w:t xml:space="preserve"> approval </w:t>
      </w:r>
      <w:r w:rsidR="00F06E53" w:rsidRPr="004C5F96">
        <w:rPr>
          <w:rFonts w:ascii="Arial" w:hAnsi="Arial" w:cs="Arial"/>
          <w:sz w:val="20"/>
        </w:rPr>
        <w:t xml:space="preserve">for </w:t>
      </w:r>
      <w:r w:rsidRPr="004C5F96">
        <w:rPr>
          <w:rFonts w:ascii="Arial" w:hAnsi="Arial" w:cs="Arial"/>
          <w:sz w:val="20"/>
        </w:rPr>
        <w:t>137.874 acres from Suburban Residential (S-R) to Industrial (I-2) on parcel # 270040201000000, 270040301000000, 270040302000000,270040304000000, and 270040303000000 in Union Township.</w:t>
      </w:r>
      <w:r w:rsidR="00F06E53" w:rsidRPr="004C5F96">
        <w:rPr>
          <w:rFonts w:ascii="Arial" w:hAnsi="Arial" w:cs="Arial"/>
          <w:sz w:val="20"/>
        </w:rPr>
        <w:t xml:space="preserve"> </w:t>
      </w:r>
      <w:r w:rsidR="001144BE" w:rsidRPr="004C5F96">
        <w:rPr>
          <w:rFonts w:ascii="Arial" w:hAnsi="Arial" w:cs="Arial"/>
          <w:sz w:val="20"/>
        </w:rPr>
        <w:t xml:space="preserve">The staff report was read which </w:t>
      </w:r>
      <w:r w:rsidR="001144BE" w:rsidRPr="004C5F96">
        <w:rPr>
          <w:rFonts w:ascii="Arial" w:hAnsi="Arial" w:cs="Arial"/>
          <w:bCs/>
          <w:sz w:val="20"/>
        </w:rPr>
        <w:t xml:space="preserve">recommends </w:t>
      </w:r>
      <w:r w:rsidR="00D600C7" w:rsidRPr="004C5F96">
        <w:rPr>
          <w:rFonts w:ascii="Arial" w:hAnsi="Arial" w:cs="Arial"/>
          <w:bCs/>
          <w:sz w:val="20"/>
        </w:rPr>
        <w:t xml:space="preserve">that </w:t>
      </w:r>
      <w:r w:rsidR="00F4776E" w:rsidRPr="004C5F96">
        <w:rPr>
          <w:rFonts w:ascii="Arial" w:hAnsi="Arial" w:cs="Arial"/>
          <w:bCs/>
          <w:sz w:val="20"/>
        </w:rPr>
        <w:t xml:space="preserve">upon review of the application, </w:t>
      </w:r>
      <w:r w:rsidRPr="004C5F96">
        <w:rPr>
          <w:rFonts w:ascii="Arial" w:hAnsi="Arial" w:cs="Arial"/>
          <w:bCs/>
          <w:sz w:val="20"/>
        </w:rPr>
        <w:t>staff recommends approval of the proposed zoning change due to the request aligning with the stated goals of the Clinton County Comprehensive Plan and Compatibility with existing zoning and land use</w:t>
      </w:r>
      <w:r w:rsidRPr="00B46D7E">
        <w:rPr>
          <w:rFonts w:ascii="Arial" w:hAnsi="Arial" w:cs="Arial"/>
          <w:bCs/>
          <w:sz w:val="20"/>
        </w:rPr>
        <w:t xml:space="preserve">. Drew DeMarsh did read a letter as a public comment from Bruce Saunders </w:t>
      </w:r>
      <w:r w:rsidR="00B46D7E">
        <w:rPr>
          <w:rFonts w:ascii="Arial" w:hAnsi="Arial" w:cs="Arial"/>
          <w:bCs/>
          <w:sz w:val="20"/>
        </w:rPr>
        <w:t xml:space="preserve">requesting that the committee not approve a zoning change of parcels #270040304000000 and parcel #270040303000000 due to these two parcels being parts of the abandoned CSX Railroad line and that the Clinton County Trails Coalition plans to build a recreational trail on the abandoned rail corridor between Lowes Drive and the Clinton – </w:t>
      </w:r>
      <w:r w:rsidR="00B46D7E">
        <w:rPr>
          <w:rFonts w:ascii="Arial" w:hAnsi="Arial" w:cs="Arial"/>
          <w:bCs/>
          <w:sz w:val="20"/>
        </w:rPr>
        <w:lastRenderedPageBreak/>
        <w:t xml:space="preserve">Fayette Friendship Trail in the future. </w:t>
      </w:r>
      <w:r>
        <w:rPr>
          <w:rFonts w:ascii="Arial" w:hAnsi="Arial" w:cs="Arial"/>
          <w:bCs/>
          <w:sz w:val="20"/>
        </w:rPr>
        <w:t xml:space="preserve">Fred Cox responded that he was willing to work with the Trails Coalition on any future </w:t>
      </w:r>
      <w:proofErr w:type="gramStart"/>
      <w:r>
        <w:rPr>
          <w:rFonts w:ascii="Arial" w:hAnsi="Arial" w:cs="Arial"/>
          <w:bCs/>
          <w:sz w:val="20"/>
        </w:rPr>
        <w:t>trails</w:t>
      </w:r>
      <w:proofErr w:type="gramEnd"/>
      <w:r>
        <w:rPr>
          <w:rFonts w:ascii="Arial" w:hAnsi="Arial" w:cs="Arial"/>
          <w:bCs/>
          <w:sz w:val="20"/>
        </w:rPr>
        <w:t xml:space="preserve"> projects. </w:t>
      </w:r>
    </w:p>
    <w:p w14:paraId="70D5A429" w14:textId="77777777" w:rsidR="004C5F96" w:rsidRPr="004C5F96" w:rsidRDefault="004C5F96" w:rsidP="001144BE">
      <w:pPr>
        <w:keepNext/>
        <w:outlineLvl w:val="0"/>
        <w:rPr>
          <w:rFonts w:ascii="Arial" w:hAnsi="Arial" w:cs="Arial"/>
          <w:sz w:val="20"/>
        </w:rPr>
      </w:pPr>
    </w:p>
    <w:p w14:paraId="325B733D" w14:textId="1EAAFE42" w:rsidR="004C5F96" w:rsidRDefault="0018386E" w:rsidP="0018386E">
      <w:pPr>
        <w:keepNext/>
        <w:outlineLvl w:val="0"/>
        <w:rPr>
          <w:rFonts w:ascii="Arial" w:hAnsi="Arial" w:cs="Arial"/>
          <w:sz w:val="20"/>
        </w:rPr>
      </w:pPr>
      <w:bookmarkStart w:id="0" w:name="_Hlk162607993"/>
      <w:r w:rsidRPr="00BA15CF">
        <w:rPr>
          <w:rFonts w:ascii="Arial" w:hAnsi="Arial" w:cs="Arial"/>
          <w:sz w:val="20"/>
        </w:rPr>
        <w:t>A motion to approve the</w:t>
      </w:r>
      <w:r w:rsidR="00BA15CF" w:rsidRPr="00BA15CF">
        <w:rPr>
          <w:rFonts w:ascii="Arial" w:hAnsi="Arial" w:cs="Arial"/>
          <w:sz w:val="20"/>
        </w:rPr>
        <w:t xml:space="preserve"> proposed zoning change</w:t>
      </w:r>
      <w:r w:rsidR="004C5F96">
        <w:rPr>
          <w:rFonts w:ascii="Arial" w:hAnsi="Arial" w:cs="Arial"/>
          <w:sz w:val="20"/>
        </w:rPr>
        <w:t xml:space="preserve"> due to the request aligning with the stated goals of the Clinton County 2040 Comprehensive Plan and compatibility with existing zoning and land use</w:t>
      </w:r>
      <w:bookmarkEnd w:id="0"/>
      <w:r w:rsidR="000A0DE0" w:rsidRPr="00BA15CF">
        <w:rPr>
          <w:rFonts w:ascii="Arial" w:hAnsi="Arial" w:cs="Arial"/>
          <w:sz w:val="20"/>
        </w:rPr>
        <w:t xml:space="preserve"> </w:t>
      </w:r>
      <w:r w:rsidRPr="00BA15CF">
        <w:rPr>
          <w:rFonts w:ascii="Arial" w:hAnsi="Arial" w:cs="Arial"/>
          <w:sz w:val="20"/>
        </w:rPr>
        <w:t xml:space="preserve">was made by </w:t>
      </w:r>
      <w:r w:rsidR="00D600C7" w:rsidRPr="00BA15CF">
        <w:rPr>
          <w:rFonts w:ascii="Arial" w:hAnsi="Arial" w:cs="Arial"/>
          <w:sz w:val="20"/>
        </w:rPr>
        <w:t>John Carman</w:t>
      </w:r>
      <w:r w:rsidRPr="00BA15CF">
        <w:rPr>
          <w:rFonts w:ascii="Arial" w:hAnsi="Arial" w:cs="Arial"/>
          <w:sz w:val="20"/>
        </w:rPr>
        <w:t xml:space="preserve">, seconded by </w:t>
      </w:r>
      <w:r w:rsidR="00BA15CF" w:rsidRPr="00BA15CF">
        <w:rPr>
          <w:rFonts w:ascii="Arial" w:hAnsi="Arial" w:cs="Arial"/>
          <w:sz w:val="20"/>
        </w:rPr>
        <w:t xml:space="preserve">John </w:t>
      </w:r>
      <w:proofErr w:type="spellStart"/>
      <w:r w:rsidR="00BA15CF" w:rsidRPr="00BA15CF">
        <w:rPr>
          <w:rFonts w:ascii="Arial" w:hAnsi="Arial" w:cs="Arial"/>
          <w:sz w:val="20"/>
        </w:rPr>
        <w:t>Cohmer</w:t>
      </w:r>
      <w:proofErr w:type="spellEnd"/>
      <w:r w:rsidRPr="00BA15CF">
        <w:rPr>
          <w:rFonts w:ascii="Arial" w:hAnsi="Arial" w:cs="Arial"/>
          <w:sz w:val="20"/>
        </w:rPr>
        <w:t xml:space="preserve">, and a roll call vote: </w:t>
      </w:r>
      <w:r w:rsidR="00BA15CF" w:rsidRPr="00BA15CF">
        <w:rPr>
          <w:rFonts w:ascii="Arial" w:hAnsi="Arial" w:cs="Arial"/>
          <w:sz w:val="20"/>
        </w:rPr>
        <w:t>10</w:t>
      </w:r>
      <w:r w:rsidRPr="00BA15CF">
        <w:rPr>
          <w:rFonts w:ascii="Arial" w:hAnsi="Arial" w:cs="Arial"/>
          <w:sz w:val="20"/>
        </w:rPr>
        <w:t xml:space="preserve"> yea, </w:t>
      </w:r>
      <w:r w:rsidR="000A0DE0" w:rsidRPr="00BA15CF">
        <w:rPr>
          <w:rFonts w:ascii="Arial" w:hAnsi="Arial" w:cs="Arial"/>
          <w:sz w:val="20"/>
        </w:rPr>
        <w:t>0</w:t>
      </w:r>
      <w:r w:rsidRPr="00BA15CF">
        <w:rPr>
          <w:rFonts w:ascii="Arial" w:hAnsi="Arial" w:cs="Arial"/>
          <w:sz w:val="20"/>
        </w:rPr>
        <w:t xml:space="preserve"> nay, </w:t>
      </w:r>
      <w:r w:rsidR="00BA15CF" w:rsidRPr="00BA15CF">
        <w:rPr>
          <w:rFonts w:ascii="Arial" w:hAnsi="Arial" w:cs="Arial"/>
          <w:sz w:val="20"/>
        </w:rPr>
        <w:t>3</w:t>
      </w:r>
      <w:r w:rsidRPr="00BA15CF">
        <w:rPr>
          <w:rFonts w:ascii="Arial" w:hAnsi="Arial" w:cs="Arial"/>
          <w:sz w:val="20"/>
        </w:rPr>
        <w:t xml:space="preserve"> abstention.</w:t>
      </w:r>
    </w:p>
    <w:p w14:paraId="6813D88F" w14:textId="77777777" w:rsidR="0018386E" w:rsidRDefault="0018386E" w:rsidP="0018386E">
      <w:pPr>
        <w:keepNext/>
        <w:outlineLvl w:val="0"/>
        <w:rPr>
          <w:rFonts w:ascii="Arial" w:hAnsi="Arial" w:cs="Arial"/>
          <w:sz w:val="20"/>
        </w:rPr>
      </w:pPr>
    </w:p>
    <w:p w14:paraId="25009823" w14:textId="30E4222F" w:rsidR="00DC2678" w:rsidRDefault="0018386E" w:rsidP="00DC2678">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2024-0</w:t>
      </w:r>
      <w:r w:rsidR="00BE5E75">
        <w:rPr>
          <w:rFonts w:ascii="Arial" w:hAnsi="Arial" w:cs="Arial"/>
          <w:sz w:val="20"/>
          <w:u w:val="single"/>
        </w:rPr>
        <w:t>7</w:t>
      </w:r>
      <w:r w:rsidRPr="0018386E">
        <w:rPr>
          <w:rFonts w:ascii="Arial" w:hAnsi="Arial" w:cs="Arial"/>
          <w:sz w:val="20"/>
          <w:u w:val="single"/>
        </w:rPr>
        <w:t>—</w:t>
      </w:r>
      <w:r w:rsidR="00BE5E75">
        <w:rPr>
          <w:rFonts w:ascii="Arial" w:hAnsi="Arial" w:cs="Arial"/>
          <w:sz w:val="20"/>
          <w:u w:val="single"/>
        </w:rPr>
        <w:t xml:space="preserve"> Planned Unit Development</w:t>
      </w:r>
      <w:r w:rsidRPr="0018386E">
        <w:rPr>
          <w:rFonts w:ascii="Arial" w:hAnsi="Arial" w:cs="Arial"/>
          <w:sz w:val="20"/>
          <w:u w:val="single"/>
        </w:rPr>
        <w:t xml:space="preserve"> —</w:t>
      </w:r>
      <w:r w:rsidR="006B7A3E">
        <w:rPr>
          <w:rFonts w:ascii="Arial" w:hAnsi="Arial" w:cs="Arial"/>
          <w:sz w:val="20"/>
          <w:u w:val="single"/>
        </w:rPr>
        <w:t xml:space="preserve"> </w:t>
      </w:r>
      <w:r w:rsidR="00BE5E75">
        <w:rPr>
          <w:rFonts w:ascii="Arial" w:hAnsi="Arial" w:cs="Arial"/>
          <w:sz w:val="20"/>
          <w:u w:val="single"/>
        </w:rPr>
        <w:t>Stan Richards</w:t>
      </w:r>
    </w:p>
    <w:p w14:paraId="7B45DF35" w14:textId="77777777" w:rsidR="000A0DE0" w:rsidRDefault="000A0DE0" w:rsidP="00DC2678">
      <w:pPr>
        <w:keepNext/>
        <w:outlineLvl w:val="0"/>
        <w:rPr>
          <w:rFonts w:ascii="Arial" w:hAnsi="Arial" w:cs="Arial"/>
          <w:sz w:val="20"/>
          <w:u w:val="single"/>
        </w:rPr>
      </w:pPr>
    </w:p>
    <w:p w14:paraId="0FE539A0" w14:textId="60E9E92F" w:rsidR="0018386E" w:rsidRDefault="004C5F96" w:rsidP="0018386E">
      <w:pPr>
        <w:keepNext/>
        <w:outlineLvl w:val="0"/>
        <w:rPr>
          <w:rFonts w:ascii="Arial" w:hAnsi="Arial" w:cs="Arial"/>
          <w:sz w:val="20"/>
        </w:rPr>
      </w:pPr>
      <w:r w:rsidRPr="00422118">
        <w:rPr>
          <w:rFonts w:ascii="Arial" w:hAnsi="Arial" w:cs="Arial"/>
          <w:sz w:val="20"/>
        </w:rPr>
        <w:t>Pete Battaglia</w:t>
      </w:r>
      <w:r w:rsidR="0018386E" w:rsidRPr="00422118">
        <w:rPr>
          <w:rFonts w:ascii="Arial" w:hAnsi="Arial" w:cs="Arial"/>
          <w:sz w:val="20"/>
        </w:rPr>
        <w:t xml:space="preserve"> presented</w:t>
      </w:r>
      <w:r w:rsidR="00422118">
        <w:rPr>
          <w:rFonts w:ascii="Arial" w:hAnsi="Arial" w:cs="Arial"/>
          <w:sz w:val="20"/>
        </w:rPr>
        <w:t xml:space="preserve"> a </w:t>
      </w:r>
      <w:r w:rsidR="0018386E" w:rsidRPr="00422118">
        <w:rPr>
          <w:rFonts w:ascii="Arial" w:hAnsi="Arial" w:cs="Arial"/>
          <w:sz w:val="20"/>
        </w:rPr>
        <w:t>request</w:t>
      </w:r>
      <w:r w:rsidR="000A0DE0" w:rsidRPr="00422118">
        <w:rPr>
          <w:rFonts w:ascii="Arial" w:hAnsi="Arial" w:cs="Arial"/>
          <w:sz w:val="20"/>
        </w:rPr>
        <w:t xml:space="preserve"> on behalf of </w:t>
      </w:r>
      <w:r w:rsidRPr="00422118">
        <w:rPr>
          <w:rFonts w:ascii="Arial" w:hAnsi="Arial" w:cs="Arial"/>
          <w:sz w:val="20"/>
        </w:rPr>
        <w:t>the Roberts Centre Management LLC</w:t>
      </w:r>
      <w:r w:rsidR="0018386E" w:rsidRPr="00422118">
        <w:rPr>
          <w:rFonts w:ascii="Arial" w:hAnsi="Arial" w:cs="Arial"/>
          <w:sz w:val="20"/>
        </w:rPr>
        <w:t xml:space="preserve"> </w:t>
      </w:r>
      <w:bookmarkStart w:id="1" w:name="_Hlk135659814"/>
      <w:r w:rsidR="00422118" w:rsidRPr="00422118">
        <w:rPr>
          <w:rFonts w:ascii="Arial" w:hAnsi="Arial" w:cs="Arial"/>
          <w:sz w:val="20"/>
        </w:rPr>
        <w:t xml:space="preserve">for a recommendation for a zoning change from General Commercial District (C-2) to Planned Unit Development (PUD), and the approval of Construction /Improvement Plans for a campground to serve as an accessory use to the existing uses on the site. </w:t>
      </w:r>
      <w:bookmarkEnd w:id="1"/>
      <w:r w:rsidR="00422118">
        <w:rPr>
          <w:rFonts w:ascii="Arial" w:hAnsi="Arial" w:cs="Arial"/>
          <w:sz w:val="20"/>
        </w:rPr>
        <w:t xml:space="preserve">The staff report was read which recommends that upon review of the application, agency comments, and area plans, staff recommends approval of the recommendation to rezone the property to PUD, and approval of the Construction /Improvement Plans as presented to the Clinton County Regional Planning Commission. Other discussion in the meeting was that LJB Engineering did get comments from the State and they are working that out. This will be an amenity for the Convention Centre and designed for Class A RV’s and already has sewage and water onsite. </w:t>
      </w:r>
    </w:p>
    <w:p w14:paraId="7379469F" w14:textId="77777777" w:rsidR="00422118" w:rsidRPr="00422118" w:rsidRDefault="00422118" w:rsidP="0018386E">
      <w:pPr>
        <w:keepNext/>
        <w:outlineLvl w:val="0"/>
        <w:rPr>
          <w:rFonts w:ascii="Arial" w:hAnsi="Arial" w:cs="Arial"/>
          <w:sz w:val="20"/>
        </w:rPr>
      </w:pPr>
    </w:p>
    <w:p w14:paraId="5A3B44F1" w14:textId="1794EE3A" w:rsidR="007D7F74" w:rsidRPr="00BE5E75" w:rsidRDefault="00BA15CF" w:rsidP="0018386E">
      <w:pPr>
        <w:keepNext/>
        <w:outlineLvl w:val="0"/>
        <w:rPr>
          <w:rFonts w:ascii="Arial" w:hAnsi="Arial" w:cs="Arial"/>
          <w:sz w:val="20"/>
          <w:highlight w:val="red"/>
        </w:rPr>
      </w:pPr>
      <w:r w:rsidRPr="00BA15CF">
        <w:rPr>
          <w:rFonts w:ascii="Arial" w:hAnsi="Arial" w:cs="Arial"/>
          <w:sz w:val="20"/>
        </w:rPr>
        <w:t xml:space="preserve">A motion to recommend approval of the Roberts Center Planned Unit Development at 123 </w:t>
      </w:r>
      <w:proofErr w:type="spellStart"/>
      <w:r w:rsidRPr="00BA15CF">
        <w:rPr>
          <w:rFonts w:ascii="Arial" w:hAnsi="Arial" w:cs="Arial"/>
          <w:sz w:val="20"/>
        </w:rPr>
        <w:t>Gano</w:t>
      </w:r>
      <w:proofErr w:type="spellEnd"/>
      <w:r w:rsidRPr="00BA15CF">
        <w:rPr>
          <w:rFonts w:ascii="Arial" w:hAnsi="Arial" w:cs="Arial"/>
          <w:sz w:val="20"/>
        </w:rPr>
        <w:t xml:space="preserve"> Road, with the Final Site Plan and construction plan for the construction and improvement of an RV parking area to be approved contingent upon the final approval of the Roberts Center PUD by the Clinton County Board of County Commissioners</w:t>
      </w:r>
      <w:r>
        <w:rPr>
          <w:rFonts w:ascii="Arial" w:hAnsi="Arial" w:cs="Arial"/>
          <w:sz w:val="20"/>
        </w:rPr>
        <w:t xml:space="preserve"> </w:t>
      </w:r>
      <w:r w:rsidR="00B04CE9" w:rsidRPr="00BA15CF">
        <w:rPr>
          <w:rFonts w:ascii="Arial" w:hAnsi="Arial" w:cs="Arial"/>
          <w:sz w:val="20"/>
        </w:rPr>
        <w:t>was</w:t>
      </w:r>
      <w:r w:rsidR="00663ED5" w:rsidRPr="00BA15CF">
        <w:rPr>
          <w:rFonts w:ascii="Arial" w:hAnsi="Arial" w:cs="Arial"/>
          <w:sz w:val="20"/>
        </w:rPr>
        <w:t xml:space="preserve"> made by </w:t>
      </w:r>
      <w:r w:rsidRPr="00BA15CF">
        <w:rPr>
          <w:rFonts w:ascii="Arial" w:hAnsi="Arial" w:cs="Arial"/>
          <w:sz w:val="20"/>
        </w:rPr>
        <w:t>Jim Fife</w:t>
      </w:r>
      <w:r w:rsidR="0018386E" w:rsidRPr="00BA15CF">
        <w:rPr>
          <w:rFonts w:ascii="Arial" w:hAnsi="Arial" w:cs="Arial"/>
          <w:sz w:val="20"/>
        </w:rPr>
        <w:t xml:space="preserve">, seconded by </w:t>
      </w:r>
      <w:r w:rsidR="001E548E" w:rsidRPr="00BA15CF">
        <w:rPr>
          <w:rFonts w:ascii="Arial" w:hAnsi="Arial" w:cs="Arial"/>
          <w:sz w:val="20"/>
        </w:rPr>
        <w:t xml:space="preserve">John </w:t>
      </w:r>
      <w:proofErr w:type="spellStart"/>
      <w:r w:rsidRPr="00BA15CF">
        <w:rPr>
          <w:rFonts w:ascii="Arial" w:hAnsi="Arial" w:cs="Arial"/>
          <w:sz w:val="20"/>
        </w:rPr>
        <w:t>Cohmer</w:t>
      </w:r>
      <w:proofErr w:type="spellEnd"/>
      <w:r w:rsidR="0018386E" w:rsidRPr="00BA15CF">
        <w:rPr>
          <w:rFonts w:ascii="Arial" w:hAnsi="Arial" w:cs="Arial"/>
          <w:sz w:val="20"/>
        </w:rPr>
        <w:t xml:space="preserve">, and a roll call vote: </w:t>
      </w:r>
      <w:r w:rsidRPr="00BA15CF">
        <w:rPr>
          <w:rFonts w:ascii="Arial" w:hAnsi="Arial" w:cs="Arial"/>
          <w:sz w:val="20"/>
        </w:rPr>
        <w:t>12</w:t>
      </w:r>
      <w:r w:rsidR="0018386E" w:rsidRPr="00BA15CF">
        <w:rPr>
          <w:rFonts w:ascii="Arial" w:hAnsi="Arial" w:cs="Arial"/>
          <w:sz w:val="20"/>
        </w:rPr>
        <w:t xml:space="preserve"> yea, </w:t>
      </w:r>
      <w:r w:rsidR="001E548E" w:rsidRPr="00BA15CF">
        <w:rPr>
          <w:rFonts w:ascii="Arial" w:hAnsi="Arial" w:cs="Arial"/>
          <w:sz w:val="20"/>
        </w:rPr>
        <w:t>0</w:t>
      </w:r>
      <w:r w:rsidR="0018386E" w:rsidRPr="00BA15CF">
        <w:rPr>
          <w:rFonts w:ascii="Arial" w:hAnsi="Arial" w:cs="Arial"/>
          <w:sz w:val="20"/>
        </w:rPr>
        <w:t xml:space="preserve"> nay, </w:t>
      </w:r>
      <w:r w:rsidRPr="00BA15CF">
        <w:rPr>
          <w:rFonts w:ascii="Arial" w:hAnsi="Arial" w:cs="Arial"/>
          <w:sz w:val="20"/>
        </w:rPr>
        <w:t>1</w:t>
      </w:r>
      <w:r w:rsidR="0018386E" w:rsidRPr="00BA15CF">
        <w:rPr>
          <w:rFonts w:ascii="Arial" w:hAnsi="Arial" w:cs="Arial"/>
          <w:sz w:val="20"/>
        </w:rPr>
        <w:t xml:space="preserve"> abstention.</w:t>
      </w:r>
    </w:p>
    <w:p w14:paraId="1881571E" w14:textId="27E74E5A" w:rsidR="006B7A3E" w:rsidRPr="001E548E" w:rsidRDefault="006B7A3E" w:rsidP="0018386E">
      <w:pPr>
        <w:keepNext/>
        <w:outlineLvl w:val="0"/>
        <w:rPr>
          <w:rFonts w:ascii="Arial" w:hAnsi="Arial" w:cs="Arial"/>
          <w:sz w:val="20"/>
        </w:rPr>
      </w:pPr>
    </w:p>
    <w:p w14:paraId="22F31D83" w14:textId="4CB9A376" w:rsidR="006B7A3E" w:rsidRPr="001E548E" w:rsidRDefault="006B7A3E" w:rsidP="0018386E">
      <w:pPr>
        <w:keepNext/>
        <w:outlineLvl w:val="0"/>
        <w:rPr>
          <w:rFonts w:ascii="Arial" w:hAnsi="Arial" w:cs="Arial"/>
          <w:sz w:val="20"/>
          <w:u w:val="single"/>
        </w:rPr>
      </w:pPr>
      <w:r w:rsidRPr="001E548E">
        <w:rPr>
          <w:rFonts w:ascii="Arial" w:hAnsi="Arial" w:cs="Arial"/>
          <w:sz w:val="20"/>
          <w:u w:val="single"/>
        </w:rPr>
        <w:t>Applicant #2024-0</w:t>
      </w:r>
      <w:r w:rsidR="00BE5E75">
        <w:rPr>
          <w:rFonts w:ascii="Arial" w:hAnsi="Arial" w:cs="Arial"/>
          <w:sz w:val="20"/>
          <w:u w:val="single"/>
        </w:rPr>
        <w:t>8</w:t>
      </w:r>
      <w:r w:rsidRPr="001E548E">
        <w:rPr>
          <w:rFonts w:ascii="Arial" w:hAnsi="Arial" w:cs="Arial"/>
          <w:sz w:val="20"/>
          <w:u w:val="single"/>
        </w:rPr>
        <w:t xml:space="preserve">— </w:t>
      </w:r>
      <w:r w:rsidR="00BE5E75">
        <w:rPr>
          <w:rFonts w:ascii="Arial" w:hAnsi="Arial" w:cs="Arial"/>
          <w:sz w:val="20"/>
          <w:u w:val="single"/>
        </w:rPr>
        <w:t>Site Plan Review</w:t>
      </w:r>
      <w:r w:rsidRPr="001E548E">
        <w:rPr>
          <w:rFonts w:ascii="Arial" w:hAnsi="Arial" w:cs="Arial"/>
          <w:sz w:val="20"/>
          <w:u w:val="single"/>
        </w:rPr>
        <w:t xml:space="preserve"> — </w:t>
      </w:r>
      <w:r w:rsidR="00BE5E75">
        <w:rPr>
          <w:rFonts w:ascii="Arial" w:hAnsi="Arial" w:cs="Arial"/>
          <w:sz w:val="20"/>
          <w:u w:val="single"/>
        </w:rPr>
        <w:t xml:space="preserve">Dwayne </w:t>
      </w:r>
      <w:proofErr w:type="spellStart"/>
      <w:r w:rsidR="00BE5E75">
        <w:rPr>
          <w:rFonts w:ascii="Arial" w:hAnsi="Arial" w:cs="Arial"/>
          <w:sz w:val="20"/>
          <w:u w:val="single"/>
        </w:rPr>
        <w:t>Boso</w:t>
      </w:r>
      <w:proofErr w:type="spellEnd"/>
      <w:r w:rsidR="00BE5E75">
        <w:rPr>
          <w:rFonts w:ascii="Arial" w:hAnsi="Arial" w:cs="Arial"/>
          <w:sz w:val="20"/>
          <w:u w:val="single"/>
        </w:rPr>
        <w:t xml:space="preserve"> </w:t>
      </w:r>
    </w:p>
    <w:p w14:paraId="3A6CD015" w14:textId="77777777" w:rsidR="0018386E" w:rsidRPr="006B7A3E" w:rsidRDefault="0018386E" w:rsidP="001E765B">
      <w:pPr>
        <w:keepNext/>
        <w:outlineLvl w:val="0"/>
        <w:rPr>
          <w:rFonts w:ascii="Arial" w:hAnsi="Arial" w:cs="Arial"/>
          <w:b/>
          <w:bCs/>
          <w:sz w:val="20"/>
          <w:highlight w:val="yellow"/>
        </w:rPr>
      </w:pPr>
    </w:p>
    <w:p w14:paraId="289D7BF2" w14:textId="1F7EAC63" w:rsidR="00BA15CF" w:rsidRPr="007A0C1E" w:rsidRDefault="007A0C1E" w:rsidP="007A0C1E">
      <w:pPr>
        <w:keepNext/>
        <w:outlineLvl w:val="0"/>
        <w:rPr>
          <w:rFonts w:ascii="Arial" w:hAnsi="Arial" w:cs="Arial"/>
          <w:sz w:val="20"/>
        </w:rPr>
      </w:pPr>
      <w:r w:rsidRPr="007A0C1E">
        <w:rPr>
          <w:rFonts w:ascii="Arial" w:hAnsi="Arial" w:cs="Arial"/>
          <w:sz w:val="20"/>
        </w:rPr>
        <w:t xml:space="preserve">Agent Dwayne </w:t>
      </w:r>
      <w:proofErr w:type="spellStart"/>
      <w:r w:rsidRPr="007A0C1E">
        <w:rPr>
          <w:rFonts w:ascii="Arial" w:hAnsi="Arial" w:cs="Arial"/>
          <w:sz w:val="20"/>
        </w:rPr>
        <w:t>Boso</w:t>
      </w:r>
      <w:proofErr w:type="spellEnd"/>
      <w:r w:rsidRPr="007A0C1E">
        <w:rPr>
          <w:rFonts w:ascii="Arial" w:hAnsi="Arial" w:cs="Arial"/>
          <w:sz w:val="20"/>
        </w:rPr>
        <w:t xml:space="preserve"> with MSA Design on behalf of Great Oaks Career Campuses </w:t>
      </w:r>
      <w:r w:rsidR="001E548E" w:rsidRPr="007A0C1E">
        <w:rPr>
          <w:rFonts w:ascii="Arial" w:hAnsi="Arial" w:cs="Arial"/>
          <w:sz w:val="20"/>
        </w:rPr>
        <w:t xml:space="preserve">applied for the approval </w:t>
      </w:r>
      <w:r w:rsidRPr="007A0C1E">
        <w:rPr>
          <w:rFonts w:ascii="Arial" w:hAnsi="Arial" w:cs="Arial"/>
          <w:sz w:val="20"/>
        </w:rPr>
        <w:t xml:space="preserve">of a new Heavy Equipment Dig Building on an existing parking lot and gave a presentation at the meeting. </w:t>
      </w:r>
      <w:r w:rsidR="001E548E" w:rsidRPr="007A0C1E">
        <w:rPr>
          <w:rFonts w:ascii="Arial" w:hAnsi="Arial" w:cs="Arial"/>
          <w:sz w:val="20"/>
        </w:rPr>
        <w:t xml:space="preserve">The staff report was read, which </w:t>
      </w:r>
      <w:r w:rsidRPr="007A0C1E">
        <w:rPr>
          <w:rFonts w:ascii="Arial" w:hAnsi="Arial" w:cs="Arial"/>
          <w:sz w:val="20"/>
        </w:rPr>
        <w:t xml:space="preserve">recommends the approval of the Final Site Plan. </w:t>
      </w:r>
    </w:p>
    <w:p w14:paraId="705A8B96" w14:textId="77777777" w:rsidR="00443611" w:rsidRPr="00BE5E75" w:rsidRDefault="00443611" w:rsidP="00443611">
      <w:pPr>
        <w:keepNext/>
        <w:outlineLvl w:val="0"/>
        <w:rPr>
          <w:rFonts w:ascii="Arial" w:hAnsi="Arial" w:cs="Arial"/>
          <w:sz w:val="20"/>
          <w:highlight w:val="red"/>
        </w:rPr>
      </w:pPr>
    </w:p>
    <w:p w14:paraId="063C4E9F" w14:textId="6AE18FAE" w:rsidR="00443611" w:rsidRDefault="00443611" w:rsidP="00443611">
      <w:pPr>
        <w:keepNext/>
        <w:outlineLvl w:val="0"/>
        <w:rPr>
          <w:rFonts w:ascii="Arial" w:hAnsi="Arial" w:cs="Arial"/>
          <w:sz w:val="20"/>
        </w:rPr>
      </w:pPr>
      <w:r w:rsidRPr="00BA15CF">
        <w:rPr>
          <w:rFonts w:ascii="Arial" w:hAnsi="Arial" w:cs="Arial"/>
          <w:sz w:val="20"/>
        </w:rPr>
        <w:t xml:space="preserve">A motion to approve </w:t>
      </w:r>
      <w:r w:rsidR="00BA15CF" w:rsidRPr="00BA15CF">
        <w:rPr>
          <w:rFonts w:ascii="Arial" w:hAnsi="Arial" w:cs="Arial"/>
          <w:sz w:val="20"/>
        </w:rPr>
        <w:t>the Final Site Plan</w:t>
      </w:r>
      <w:r w:rsidR="0087264A" w:rsidRPr="00BA15CF">
        <w:rPr>
          <w:rFonts w:ascii="Arial" w:hAnsi="Arial" w:cs="Arial"/>
          <w:sz w:val="20"/>
        </w:rPr>
        <w:t>,</w:t>
      </w:r>
      <w:r w:rsidRPr="00BA15CF">
        <w:rPr>
          <w:rFonts w:ascii="Arial" w:hAnsi="Arial" w:cs="Arial"/>
          <w:sz w:val="20"/>
        </w:rPr>
        <w:t xml:space="preserve"> was made by </w:t>
      </w:r>
      <w:r w:rsidR="00BA15CF" w:rsidRPr="00BA15CF">
        <w:rPr>
          <w:rFonts w:ascii="Arial" w:hAnsi="Arial" w:cs="Arial"/>
          <w:sz w:val="20"/>
        </w:rPr>
        <w:t>Rick Walker</w:t>
      </w:r>
      <w:r w:rsidRPr="00BA15CF">
        <w:rPr>
          <w:rFonts w:ascii="Arial" w:hAnsi="Arial" w:cs="Arial"/>
          <w:sz w:val="20"/>
        </w:rPr>
        <w:t xml:space="preserve">, seconded by </w:t>
      </w:r>
      <w:r w:rsidR="00BA15CF" w:rsidRPr="00BA15CF">
        <w:rPr>
          <w:rFonts w:ascii="Arial" w:hAnsi="Arial" w:cs="Arial"/>
          <w:sz w:val="20"/>
        </w:rPr>
        <w:t>Jon Branstrator</w:t>
      </w:r>
      <w:r w:rsidRPr="00BA15CF">
        <w:rPr>
          <w:rFonts w:ascii="Arial" w:hAnsi="Arial" w:cs="Arial"/>
          <w:sz w:val="20"/>
        </w:rPr>
        <w:t xml:space="preserve">, and a roll call vote: </w:t>
      </w:r>
      <w:r w:rsidR="00BA15CF" w:rsidRPr="00BA15CF">
        <w:rPr>
          <w:rFonts w:ascii="Arial" w:hAnsi="Arial" w:cs="Arial"/>
          <w:sz w:val="20"/>
        </w:rPr>
        <w:t xml:space="preserve">11 </w:t>
      </w:r>
      <w:r w:rsidRPr="00BA15CF">
        <w:rPr>
          <w:rFonts w:ascii="Arial" w:hAnsi="Arial" w:cs="Arial"/>
          <w:sz w:val="20"/>
        </w:rPr>
        <w:t xml:space="preserve">yea, 0 nay, </w:t>
      </w:r>
      <w:r w:rsidR="00BA15CF" w:rsidRPr="00BA15CF">
        <w:rPr>
          <w:rFonts w:ascii="Arial" w:hAnsi="Arial" w:cs="Arial"/>
          <w:sz w:val="20"/>
        </w:rPr>
        <w:t>2</w:t>
      </w:r>
      <w:r w:rsidRPr="00BA15CF">
        <w:rPr>
          <w:rFonts w:ascii="Arial" w:hAnsi="Arial" w:cs="Arial"/>
          <w:sz w:val="20"/>
        </w:rPr>
        <w:t xml:space="preserve"> abstention.</w:t>
      </w:r>
    </w:p>
    <w:p w14:paraId="67955CC2" w14:textId="681464FA" w:rsidR="00BE5E75" w:rsidRDefault="00BE5E75" w:rsidP="00443611">
      <w:pPr>
        <w:keepNext/>
        <w:outlineLvl w:val="0"/>
        <w:rPr>
          <w:rFonts w:ascii="Arial" w:hAnsi="Arial" w:cs="Arial"/>
          <w:sz w:val="20"/>
        </w:rPr>
      </w:pPr>
    </w:p>
    <w:p w14:paraId="7172B73D" w14:textId="58EC98FE" w:rsidR="00BE5E75" w:rsidRPr="00BE5E75" w:rsidRDefault="00BE5E75" w:rsidP="00443611">
      <w:pPr>
        <w:keepNext/>
        <w:outlineLvl w:val="0"/>
        <w:rPr>
          <w:rFonts w:ascii="Arial" w:hAnsi="Arial" w:cs="Arial"/>
          <w:sz w:val="20"/>
          <w:u w:val="single"/>
        </w:rPr>
      </w:pPr>
    </w:p>
    <w:p w14:paraId="2A28A13A" w14:textId="654067B1" w:rsidR="00BE5E75" w:rsidRDefault="00BE5E75" w:rsidP="00443611">
      <w:pPr>
        <w:keepNext/>
        <w:outlineLvl w:val="0"/>
        <w:rPr>
          <w:rFonts w:ascii="Arial" w:hAnsi="Arial" w:cs="Arial"/>
          <w:sz w:val="20"/>
          <w:u w:val="single"/>
        </w:rPr>
      </w:pPr>
      <w:r w:rsidRPr="00BE5E75">
        <w:rPr>
          <w:rFonts w:ascii="Arial" w:hAnsi="Arial" w:cs="Arial"/>
          <w:sz w:val="20"/>
          <w:u w:val="single"/>
        </w:rPr>
        <w:t>Applicant #2024-0</w:t>
      </w:r>
      <w:r>
        <w:rPr>
          <w:rFonts w:ascii="Arial" w:hAnsi="Arial" w:cs="Arial"/>
          <w:sz w:val="20"/>
          <w:u w:val="single"/>
        </w:rPr>
        <w:t>9</w:t>
      </w:r>
      <w:r w:rsidRPr="00BE5E75">
        <w:rPr>
          <w:rFonts w:ascii="Arial" w:hAnsi="Arial" w:cs="Arial"/>
          <w:sz w:val="20"/>
          <w:u w:val="single"/>
        </w:rPr>
        <w:t xml:space="preserve">— </w:t>
      </w:r>
      <w:r>
        <w:rPr>
          <w:rFonts w:ascii="Arial" w:hAnsi="Arial" w:cs="Arial"/>
          <w:sz w:val="20"/>
          <w:u w:val="single"/>
        </w:rPr>
        <w:t xml:space="preserve">Zoning Change Recommendation </w:t>
      </w:r>
      <w:r w:rsidRPr="00BE5E75">
        <w:rPr>
          <w:rFonts w:ascii="Arial" w:hAnsi="Arial" w:cs="Arial"/>
          <w:sz w:val="20"/>
          <w:u w:val="single"/>
        </w:rPr>
        <w:t>—</w:t>
      </w:r>
      <w:r w:rsidRPr="00BE5E75">
        <w:rPr>
          <w:rFonts w:ascii="Arial" w:hAnsi="Arial" w:cs="Arial"/>
          <w:sz w:val="20"/>
          <w:u w:val="single"/>
        </w:rPr>
        <w:t xml:space="preserve"> </w:t>
      </w:r>
      <w:r>
        <w:rPr>
          <w:rFonts w:ascii="Arial" w:hAnsi="Arial" w:cs="Arial"/>
          <w:sz w:val="20"/>
          <w:u w:val="single"/>
        </w:rPr>
        <w:t>Barbara McCord</w:t>
      </w:r>
    </w:p>
    <w:p w14:paraId="72D6EAFB" w14:textId="3A019ECA" w:rsidR="007A0C1E" w:rsidRPr="007A0C1E" w:rsidRDefault="007A0C1E" w:rsidP="00443611">
      <w:pPr>
        <w:keepNext/>
        <w:outlineLvl w:val="0"/>
        <w:rPr>
          <w:rFonts w:ascii="Arial" w:hAnsi="Arial" w:cs="Arial"/>
          <w:sz w:val="20"/>
        </w:rPr>
      </w:pPr>
    </w:p>
    <w:p w14:paraId="59C0E34C" w14:textId="6D1BB562" w:rsidR="00B46D7E" w:rsidRDefault="007A0C1E" w:rsidP="001E548E">
      <w:pPr>
        <w:keepNext/>
        <w:outlineLvl w:val="0"/>
        <w:rPr>
          <w:rFonts w:ascii="Arial" w:hAnsi="Arial" w:cs="Arial"/>
          <w:sz w:val="20"/>
        </w:rPr>
      </w:pPr>
      <w:r>
        <w:rPr>
          <w:rFonts w:ascii="Arial" w:hAnsi="Arial" w:cs="Arial"/>
          <w:sz w:val="20"/>
        </w:rPr>
        <w:t xml:space="preserve">On behalf of Barbara McCord, </w:t>
      </w:r>
      <w:r w:rsidRPr="00B46D7E">
        <w:rPr>
          <w:rFonts w:ascii="Arial" w:hAnsi="Arial" w:cs="Arial"/>
          <w:sz w:val="20"/>
        </w:rPr>
        <w:t>Mary Ann Mo</w:t>
      </w:r>
      <w:r w:rsidR="00B46D7E" w:rsidRPr="00B46D7E">
        <w:rPr>
          <w:rFonts w:ascii="Arial" w:hAnsi="Arial" w:cs="Arial"/>
          <w:sz w:val="20"/>
        </w:rPr>
        <w:t>yer</w:t>
      </w:r>
      <w:r w:rsidR="00B46D7E">
        <w:rPr>
          <w:rFonts w:ascii="Arial" w:hAnsi="Arial" w:cs="Arial"/>
          <w:sz w:val="20"/>
        </w:rPr>
        <w:t xml:space="preserve"> </w:t>
      </w:r>
      <w:r>
        <w:rPr>
          <w:rFonts w:ascii="Arial" w:hAnsi="Arial" w:cs="Arial"/>
          <w:sz w:val="20"/>
        </w:rPr>
        <w:t xml:space="preserve">requested a recommendation for </w:t>
      </w:r>
      <w:r w:rsidR="00B46D7E">
        <w:rPr>
          <w:rFonts w:ascii="Arial" w:hAnsi="Arial" w:cs="Arial"/>
          <w:sz w:val="20"/>
        </w:rPr>
        <w:t xml:space="preserve">a </w:t>
      </w:r>
      <w:r>
        <w:rPr>
          <w:rFonts w:ascii="Arial" w:hAnsi="Arial" w:cs="Arial"/>
          <w:sz w:val="20"/>
        </w:rPr>
        <w:t>zoning change for 31.83</w:t>
      </w:r>
      <w:r w:rsidR="00B46D7E">
        <w:rPr>
          <w:rFonts w:ascii="Arial" w:hAnsi="Arial" w:cs="Arial"/>
          <w:sz w:val="20"/>
        </w:rPr>
        <w:t xml:space="preserve"> acres from Limited Industrial (I1) to Agriculture-Residential Transition (A-3) on tract </w:t>
      </w:r>
      <w:proofErr w:type="spellStart"/>
      <w:r w:rsidR="00B46D7E">
        <w:rPr>
          <w:rFonts w:ascii="Arial" w:hAnsi="Arial" w:cs="Arial"/>
          <w:sz w:val="20"/>
        </w:rPr>
        <w:t>ll</w:t>
      </w:r>
      <w:proofErr w:type="spellEnd"/>
      <w:r w:rsidR="00B46D7E">
        <w:rPr>
          <w:rFonts w:ascii="Arial" w:hAnsi="Arial" w:cs="Arial"/>
          <w:sz w:val="20"/>
        </w:rPr>
        <w:t xml:space="preserve"> of parcel # 240030501000000 in Richland Township. Tract l of parcel # 240030501000000 is already zoned as Agriculture-Residential Transition (A-3). </w:t>
      </w:r>
      <w:r w:rsidR="00B46D7E" w:rsidRPr="00B46D7E">
        <w:rPr>
          <w:rFonts w:ascii="Arial" w:hAnsi="Arial" w:cs="Arial"/>
          <w:sz w:val="20"/>
        </w:rPr>
        <w:t>The staff report was read which recommends that upon review of the application, staff recommends approval of the proposed zoning change due to the request aligning with the stated goals of the Clinton County Comprehensive Plan and Compatibility with existing zoning and land use</w:t>
      </w:r>
      <w:r w:rsidR="00B46D7E">
        <w:rPr>
          <w:rFonts w:ascii="Arial" w:hAnsi="Arial" w:cs="Arial"/>
          <w:sz w:val="20"/>
        </w:rPr>
        <w:t>.</w:t>
      </w:r>
    </w:p>
    <w:p w14:paraId="4C4ACBB0" w14:textId="77777777" w:rsidR="00B46D7E" w:rsidRDefault="00B46D7E" w:rsidP="001E548E">
      <w:pPr>
        <w:keepNext/>
        <w:outlineLvl w:val="0"/>
        <w:rPr>
          <w:rFonts w:ascii="Arial" w:hAnsi="Arial" w:cs="Arial"/>
          <w:sz w:val="20"/>
        </w:rPr>
      </w:pPr>
    </w:p>
    <w:p w14:paraId="758FD29D" w14:textId="57DCCA54" w:rsidR="00443611" w:rsidRDefault="004C5F96" w:rsidP="001E548E">
      <w:pPr>
        <w:keepNext/>
        <w:outlineLvl w:val="0"/>
        <w:rPr>
          <w:rFonts w:ascii="Arial" w:hAnsi="Arial" w:cs="Arial"/>
          <w:sz w:val="20"/>
        </w:rPr>
      </w:pPr>
      <w:r w:rsidRPr="004C5F96">
        <w:rPr>
          <w:rFonts w:ascii="Arial" w:hAnsi="Arial" w:cs="Arial"/>
          <w:sz w:val="20"/>
        </w:rPr>
        <w:t>A motion to approve the proposed zoning change due to the request aligning with the stated goals of the Clinton County 2040 Comprehensive Plan and compatibility with existing zoning and land use</w:t>
      </w:r>
      <w:r w:rsidR="00BA15CF">
        <w:rPr>
          <w:rFonts w:ascii="Arial" w:hAnsi="Arial" w:cs="Arial"/>
          <w:sz w:val="20"/>
        </w:rPr>
        <w:t xml:space="preserve"> was made by Jim Fife, seconded by Rick Walker, and a roll call vote; 12 yea, 0 nay, 1 abstention. </w:t>
      </w:r>
    </w:p>
    <w:p w14:paraId="70E8C293" w14:textId="77777777" w:rsidR="00BA15CF" w:rsidRPr="001E548E" w:rsidRDefault="00BA15CF" w:rsidP="001E548E">
      <w:pPr>
        <w:keepNext/>
        <w:outlineLvl w:val="0"/>
        <w:rPr>
          <w:rFonts w:ascii="Arial" w:hAnsi="Arial" w:cs="Arial"/>
          <w:sz w:val="20"/>
        </w:rPr>
      </w:pPr>
    </w:p>
    <w:p w14:paraId="553ED44F" w14:textId="5C030A29" w:rsidR="001E765B" w:rsidRPr="00C325E4" w:rsidRDefault="001E765B" w:rsidP="001E765B">
      <w:pPr>
        <w:keepNext/>
        <w:outlineLvl w:val="0"/>
        <w:rPr>
          <w:rFonts w:ascii="Arial" w:hAnsi="Arial" w:cs="Arial"/>
          <w:b/>
          <w:bCs/>
          <w:sz w:val="20"/>
        </w:rPr>
      </w:pPr>
      <w:bookmarkStart w:id="2" w:name="_Hlk156812521"/>
      <w:r w:rsidRPr="00C325E4">
        <w:rPr>
          <w:rFonts w:ascii="Arial" w:hAnsi="Arial" w:cs="Arial"/>
          <w:b/>
          <w:bCs/>
          <w:sz w:val="20"/>
        </w:rPr>
        <w:t>FINANCIAL REPORT</w:t>
      </w:r>
      <w:r>
        <w:rPr>
          <w:rFonts w:ascii="Arial" w:hAnsi="Arial" w:cs="Arial"/>
          <w:b/>
          <w:bCs/>
          <w:sz w:val="20"/>
        </w:rPr>
        <w:t xml:space="preserve"> AND BILLS</w:t>
      </w:r>
    </w:p>
    <w:bookmarkEnd w:id="2"/>
    <w:p w14:paraId="6663CF5C" w14:textId="77777777" w:rsidR="001E765B" w:rsidRDefault="001E765B" w:rsidP="001E765B">
      <w:pPr>
        <w:rPr>
          <w:rFonts w:ascii="Arial" w:hAnsi="Arial" w:cs="Arial"/>
          <w:sz w:val="20"/>
          <w:szCs w:val="20"/>
        </w:rPr>
      </w:pPr>
    </w:p>
    <w:p w14:paraId="52F22ACC" w14:textId="79F70C2E" w:rsidR="00443611" w:rsidRDefault="00605B70" w:rsidP="00624066">
      <w:pPr>
        <w:rPr>
          <w:rFonts w:ascii="Arial" w:hAnsi="Arial" w:cs="Arial"/>
          <w:sz w:val="20"/>
          <w:szCs w:val="20"/>
        </w:rPr>
      </w:pPr>
      <w:r>
        <w:rPr>
          <w:rFonts w:ascii="Arial" w:hAnsi="Arial" w:cs="Arial"/>
          <w:sz w:val="20"/>
          <w:szCs w:val="20"/>
        </w:rPr>
        <w:t>Drew DeMarsh</w:t>
      </w:r>
      <w:r w:rsidR="00624066" w:rsidRPr="00624066">
        <w:rPr>
          <w:rFonts w:ascii="Arial" w:hAnsi="Arial" w:cs="Arial"/>
          <w:sz w:val="20"/>
          <w:szCs w:val="20"/>
        </w:rPr>
        <w:t xml:space="preserve"> presented the </w:t>
      </w:r>
      <w:r>
        <w:rPr>
          <w:rFonts w:ascii="Arial" w:hAnsi="Arial" w:cs="Arial"/>
          <w:sz w:val="20"/>
          <w:szCs w:val="20"/>
        </w:rPr>
        <w:t>financial reports and noted that bills were approved at the Executive Committee meeting and the bills were listed in the meeting minutes</w:t>
      </w:r>
      <w:r w:rsidR="006B7A3E">
        <w:rPr>
          <w:rFonts w:ascii="Arial" w:hAnsi="Arial" w:cs="Arial"/>
          <w:sz w:val="20"/>
          <w:szCs w:val="20"/>
        </w:rPr>
        <w:t>. The</w:t>
      </w:r>
      <w:r w:rsidR="000417F4">
        <w:rPr>
          <w:rFonts w:ascii="Arial" w:hAnsi="Arial" w:cs="Arial"/>
          <w:sz w:val="20"/>
          <w:szCs w:val="20"/>
        </w:rPr>
        <w:t xml:space="preserve"> three</w:t>
      </w:r>
      <w:r w:rsidR="006B7A3E">
        <w:rPr>
          <w:rFonts w:ascii="Arial" w:hAnsi="Arial" w:cs="Arial"/>
          <w:sz w:val="20"/>
          <w:szCs w:val="20"/>
        </w:rPr>
        <w:t xml:space="preserve"> bills were </w:t>
      </w:r>
      <w:r w:rsidR="000417F4">
        <w:rPr>
          <w:rFonts w:ascii="Arial" w:hAnsi="Arial" w:cs="Arial"/>
          <w:sz w:val="20"/>
          <w:szCs w:val="20"/>
        </w:rPr>
        <w:t xml:space="preserve">for Business Cards, </w:t>
      </w:r>
      <w:proofErr w:type="spellStart"/>
      <w:r w:rsidR="000417F4">
        <w:rPr>
          <w:rFonts w:ascii="Arial" w:hAnsi="Arial" w:cs="Arial"/>
          <w:sz w:val="20"/>
          <w:szCs w:val="20"/>
        </w:rPr>
        <w:t>Godaddy</w:t>
      </w:r>
      <w:proofErr w:type="spellEnd"/>
      <w:r w:rsidR="000417F4">
        <w:rPr>
          <w:rFonts w:ascii="Arial" w:hAnsi="Arial" w:cs="Arial"/>
          <w:sz w:val="20"/>
          <w:szCs w:val="20"/>
        </w:rPr>
        <w:t xml:space="preserve"> (website SSL), and Lodging for OLBA Conference. </w:t>
      </w:r>
    </w:p>
    <w:p w14:paraId="159B4556" w14:textId="00BFBB34" w:rsidR="00BE5E75" w:rsidRDefault="00BE5E75" w:rsidP="00624066">
      <w:pPr>
        <w:rPr>
          <w:rFonts w:ascii="Arial" w:hAnsi="Arial" w:cs="Arial"/>
          <w:sz w:val="20"/>
          <w:szCs w:val="20"/>
        </w:rPr>
      </w:pPr>
    </w:p>
    <w:p w14:paraId="567D6DE4" w14:textId="0A519029" w:rsidR="00BE5E75" w:rsidRDefault="00BE5E75" w:rsidP="00624066">
      <w:pPr>
        <w:rPr>
          <w:rFonts w:ascii="Arial" w:hAnsi="Arial" w:cs="Arial"/>
          <w:sz w:val="20"/>
          <w:szCs w:val="20"/>
        </w:rPr>
      </w:pPr>
      <w:r>
        <w:rPr>
          <w:rFonts w:ascii="Arial" w:hAnsi="Arial" w:cs="Arial"/>
          <w:sz w:val="20"/>
          <w:szCs w:val="20"/>
        </w:rPr>
        <w:t xml:space="preserve">A motion to approve the financial reports was made by Mike McCarty, seconded by James Myers, and a roll call vote: 13 yea, 0 nay, o abstention. </w:t>
      </w:r>
    </w:p>
    <w:p w14:paraId="2D81F7FB" w14:textId="6E132F2C" w:rsidR="00443611" w:rsidRDefault="00443611" w:rsidP="00624066">
      <w:pPr>
        <w:rPr>
          <w:rFonts w:ascii="Arial" w:hAnsi="Arial" w:cs="Arial"/>
          <w:sz w:val="20"/>
          <w:szCs w:val="20"/>
        </w:rPr>
      </w:pPr>
    </w:p>
    <w:p w14:paraId="7105A6C3" w14:textId="77777777" w:rsidR="00443611" w:rsidRPr="00624066" w:rsidRDefault="00443611" w:rsidP="00624066">
      <w:pPr>
        <w:rPr>
          <w:rFonts w:ascii="Arial" w:hAnsi="Arial" w:cs="Arial"/>
          <w:sz w:val="20"/>
          <w:szCs w:val="20"/>
        </w:rPr>
      </w:pPr>
    </w:p>
    <w:p w14:paraId="5F12C102" w14:textId="77777777" w:rsidR="001E765B" w:rsidRDefault="001E765B" w:rsidP="001E765B">
      <w:pPr>
        <w:rPr>
          <w:rFonts w:ascii="Arial" w:hAnsi="Arial" w:cs="Arial"/>
          <w:b/>
          <w:sz w:val="20"/>
        </w:rPr>
      </w:pPr>
    </w:p>
    <w:p w14:paraId="6D8354CC" w14:textId="58FF6C6B" w:rsidR="001E765B" w:rsidRDefault="001E765B" w:rsidP="001E765B">
      <w:pPr>
        <w:rPr>
          <w:rFonts w:ascii="Arial" w:hAnsi="Arial" w:cs="Arial"/>
          <w:b/>
          <w:sz w:val="20"/>
        </w:rPr>
      </w:pPr>
      <w:r>
        <w:rPr>
          <w:rFonts w:ascii="Arial" w:hAnsi="Arial" w:cs="Arial"/>
          <w:b/>
          <w:sz w:val="20"/>
        </w:rPr>
        <w:lastRenderedPageBreak/>
        <w:t>RPC STAFF UPDATE</w:t>
      </w:r>
    </w:p>
    <w:p w14:paraId="59EF265A" w14:textId="469F3099" w:rsidR="006B7A3E" w:rsidRDefault="006B7A3E" w:rsidP="001E765B">
      <w:pPr>
        <w:rPr>
          <w:rFonts w:ascii="Arial" w:hAnsi="Arial" w:cs="Arial"/>
          <w:b/>
          <w:sz w:val="20"/>
        </w:rPr>
      </w:pPr>
    </w:p>
    <w:p w14:paraId="6CC0A29F" w14:textId="0819A6C1" w:rsidR="007377BA" w:rsidRDefault="000417F4" w:rsidP="001E765B">
      <w:pPr>
        <w:rPr>
          <w:rFonts w:ascii="Arial" w:hAnsi="Arial" w:cs="Arial"/>
          <w:sz w:val="20"/>
        </w:rPr>
      </w:pPr>
      <w:r>
        <w:rPr>
          <w:rFonts w:ascii="Arial" w:hAnsi="Arial" w:cs="Arial"/>
          <w:sz w:val="20"/>
        </w:rPr>
        <w:t xml:space="preserve">Drew DeMarsh noted that the RPC Bylaws Review would be moved to the April Agenda, due to the April Agenda being light. </w:t>
      </w:r>
      <w:r w:rsidR="001A1831">
        <w:rPr>
          <w:rFonts w:ascii="Arial" w:hAnsi="Arial" w:cs="Arial"/>
          <w:sz w:val="20"/>
        </w:rPr>
        <w:t xml:space="preserve">Drew DeMarsh gave updates that included: YTD Reviews on applications, working with McBride Dale Clarion on updating the Clinton County Zoning Resolution and City of Wilmington’s Subdivision Regulations, Interchange Land – Use Study, Age – Friendly Action Plan, Wilmington School Travel Plan, Trail Extension Projects and Grants, Discussion on improvements of Clinton County’s parks system, Network Alliance, and ODOD Grant Projects. </w:t>
      </w:r>
      <w:r w:rsidR="002A5D05">
        <w:rPr>
          <w:rFonts w:ascii="Arial" w:hAnsi="Arial" w:cs="Arial"/>
          <w:sz w:val="20"/>
        </w:rPr>
        <w:t>David Milender updated the board he</w:t>
      </w:r>
      <w:r w:rsidR="002A5D05" w:rsidRPr="002A5D05">
        <w:rPr>
          <w:rFonts w:ascii="Arial" w:hAnsi="Arial" w:cs="Arial"/>
          <w:sz w:val="20"/>
        </w:rPr>
        <w:t xml:space="preserve"> filed an application to the court to appoint Manley Burke as special prosecutor for our audit.</w:t>
      </w:r>
      <w:r w:rsidR="002A5D05">
        <w:rPr>
          <w:rFonts w:ascii="Arial" w:hAnsi="Arial" w:cs="Arial"/>
          <w:sz w:val="20"/>
        </w:rPr>
        <w:t xml:space="preserve"> Mackenzie Edison gave a Land Bank update that included: creating Township packets, </w:t>
      </w:r>
      <w:r w:rsidR="001A1831">
        <w:rPr>
          <w:rFonts w:ascii="Arial" w:hAnsi="Arial" w:cs="Arial"/>
          <w:sz w:val="20"/>
        </w:rPr>
        <w:t>preparing</w:t>
      </w:r>
      <w:r w:rsidR="002A5D05">
        <w:rPr>
          <w:rFonts w:ascii="Arial" w:hAnsi="Arial" w:cs="Arial"/>
          <w:sz w:val="20"/>
        </w:rPr>
        <w:t xml:space="preserve"> for RPC State Audit, and being invited to join a team helping design a disposition flow for a property management system developed by </w:t>
      </w:r>
      <w:proofErr w:type="spellStart"/>
      <w:r w:rsidR="002A5D05">
        <w:rPr>
          <w:rFonts w:ascii="Arial" w:hAnsi="Arial" w:cs="Arial"/>
          <w:sz w:val="20"/>
        </w:rPr>
        <w:t>Tolemi</w:t>
      </w:r>
      <w:proofErr w:type="spellEnd"/>
      <w:r w:rsidR="002A5D05">
        <w:rPr>
          <w:rFonts w:ascii="Arial" w:hAnsi="Arial" w:cs="Arial"/>
          <w:sz w:val="20"/>
        </w:rPr>
        <w:t xml:space="preserve"> and the Ohio Land Bank Association to help smaller counties with affordable property management system. </w:t>
      </w:r>
    </w:p>
    <w:p w14:paraId="261B4D34" w14:textId="77777777" w:rsidR="002A5D05" w:rsidRDefault="002A5D05" w:rsidP="001E765B">
      <w:pPr>
        <w:rPr>
          <w:rFonts w:ascii="Arial" w:hAnsi="Arial" w:cs="Arial"/>
          <w:sz w:val="20"/>
        </w:rPr>
      </w:pPr>
    </w:p>
    <w:p w14:paraId="0EBE8C63" w14:textId="6A51FB9F"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0417F4">
        <w:rPr>
          <w:rFonts w:ascii="Arial" w:hAnsi="Arial" w:cs="Arial"/>
          <w:sz w:val="20"/>
          <w:szCs w:val="20"/>
        </w:rPr>
        <w:t>John Carmen</w:t>
      </w:r>
      <w:r>
        <w:rPr>
          <w:rFonts w:ascii="Arial" w:hAnsi="Arial" w:cs="Arial"/>
          <w:sz w:val="20"/>
          <w:szCs w:val="20"/>
        </w:rPr>
        <w:t xml:space="preserve"> a</w:t>
      </w:r>
      <w:r>
        <w:rPr>
          <w:rFonts w:ascii="Arial" w:hAnsi="Arial" w:cs="Arial"/>
          <w:sz w:val="20"/>
        </w:rPr>
        <w:t xml:space="preserve">t approx. </w:t>
      </w:r>
      <w:r w:rsidR="006B7A3E">
        <w:rPr>
          <w:rFonts w:ascii="Arial" w:hAnsi="Arial" w:cs="Arial"/>
          <w:sz w:val="20"/>
        </w:rPr>
        <w:t>8:</w:t>
      </w:r>
      <w:r w:rsidR="000417F4">
        <w:rPr>
          <w:rFonts w:ascii="Arial" w:hAnsi="Arial" w:cs="Arial"/>
          <w:sz w:val="20"/>
        </w:rPr>
        <w:t>27</w:t>
      </w:r>
      <w:r w:rsidR="00AF604B">
        <w:rPr>
          <w:rFonts w:ascii="Arial" w:hAnsi="Arial" w:cs="Arial"/>
          <w:sz w:val="20"/>
        </w:rPr>
        <w:t xml:space="preserve"> </w:t>
      </w:r>
      <w:r>
        <w:rPr>
          <w:rFonts w:ascii="Arial" w:hAnsi="Arial" w:cs="Arial"/>
          <w:sz w:val="20"/>
        </w:rPr>
        <w:t>pm</w:t>
      </w:r>
      <w:r w:rsidR="00114469">
        <w:rPr>
          <w:rFonts w:ascii="Arial" w:hAnsi="Arial" w:cs="Arial"/>
          <w:sz w:val="20"/>
        </w:rPr>
        <w:t xml:space="preserve">, seconded by </w:t>
      </w:r>
      <w:r w:rsidR="000417F4">
        <w:rPr>
          <w:rFonts w:ascii="Arial" w:hAnsi="Arial" w:cs="Arial"/>
          <w:sz w:val="20"/>
        </w:rPr>
        <w:t>Pat Thompson</w:t>
      </w:r>
      <w:r w:rsidR="00114469">
        <w:rPr>
          <w:rFonts w:ascii="Arial" w:hAnsi="Arial" w:cs="Arial"/>
          <w:sz w:val="20"/>
        </w:rPr>
        <w:t xml:space="preserve">. </w:t>
      </w:r>
    </w:p>
    <w:p w14:paraId="0D32DF9D" w14:textId="77777777" w:rsidR="001E765B" w:rsidRDefault="001E765B" w:rsidP="001E765B">
      <w:pPr>
        <w:rPr>
          <w:rFonts w:ascii="Arial" w:hAnsi="Arial" w:cs="Arial"/>
          <w:sz w:val="20"/>
        </w:rPr>
      </w:pPr>
    </w:p>
    <w:p w14:paraId="367B72DD" w14:textId="38F26A38" w:rsidR="00605B70" w:rsidRDefault="00605B70" w:rsidP="001E765B">
      <w:pPr>
        <w:rPr>
          <w:rFonts w:ascii="Arial" w:hAnsi="Arial" w:cs="Arial"/>
          <w:sz w:val="20"/>
        </w:rPr>
      </w:pPr>
    </w:p>
    <w:p w14:paraId="46E1A954" w14:textId="77777777" w:rsidR="00605B70" w:rsidRDefault="00605B70" w:rsidP="001E765B">
      <w:pPr>
        <w:rPr>
          <w:rFonts w:ascii="Arial" w:hAnsi="Arial" w:cs="Arial"/>
          <w:sz w:val="20"/>
        </w:rPr>
      </w:pPr>
    </w:p>
    <w:p w14:paraId="256551A9" w14:textId="1423FC20"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w:t>
      </w:r>
      <w:r w:rsidR="00605B70">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2E5181B7" w:rsidR="001E765B" w:rsidRDefault="00605B70" w:rsidP="006D04BD">
            <w:pPr>
              <w:rPr>
                <w:rFonts w:ascii="Arial" w:hAnsi="Arial" w:cs="Arial"/>
                <w:sz w:val="18"/>
              </w:rPr>
            </w:pPr>
            <w:r>
              <w:rPr>
                <w:rFonts w:ascii="Arial" w:hAnsi="Arial" w:cs="Arial"/>
                <w:sz w:val="18"/>
              </w:rPr>
              <w:t>Ruth Brindle</w:t>
            </w:r>
            <w:r w:rsidR="001E765B">
              <w:rPr>
                <w:rFonts w:ascii="Arial" w:hAnsi="Arial" w:cs="Arial"/>
                <w:sz w:val="18"/>
              </w:rPr>
              <w:t>,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sidRPr="006B7A3E">
              <w:rPr>
                <w:rFonts w:ascii="Arial" w:hAnsi="Arial" w:cs="Arial"/>
                <w:sz w:val="18"/>
              </w:rPr>
              <w:t xml:space="preserve">Robert </w:t>
            </w:r>
            <w:proofErr w:type="spellStart"/>
            <w:r w:rsidRPr="006B7A3E">
              <w:rPr>
                <w:rFonts w:ascii="Arial" w:hAnsi="Arial" w:cs="Arial"/>
                <w:sz w:val="18"/>
              </w:rPr>
              <w:t>Thobaben</w:t>
            </w:r>
            <w:proofErr w:type="spellEnd"/>
            <w:r w:rsidRPr="006B7A3E">
              <w:rPr>
                <w:rFonts w:ascii="Arial" w:hAnsi="Arial" w:cs="Arial"/>
                <w:sz w:val="18"/>
              </w:rPr>
              <w:t>,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6A5CFB7E" w:rsidR="001E765B" w:rsidRDefault="00605B70" w:rsidP="006D04BD">
            <w:pPr>
              <w:rPr>
                <w:rFonts w:ascii="Arial" w:hAnsi="Arial" w:cs="Arial"/>
                <w:sz w:val="18"/>
              </w:rPr>
            </w:pPr>
            <w:r>
              <w:rPr>
                <w:rFonts w:ascii="Arial" w:hAnsi="Arial" w:cs="Arial"/>
                <w:sz w:val="18"/>
              </w:rPr>
              <w:t>Drew DeMarsh</w:t>
            </w:r>
            <w:r w:rsidR="001E765B">
              <w:rPr>
                <w:rFonts w:ascii="Arial" w:hAnsi="Arial" w:cs="Arial"/>
                <w:sz w:val="18"/>
              </w:rPr>
              <w:t xml:space="preserve">, </w:t>
            </w:r>
            <w:r>
              <w:rPr>
                <w:rFonts w:ascii="Arial" w:hAnsi="Arial" w:cs="Arial"/>
                <w:sz w:val="18"/>
              </w:rPr>
              <w:t xml:space="preserve">Interim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A3409"/>
    <w:multiLevelType w:val="hybridMultilevel"/>
    <w:tmpl w:val="D8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0E5B"/>
    <w:multiLevelType w:val="hybridMultilevel"/>
    <w:tmpl w:val="98C8BE30"/>
    <w:lvl w:ilvl="0" w:tplc="59405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1D73"/>
    <w:rsid w:val="00015DC2"/>
    <w:rsid w:val="00031710"/>
    <w:rsid w:val="000404ED"/>
    <w:rsid w:val="000417F4"/>
    <w:rsid w:val="00056301"/>
    <w:rsid w:val="00060B37"/>
    <w:rsid w:val="00061EB2"/>
    <w:rsid w:val="0006285C"/>
    <w:rsid w:val="00077478"/>
    <w:rsid w:val="00092CCB"/>
    <w:rsid w:val="000A0DE0"/>
    <w:rsid w:val="000B572C"/>
    <w:rsid w:val="00104379"/>
    <w:rsid w:val="00114469"/>
    <w:rsid w:val="001144BE"/>
    <w:rsid w:val="00121AD4"/>
    <w:rsid w:val="0012541B"/>
    <w:rsid w:val="00126CE3"/>
    <w:rsid w:val="001535DA"/>
    <w:rsid w:val="0018386E"/>
    <w:rsid w:val="001A1831"/>
    <w:rsid w:val="001B2256"/>
    <w:rsid w:val="001B751E"/>
    <w:rsid w:val="001D525A"/>
    <w:rsid w:val="001E548E"/>
    <w:rsid w:val="001E6A8A"/>
    <w:rsid w:val="001E765B"/>
    <w:rsid w:val="0021178E"/>
    <w:rsid w:val="0021283D"/>
    <w:rsid w:val="00212FB4"/>
    <w:rsid w:val="00220E50"/>
    <w:rsid w:val="00233DEC"/>
    <w:rsid w:val="00237AA8"/>
    <w:rsid w:val="00237DF3"/>
    <w:rsid w:val="00250731"/>
    <w:rsid w:val="002717F1"/>
    <w:rsid w:val="002A5A5E"/>
    <w:rsid w:val="002A5D05"/>
    <w:rsid w:val="002C323E"/>
    <w:rsid w:val="002D7B19"/>
    <w:rsid w:val="002E2575"/>
    <w:rsid w:val="003035C6"/>
    <w:rsid w:val="00332496"/>
    <w:rsid w:val="00345834"/>
    <w:rsid w:val="0035757A"/>
    <w:rsid w:val="003719C7"/>
    <w:rsid w:val="00396066"/>
    <w:rsid w:val="003A0942"/>
    <w:rsid w:val="003C5C0D"/>
    <w:rsid w:val="003D4297"/>
    <w:rsid w:val="00422118"/>
    <w:rsid w:val="004304E4"/>
    <w:rsid w:val="00431984"/>
    <w:rsid w:val="00437B77"/>
    <w:rsid w:val="00441EA6"/>
    <w:rsid w:val="00443611"/>
    <w:rsid w:val="004443CF"/>
    <w:rsid w:val="00453FA7"/>
    <w:rsid w:val="00454E84"/>
    <w:rsid w:val="00475375"/>
    <w:rsid w:val="004C5F96"/>
    <w:rsid w:val="004E0D60"/>
    <w:rsid w:val="004E0DC4"/>
    <w:rsid w:val="004E245D"/>
    <w:rsid w:val="005078D7"/>
    <w:rsid w:val="005468CB"/>
    <w:rsid w:val="00555D5D"/>
    <w:rsid w:val="0056462F"/>
    <w:rsid w:val="005B79D7"/>
    <w:rsid w:val="00605B70"/>
    <w:rsid w:val="00624066"/>
    <w:rsid w:val="00630358"/>
    <w:rsid w:val="00663ED5"/>
    <w:rsid w:val="00694BE6"/>
    <w:rsid w:val="006A4273"/>
    <w:rsid w:val="006B40E5"/>
    <w:rsid w:val="006B7A3E"/>
    <w:rsid w:val="006E433A"/>
    <w:rsid w:val="006E46FC"/>
    <w:rsid w:val="0071423D"/>
    <w:rsid w:val="007377BA"/>
    <w:rsid w:val="00745D0A"/>
    <w:rsid w:val="0076653D"/>
    <w:rsid w:val="0077411E"/>
    <w:rsid w:val="00777B50"/>
    <w:rsid w:val="007A0C1E"/>
    <w:rsid w:val="007A604C"/>
    <w:rsid w:val="007C3F4E"/>
    <w:rsid w:val="007D7F74"/>
    <w:rsid w:val="007F5FE0"/>
    <w:rsid w:val="008008FD"/>
    <w:rsid w:val="00847772"/>
    <w:rsid w:val="0085627E"/>
    <w:rsid w:val="00871218"/>
    <w:rsid w:val="0087264A"/>
    <w:rsid w:val="00873FA7"/>
    <w:rsid w:val="00881F04"/>
    <w:rsid w:val="0089489C"/>
    <w:rsid w:val="00894F62"/>
    <w:rsid w:val="008D495C"/>
    <w:rsid w:val="008D5C7B"/>
    <w:rsid w:val="00907162"/>
    <w:rsid w:val="00912C6E"/>
    <w:rsid w:val="00942E30"/>
    <w:rsid w:val="00952377"/>
    <w:rsid w:val="00965591"/>
    <w:rsid w:val="00975157"/>
    <w:rsid w:val="009A1FCA"/>
    <w:rsid w:val="009A30BD"/>
    <w:rsid w:val="00A12BF7"/>
    <w:rsid w:val="00A45275"/>
    <w:rsid w:val="00A477D5"/>
    <w:rsid w:val="00A5045D"/>
    <w:rsid w:val="00A516A3"/>
    <w:rsid w:val="00A76633"/>
    <w:rsid w:val="00A91B8A"/>
    <w:rsid w:val="00AA1516"/>
    <w:rsid w:val="00AA6F52"/>
    <w:rsid w:val="00AE2AF1"/>
    <w:rsid w:val="00AF0C0E"/>
    <w:rsid w:val="00AF604B"/>
    <w:rsid w:val="00B04CE9"/>
    <w:rsid w:val="00B15913"/>
    <w:rsid w:val="00B16DD4"/>
    <w:rsid w:val="00B30CCE"/>
    <w:rsid w:val="00B34FC3"/>
    <w:rsid w:val="00B4127A"/>
    <w:rsid w:val="00B43341"/>
    <w:rsid w:val="00B44F5F"/>
    <w:rsid w:val="00B46D7E"/>
    <w:rsid w:val="00BA15CF"/>
    <w:rsid w:val="00BB445E"/>
    <w:rsid w:val="00BB5A5A"/>
    <w:rsid w:val="00BC2036"/>
    <w:rsid w:val="00BC2F6C"/>
    <w:rsid w:val="00BD457F"/>
    <w:rsid w:val="00BE5E75"/>
    <w:rsid w:val="00BF4F83"/>
    <w:rsid w:val="00C13D09"/>
    <w:rsid w:val="00C1746C"/>
    <w:rsid w:val="00C4766D"/>
    <w:rsid w:val="00C57A73"/>
    <w:rsid w:val="00C75C6E"/>
    <w:rsid w:val="00D03A83"/>
    <w:rsid w:val="00D03EA1"/>
    <w:rsid w:val="00D44BCA"/>
    <w:rsid w:val="00D51EE1"/>
    <w:rsid w:val="00D550B2"/>
    <w:rsid w:val="00D600C7"/>
    <w:rsid w:val="00DB5019"/>
    <w:rsid w:val="00DC03C6"/>
    <w:rsid w:val="00DC2678"/>
    <w:rsid w:val="00E1414F"/>
    <w:rsid w:val="00E41167"/>
    <w:rsid w:val="00E452D7"/>
    <w:rsid w:val="00E602E3"/>
    <w:rsid w:val="00ED10BF"/>
    <w:rsid w:val="00F06E53"/>
    <w:rsid w:val="00F43557"/>
    <w:rsid w:val="00F4776E"/>
    <w:rsid w:val="00F56428"/>
    <w:rsid w:val="00F6159D"/>
    <w:rsid w:val="00FA4E34"/>
    <w:rsid w:val="00FB16C5"/>
    <w:rsid w:val="00FB241F"/>
    <w:rsid w:val="00FB613C"/>
    <w:rsid w:val="00FC18E0"/>
    <w:rsid w:val="00FF1269"/>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F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57F2-F362-44E6-8D59-055B7FB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Edison, Mackenzie</cp:lastModifiedBy>
  <cp:revision>2</cp:revision>
  <cp:lastPrinted>2024-02-27T19:08:00Z</cp:lastPrinted>
  <dcterms:created xsi:type="dcterms:W3CDTF">2024-03-29T17:25:00Z</dcterms:created>
  <dcterms:modified xsi:type="dcterms:W3CDTF">2024-03-29T17:25:00Z</dcterms:modified>
</cp:coreProperties>
</file>