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677BD812" w:rsidR="001E765B" w:rsidRDefault="00FE2E86" w:rsidP="001E765B">
      <w:pPr>
        <w:jc w:val="center"/>
        <w:rPr>
          <w:rFonts w:ascii="Arial" w:hAnsi="Arial" w:cs="Arial"/>
          <w:sz w:val="20"/>
        </w:rPr>
      </w:pPr>
      <w:r>
        <w:rPr>
          <w:rFonts w:ascii="Arial" w:hAnsi="Arial" w:cs="Arial"/>
          <w:sz w:val="20"/>
        </w:rPr>
        <w:t>December 19</w:t>
      </w:r>
      <w:r w:rsidR="001E765B">
        <w:rPr>
          <w:rFonts w:ascii="Arial" w:hAnsi="Arial" w:cs="Arial"/>
          <w:sz w:val="20"/>
        </w:rPr>
        <w:t>, 2023</w:t>
      </w:r>
    </w:p>
    <w:p w14:paraId="2984068E" w14:textId="77777777" w:rsidR="001E765B" w:rsidRDefault="001E765B" w:rsidP="001E765B">
      <w:pPr>
        <w:jc w:val="center"/>
        <w:rPr>
          <w:rFonts w:ascii="Arial" w:hAnsi="Arial" w:cs="Arial"/>
          <w:sz w:val="20"/>
        </w:rPr>
      </w:pPr>
      <w:r w:rsidRPr="00085879">
        <w:rPr>
          <w:rFonts w:ascii="Arial" w:hAnsi="Arial" w:cs="Arial"/>
          <w:sz w:val="20"/>
        </w:rPr>
        <w:t>Community Room, Wilmington Municipal Building, 69 N. South Street, Wilmington, OH</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793208AA" w:rsidR="001E765B" w:rsidRDefault="00FE168C" w:rsidP="001E765B">
      <w:pPr>
        <w:pStyle w:val="BodyText"/>
      </w:pPr>
      <w:r>
        <w:t xml:space="preserve">Chair </w:t>
      </w:r>
      <w:r w:rsidR="00063C23">
        <w:t xml:space="preserve">Dwayne Dearth </w:t>
      </w:r>
      <w:r w:rsidR="001E765B">
        <w:t>called the meeting to order at approximately 7:</w:t>
      </w:r>
      <w:r w:rsidR="0018386E">
        <w:t>0</w:t>
      </w:r>
      <w:r w:rsidR="001E765B">
        <w:t>0 p.m. local time with</w:t>
      </w:r>
      <w:r w:rsidR="001E765B"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4E3EDC03" w:rsidR="0012541B" w:rsidRPr="00360627" w:rsidRDefault="000C0377" w:rsidP="0018386E">
            <w:pPr>
              <w:jc w:val="center"/>
              <w:rPr>
                <w:rFonts w:ascii="Arial" w:hAnsi="Arial" w:cs="Arial"/>
                <w:sz w:val="20"/>
                <w:szCs w:val="20"/>
              </w:rPr>
            </w:pPr>
            <w:r>
              <w:rPr>
                <w:rFonts w:ascii="Arial" w:hAnsi="Arial" w:cs="Arial"/>
                <w:sz w:val="20"/>
                <w:szCs w:val="20"/>
              </w:rPr>
              <w:t xml:space="preserve">Jon Branstrator </w:t>
            </w:r>
          </w:p>
        </w:tc>
        <w:tc>
          <w:tcPr>
            <w:tcW w:w="2455" w:type="dxa"/>
          </w:tcPr>
          <w:p w14:paraId="08E0FDE0" w14:textId="4AD4F4C2" w:rsidR="0012541B" w:rsidRPr="00360627" w:rsidRDefault="00FE168C" w:rsidP="0018386E">
            <w:pPr>
              <w:jc w:val="center"/>
              <w:rPr>
                <w:rFonts w:ascii="Arial" w:hAnsi="Arial" w:cs="Arial"/>
                <w:sz w:val="20"/>
                <w:szCs w:val="20"/>
              </w:rPr>
            </w:pPr>
            <w:r>
              <w:rPr>
                <w:rFonts w:ascii="Arial" w:hAnsi="Arial" w:cs="Arial"/>
                <w:sz w:val="20"/>
                <w:szCs w:val="20"/>
              </w:rPr>
              <w:t>James Myers</w:t>
            </w:r>
          </w:p>
        </w:tc>
        <w:tc>
          <w:tcPr>
            <w:tcW w:w="2728" w:type="dxa"/>
          </w:tcPr>
          <w:p w14:paraId="3A78374B" w14:textId="36915B60" w:rsidR="0012541B" w:rsidRPr="00360627" w:rsidRDefault="00FE168C" w:rsidP="0018386E">
            <w:pPr>
              <w:jc w:val="center"/>
              <w:rPr>
                <w:rFonts w:ascii="Arial" w:hAnsi="Arial" w:cs="Arial"/>
                <w:sz w:val="20"/>
                <w:szCs w:val="20"/>
              </w:rPr>
            </w:pPr>
            <w:r>
              <w:rPr>
                <w:rFonts w:ascii="Arial" w:hAnsi="Arial" w:cs="Arial"/>
                <w:sz w:val="20"/>
                <w:szCs w:val="20"/>
              </w:rPr>
              <w:t xml:space="preserve">Rick Walker </w:t>
            </w:r>
            <w:r w:rsidR="0018386E">
              <w:rPr>
                <w:rFonts w:ascii="Arial" w:hAnsi="Arial" w:cs="Arial"/>
                <w:sz w:val="20"/>
                <w:szCs w:val="20"/>
              </w:rPr>
              <w:t xml:space="preserve"> </w:t>
            </w:r>
          </w:p>
        </w:tc>
        <w:tc>
          <w:tcPr>
            <w:tcW w:w="2430" w:type="dxa"/>
          </w:tcPr>
          <w:p w14:paraId="30EE0593" w14:textId="5C5A5B33" w:rsidR="0012541B" w:rsidRPr="00360627" w:rsidRDefault="00FE2E86" w:rsidP="0018386E">
            <w:pPr>
              <w:jc w:val="center"/>
              <w:rPr>
                <w:rFonts w:ascii="Arial" w:hAnsi="Arial" w:cs="Arial"/>
                <w:sz w:val="20"/>
                <w:szCs w:val="20"/>
              </w:rPr>
            </w:pPr>
            <w:r>
              <w:rPr>
                <w:rFonts w:ascii="Arial" w:hAnsi="Arial" w:cs="Arial"/>
                <w:sz w:val="20"/>
                <w:szCs w:val="20"/>
              </w:rPr>
              <w:t xml:space="preserve">Robert </w:t>
            </w:r>
            <w:proofErr w:type="spellStart"/>
            <w:r>
              <w:rPr>
                <w:rFonts w:ascii="Arial" w:hAnsi="Arial" w:cs="Arial"/>
                <w:sz w:val="20"/>
                <w:szCs w:val="20"/>
              </w:rPr>
              <w:t>Thobaben</w:t>
            </w:r>
            <w:proofErr w:type="spellEnd"/>
          </w:p>
        </w:tc>
      </w:tr>
      <w:tr w:rsidR="0012541B" w:rsidRPr="000C0571" w14:paraId="06628ECA" w14:textId="54D8F830" w:rsidTr="0018386E">
        <w:trPr>
          <w:trHeight w:val="333"/>
        </w:trPr>
        <w:tc>
          <w:tcPr>
            <w:tcW w:w="2372" w:type="dxa"/>
          </w:tcPr>
          <w:p w14:paraId="0095EA69" w14:textId="52B88AAF" w:rsidR="0012541B" w:rsidRPr="00360627" w:rsidRDefault="000C0377" w:rsidP="0018386E">
            <w:pPr>
              <w:jc w:val="center"/>
              <w:rPr>
                <w:rFonts w:ascii="Arial" w:hAnsi="Arial" w:cs="Arial"/>
                <w:sz w:val="20"/>
                <w:szCs w:val="20"/>
              </w:rPr>
            </w:pPr>
            <w:r>
              <w:rPr>
                <w:rFonts w:ascii="Arial" w:hAnsi="Arial" w:cs="Arial"/>
                <w:sz w:val="20"/>
                <w:szCs w:val="20"/>
              </w:rPr>
              <w:t xml:space="preserve">Ruth Brindle </w:t>
            </w:r>
          </w:p>
        </w:tc>
        <w:tc>
          <w:tcPr>
            <w:tcW w:w="2455" w:type="dxa"/>
          </w:tcPr>
          <w:p w14:paraId="124E742C" w14:textId="6FDC6CD7" w:rsidR="0012541B" w:rsidRPr="00360627" w:rsidRDefault="00FE168C" w:rsidP="0018386E">
            <w:pPr>
              <w:jc w:val="center"/>
              <w:rPr>
                <w:rFonts w:ascii="Arial" w:hAnsi="Arial" w:cs="Arial"/>
                <w:sz w:val="20"/>
                <w:szCs w:val="20"/>
              </w:rPr>
            </w:pPr>
            <w:r>
              <w:rPr>
                <w:rFonts w:ascii="Arial" w:hAnsi="Arial" w:cs="Arial"/>
                <w:sz w:val="20"/>
                <w:szCs w:val="20"/>
              </w:rPr>
              <w:t>Sally Orihood</w:t>
            </w:r>
          </w:p>
        </w:tc>
        <w:tc>
          <w:tcPr>
            <w:tcW w:w="2728" w:type="dxa"/>
          </w:tcPr>
          <w:p w14:paraId="66CB6E09" w14:textId="19035EC5" w:rsidR="0012541B" w:rsidRPr="00360627" w:rsidRDefault="00FE2E86" w:rsidP="0018386E">
            <w:pPr>
              <w:jc w:val="center"/>
              <w:rPr>
                <w:rFonts w:ascii="Arial" w:hAnsi="Arial" w:cs="Arial"/>
                <w:sz w:val="20"/>
                <w:szCs w:val="20"/>
              </w:rPr>
            </w:pPr>
            <w:r>
              <w:rPr>
                <w:rFonts w:ascii="Arial" w:hAnsi="Arial" w:cs="Arial"/>
                <w:sz w:val="20"/>
                <w:szCs w:val="20"/>
              </w:rPr>
              <w:t>Dwayne Dearth</w:t>
            </w:r>
          </w:p>
        </w:tc>
        <w:tc>
          <w:tcPr>
            <w:tcW w:w="2430" w:type="dxa"/>
          </w:tcPr>
          <w:p w14:paraId="25494180" w14:textId="2473369F"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2F371AF1" w:rsidR="0012541B" w:rsidRPr="0039682B" w:rsidRDefault="000C0377" w:rsidP="0018386E">
            <w:pPr>
              <w:jc w:val="center"/>
              <w:rPr>
                <w:rFonts w:ascii="Arial" w:hAnsi="Arial" w:cs="Arial"/>
                <w:sz w:val="20"/>
                <w:szCs w:val="20"/>
              </w:rPr>
            </w:pPr>
            <w:r>
              <w:rPr>
                <w:rFonts w:ascii="Arial" w:hAnsi="Arial" w:cs="Arial"/>
                <w:sz w:val="20"/>
                <w:szCs w:val="20"/>
              </w:rPr>
              <w:t>John Carman</w:t>
            </w:r>
          </w:p>
        </w:tc>
        <w:tc>
          <w:tcPr>
            <w:tcW w:w="2455" w:type="dxa"/>
          </w:tcPr>
          <w:p w14:paraId="13781819" w14:textId="6F9C7D1F" w:rsidR="0012541B" w:rsidRPr="0083296C" w:rsidRDefault="00FE168C" w:rsidP="0018386E">
            <w:pPr>
              <w:jc w:val="center"/>
              <w:rPr>
                <w:rFonts w:ascii="Arial" w:hAnsi="Arial" w:cs="Arial"/>
                <w:sz w:val="20"/>
                <w:szCs w:val="20"/>
              </w:rPr>
            </w:pPr>
            <w:r>
              <w:rPr>
                <w:rFonts w:ascii="Arial" w:hAnsi="Arial" w:cs="Arial"/>
                <w:sz w:val="20"/>
                <w:szCs w:val="20"/>
              </w:rPr>
              <w:t>Matt Purkey</w:t>
            </w:r>
          </w:p>
        </w:tc>
        <w:tc>
          <w:tcPr>
            <w:tcW w:w="2728" w:type="dxa"/>
          </w:tcPr>
          <w:p w14:paraId="01412145" w14:textId="0F868FE1" w:rsidR="0012541B" w:rsidRPr="00360627" w:rsidRDefault="00FE2E86" w:rsidP="0018386E">
            <w:pPr>
              <w:jc w:val="center"/>
              <w:rPr>
                <w:rFonts w:ascii="Arial" w:hAnsi="Arial" w:cs="Arial"/>
                <w:sz w:val="20"/>
                <w:szCs w:val="20"/>
              </w:rPr>
            </w:pPr>
            <w:r>
              <w:rPr>
                <w:rFonts w:ascii="Arial" w:hAnsi="Arial" w:cs="Arial"/>
                <w:sz w:val="20"/>
                <w:szCs w:val="20"/>
              </w:rPr>
              <w:t>Jim Fife</w:t>
            </w:r>
          </w:p>
        </w:tc>
        <w:tc>
          <w:tcPr>
            <w:tcW w:w="2430" w:type="dxa"/>
          </w:tcPr>
          <w:p w14:paraId="3AA611A8" w14:textId="3E7E10B6"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5D09E9E9" w:rsidR="0012541B" w:rsidRDefault="000C0377" w:rsidP="0018386E">
            <w:pPr>
              <w:jc w:val="center"/>
              <w:rPr>
                <w:rFonts w:ascii="Arial" w:hAnsi="Arial" w:cs="Arial"/>
                <w:sz w:val="20"/>
                <w:szCs w:val="20"/>
              </w:rPr>
            </w:pPr>
            <w:r>
              <w:rPr>
                <w:rFonts w:ascii="Arial" w:hAnsi="Arial" w:cs="Arial"/>
                <w:sz w:val="20"/>
                <w:szCs w:val="20"/>
              </w:rPr>
              <w:t>John Cohmer</w:t>
            </w:r>
          </w:p>
        </w:tc>
        <w:tc>
          <w:tcPr>
            <w:tcW w:w="2455" w:type="dxa"/>
          </w:tcPr>
          <w:p w14:paraId="29F57554" w14:textId="224CF730" w:rsidR="0012541B" w:rsidRDefault="000C0377" w:rsidP="0018386E">
            <w:pPr>
              <w:jc w:val="center"/>
              <w:rPr>
                <w:rFonts w:ascii="Arial" w:hAnsi="Arial" w:cs="Arial"/>
                <w:sz w:val="20"/>
                <w:szCs w:val="20"/>
              </w:rPr>
            </w:pPr>
            <w:r>
              <w:rPr>
                <w:rFonts w:ascii="Arial" w:hAnsi="Arial" w:cs="Arial"/>
                <w:sz w:val="20"/>
                <w:szCs w:val="20"/>
              </w:rPr>
              <w:t>Kerry Steed</w:t>
            </w:r>
          </w:p>
        </w:tc>
        <w:tc>
          <w:tcPr>
            <w:tcW w:w="2728" w:type="dxa"/>
          </w:tcPr>
          <w:p w14:paraId="48A2EB0F" w14:textId="204B4B62" w:rsidR="0012541B" w:rsidRDefault="00FE2E86" w:rsidP="0018386E">
            <w:pPr>
              <w:jc w:val="center"/>
              <w:rPr>
                <w:rFonts w:ascii="Arial" w:hAnsi="Arial" w:cs="Arial"/>
                <w:sz w:val="20"/>
                <w:szCs w:val="20"/>
              </w:rPr>
            </w:pPr>
            <w:r>
              <w:rPr>
                <w:rFonts w:ascii="Arial" w:hAnsi="Arial" w:cs="Arial"/>
                <w:sz w:val="20"/>
                <w:szCs w:val="20"/>
              </w:rPr>
              <w:t>Dan Thompson</w:t>
            </w: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16B6DFBE" w:rsidR="0012541B" w:rsidRDefault="00FE168C" w:rsidP="0018386E">
            <w:pPr>
              <w:jc w:val="center"/>
              <w:rPr>
                <w:rFonts w:ascii="Arial" w:hAnsi="Arial" w:cs="Arial"/>
                <w:sz w:val="20"/>
                <w:szCs w:val="20"/>
              </w:rPr>
            </w:pPr>
            <w:r>
              <w:rPr>
                <w:rFonts w:ascii="Arial" w:hAnsi="Arial" w:cs="Arial"/>
                <w:sz w:val="20"/>
                <w:szCs w:val="20"/>
              </w:rPr>
              <w:t>Benjamin Collings</w:t>
            </w:r>
            <w:r w:rsidR="000C0377">
              <w:rPr>
                <w:rFonts w:ascii="Arial" w:hAnsi="Arial" w:cs="Arial"/>
                <w:sz w:val="20"/>
                <w:szCs w:val="20"/>
              </w:rPr>
              <w:t xml:space="preserve"> </w:t>
            </w:r>
          </w:p>
        </w:tc>
        <w:tc>
          <w:tcPr>
            <w:tcW w:w="2455" w:type="dxa"/>
          </w:tcPr>
          <w:p w14:paraId="02573628" w14:textId="3B87AADF" w:rsidR="0012541B" w:rsidRDefault="00FE168C" w:rsidP="0018386E">
            <w:pPr>
              <w:jc w:val="center"/>
              <w:rPr>
                <w:rFonts w:ascii="Arial" w:hAnsi="Arial" w:cs="Arial"/>
                <w:sz w:val="20"/>
                <w:szCs w:val="20"/>
              </w:rPr>
            </w:pPr>
            <w:r>
              <w:rPr>
                <w:rFonts w:ascii="Arial" w:hAnsi="Arial" w:cs="Arial"/>
                <w:sz w:val="20"/>
                <w:szCs w:val="20"/>
              </w:rPr>
              <w:t>Patrice Thompson</w:t>
            </w:r>
          </w:p>
        </w:tc>
        <w:tc>
          <w:tcPr>
            <w:tcW w:w="2728" w:type="dxa"/>
          </w:tcPr>
          <w:p w14:paraId="66C55B18" w14:textId="3A2408C9" w:rsidR="0012541B" w:rsidRDefault="00FE2E86" w:rsidP="0018386E">
            <w:pPr>
              <w:jc w:val="center"/>
              <w:rPr>
                <w:rFonts w:ascii="Arial" w:hAnsi="Arial" w:cs="Arial"/>
                <w:sz w:val="20"/>
                <w:szCs w:val="20"/>
              </w:rPr>
            </w:pPr>
            <w:r>
              <w:rPr>
                <w:rFonts w:ascii="Arial" w:hAnsi="Arial" w:cs="Arial"/>
                <w:sz w:val="20"/>
                <w:szCs w:val="20"/>
              </w:rPr>
              <w:t>Michelle Morrison</w:t>
            </w: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62420EFE" w14:textId="42EDEA0A" w:rsidR="009D4B34" w:rsidRPr="00FE2E86" w:rsidRDefault="001E765B" w:rsidP="001E765B">
      <w:pPr>
        <w:rPr>
          <w:rFonts w:ascii="Arial" w:hAnsi="Arial" w:cs="Arial"/>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00FE2E86">
        <w:rPr>
          <w:rFonts w:ascii="Arial" w:hAnsi="Arial" w:cs="Arial"/>
          <w:sz w:val="20"/>
          <w:szCs w:val="20"/>
        </w:rPr>
        <w:t>Rick Walker</w:t>
      </w:r>
      <w:r w:rsidRPr="00C75C6E">
        <w:rPr>
          <w:rFonts w:ascii="Arial" w:hAnsi="Arial" w:cs="Arial"/>
          <w:sz w:val="20"/>
          <w:szCs w:val="16"/>
        </w:rPr>
        <w:t xml:space="preserve">, </w:t>
      </w:r>
      <w:r w:rsidRPr="00121AD4">
        <w:rPr>
          <w:rFonts w:ascii="Arial" w:hAnsi="Arial" w:cs="Arial"/>
          <w:sz w:val="20"/>
          <w:szCs w:val="16"/>
        </w:rPr>
        <w:t xml:space="preserve">seconded by </w:t>
      </w:r>
      <w:r w:rsidR="00FE2E86">
        <w:rPr>
          <w:rFonts w:ascii="Arial" w:hAnsi="Arial" w:cs="Arial"/>
          <w:sz w:val="20"/>
          <w:szCs w:val="20"/>
        </w:rPr>
        <w:t xml:space="preserve">John </w:t>
      </w:r>
      <w:proofErr w:type="spellStart"/>
      <w:r w:rsidR="00FE2E86">
        <w:rPr>
          <w:rFonts w:ascii="Arial" w:hAnsi="Arial" w:cs="Arial"/>
          <w:sz w:val="20"/>
          <w:szCs w:val="20"/>
        </w:rPr>
        <w:t>Cohmer</w:t>
      </w:r>
      <w:proofErr w:type="spellEnd"/>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r w:rsidR="009D4B34">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59E7DF3A" w14:textId="3F6DAD1D" w:rsidR="007241FD" w:rsidRDefault="007241FD" w:rsidP="007241FD">
      <w:pPr>
        <w:rPr>
          <w:rFonts w:ascii="Arial" w:hAnsi="Arial" w:cs="Arial"/>
          <w:sz w:val="20"/>
        </w:rPr>
      </w:pPr>
      <w:r>
        <w:rPr>
          <w:rFonts w:ascii="Arial" w:hAnsi="Arial" w:cs="Arial"/>
          <w:sz w:val="20"/>
        </w:rPr>
        <w:t>Minutes of the following meetings were presented and approved with a note that Dwayne Dearth was not in attendance and would require Ruth Brindle’s signature instead by motion from Patrice Thompson, seconded by Sally Orihood and a voice vote of all yea’s:</w:t>
      </w:r>
    </w:p>
    <w:p w14:paraId="47818E25" w14:textId="5BFD3F67" w:rsidR="007241FD" w:rsidRPr="007241FD" w:rsidRDefault="007241FD" w:rsidP="007241FD">
      <w:pPr>
        <w:pStyle w:val="ListParagraph"/>
        <w:numPr>
          <w:ilvl w:val="0"/>
          <w:numId w:val="3"/>
        </w:numPr>
        <w:rPr>
          <w:rFonts w:ascii="Arial" w:hAnsi="Arial" w:cs="Arial"/>
          <w:sz w:val="20"/>
        </w:rPr>
      </w:pPr>
      <w:r w:rsidRPr="007241FD">
        <w:rPr>
          <w:rFonts w:ascii="Arial" w:hAnsi="Arial" w:cs="Arial"/>
          <w:sz w:val="20"/>
        </w:rPr>
        <w:t>October 17, 2023 Regular Meeting (Full Commission)</w:t>
      </w:r>
      <w:r>
        <w:rPr>
          <w:rFonts w:ascii="Arial" w:hAnsi="Arial" w:cs="Arial"/>
          <w:sz w:val="20"/>
        </w:rPr>
        <w:t xml:space="preserve"> </w:t>
      </w:r>
    </w:p>
    <w:p w14:paraId="503702FF" w14:textId="525801E6" w:rsidR="007241FD" w:rsidRPr="007241FD" w:rsidRDefault="007241FD" w:rsidP="007241FD">
      <w:pPr>
        <w:pStyle w:val="ListParagraph"/>
        <w:numPr>
          <w:ilvl w:val="0"/>
          <w:numId w:val="3"/>
        </w:numPr>
        <w:rPr>
          <w:rFonts w:ascii="Arial" w:hAnsi="Arial" w:cs="Arial"/>
          <w:sz w:val="20"/>
        </w:rPr>
      </w:pPr>
      <w:r w:rsidRPr="007241FD">
        <w:rPr>
          <w:rFonts w:ascii="Arial" w:hAnsi="Arial" w:cs="Arial"/>
          <w:sz w:val="20"/>
        </w:rPr>
        <w:t>October 23, 2023 Special Meeting (Executive Committee)</w:t>
      </w:r>
    </w:p>
    <w:p w14:paraId="697ADD81" w14:textId="66E33B5E" w:rsidR="007241FD" w:rsidRPr="007241FD" w:rsidRDefault="007241FD" w:rsidP="007241FD">
      <w:pPr>
        <w:pStyle w:val="ListParagraph"/>
        <w:numPr>
          <w:ilvl w:val="0"/>
          <w:numId w:val="3"/>
        </w:numPr>
        <w:rPr>
          <w:rFonts w:ascii="Arial" w:hAnsi="Arial" w:cs="Arial"/>
          <w:sz w:val="20"/>
        </w:rPr>
      </w:pPr>
      <w:r w:rsidRPr="007241FD">
        <w:rPr>
          <w:rFonts w:ascii="Arial" w:hAnsi="Arial" w:cs="Arial"/>
          <w:sz w:val="20"/>
        </w:rPr>
        <w:t>November 13, 2023 Special Meeting (Executive Committee)</w:t>
      </w:r>
    </w:p>
    <w:p w14:paraId="29909B25" w14:textId="0798519B" w:rsidR="007241FD" w:rsidRPr="007241FD" w:rsidRDefault="007241FD" w:rsidP="007241FD">
      <w:pPr>
        <w:pStyle w:val="ListParagraph"/>
        <w:numPr>
          <w:ilvl w:val="0"/>
          <w:numId w:val="3"/>
        </w:numPr>
        <w:rPr>
          <w:rFonts w:ascii="Arial" w:hAnsi="Arial" w:cs="Arial"/>
          <w:sz w:val="20"/>
        </w:rPr>
      </w:pPr>
      <w:r w:rsidRPr="007241FD">
        <w:rPr>
          <w:rFonts w:ascii="Arial" w:hAnsi="Arial" w:cs="Arial"/>
          <w:sz w:val="20"/>
        </w:rPr>
        <w:t>December 4, 2023 Special Meeting (Executive Committee)</w:t>
      </w:r>
    </w:p>
    <w:p w14:paraId="2B9CA8E5" w14:textId="2690F9C5" w:rsidR="007241FD" w:rsidRPr="007241FD" w:rsidRDefault="007241FD" w:rsidP="007241FD">
      <w:pPr>
        <w:pStyle w:val="ListParagraph"/>
        <w:numPr>
          <w:ilvl w:val="0"/>
          <w:numId w:val="3"/>
        </w:numPr>
        <w:rPr>
          <w:rFonts w:ascii="Arial" w:hAnsi="Arial" w:cs="Arial"/>
          <w:sz w:val="20"/>
        </w:rPr>
      </w:pPr>
      <w:r w:rsidRPr="007241FD">
        <w:rPr>
          <w:rFonts w:ascii="Arial" w:hAnsi="Arial" w:cs="Arial"/>
          <w:sz w:val="20"/>
        </w:rPr>
        <w:t>December 5, 2023 Special Meeting (Executive Committee)</w:t>
      </w:r>
    </w:p>
    <w:p w14:paraId="70FE0590" w14:textId="57D68763" w:rsidR="0018386E" w:rsidRPr="007241FD" w:rsidRDefault="007241FD" w:rsidP="007241FD">
      <w:pPr>
        <w:pStyle w:val="ListParagraph"/>
        <w:numPr>
          <w:ilvl w:val="0"/>
          <w:numId w:val="3"/>
        </w:numPr>
        <w:rPr>
          <w:rFonts w:ascii="Arial" w:hAnsi="Arial" w:cs="Arial"/>
          <w:sz w:val="20"/>
        </w:rPr>
      </w:pPr>
      <w:r w:rsidRPr="007241FD">
        <w:rPr>
          <w:rFonts w:ascii="Arial" w:hAnsi="Arial" w:cs="Arial"/>
          <w:sz w:val="20"/>
        </w:rPr>
        <w:t>December 6, 2023 Special Meeting (Executive Committee)</w:t>
      </w:r>
    </w:p>
    <w:p w14:paraId="3F10021A" w14:textId="77777777" w:rsidR="00FE168C" w:rsidRPr="0043076B" w:rsidRDefault="00FE168C" w:rsidP="001E765B">
      <w:pPr>
        <w:rPr>
          <w:rFonts w:ascii="Arial" w:hAnsi="Arial" w:cs="Arial"/>
          <w:sz w:val="20"/>
          <w:szCs w:val="20"/>
        </w:rPr>
      </w:pPr>
    </w:p>
    <w:p w14:paraId="395C92C5" w14:textId="3EB659F9" w:rsidR="0018386E" w:rsidRDefault="00907162" w:rsidP="0018386E">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351EEBF7" w14:textId="3D9D63B3" w:rsidR="00FE168C" w:rsidRDefault="00FE168C" w:rsidP="0018386E">
      <w:pPr>
        <w:rPr>
          <w:rFonts w:ascii="Arial" w:hAnsi="Arial" w:cs="Arial"/>
          <w:sz w:val="20"/>
        </w:rPr>
      </w:pPr>
    </w:p>
    <w:p w14:paraId="4A1FE076" w14:textId="5C697058" w:rsidR="00FE168C" w:rsidRDefault="00FE168C" w:rsidP="0018386E">
      <w:pPr>
        <w:rPr>
          <w:rFonts w:ascii="Arial" w:hAnsi="Arial" w:cs="Arial"/>
          <w:sz w:val="20"/>
        </w:rPr>
      </w:pPr>
      <w:r>
        <w:rPr>
          <w:rFonts w:ascii="Arial" w:hAnsi="Arial" w:cs="Arial"/>
          <w:sz w:val="20"/>
        </w:rPr>
        <w:t xml:space="preserve">No Old Business </w:t>
      </w:r>
    </w:p>
    <w:p w14:paraId="420FB8F4" w14:textId="77777777" w:rsidR="002944CF" w:rsidRDefault="002944CF" w:rsidP="00431984">
      <w:pPr>
        <w:rPr>
          <w:rFonts w:ascii="Arial" w:hAnsi="Arial" w:cs="Arial"/>
          <w:b/>
          <w:bCs/>
          <w:sz w:val="20"/>
          <w:szCs w:val="20"/>
        </w:rPr>
      </w:pPr>
    </w:p>
    <w:p w14:paraId="7D852B19" w14:textId="77777777" w:rsidR="002944CF" w:rsidRDefault="00AA1516" w:rsidP="002944CF">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5D7C235E" w14:textId="77777777" w:rsidR="002944CF" w:rsidRDefault="002944CF" w:rsidP="002944CF">
      <w:pPr>
        <w:rPr>
          <w:rFonts w:ascii="Arial" w:hAnsi="Arial" w:cs="Arial"/>
          <w:b/>
          <w:bCs/>
          <w:sz w:val="20"/>
          <w:szCs w:val="20"/>
        </w:rPr>
      </w:pPr>
    </w:p>
    <w:p w14:paraId="1DCB6D6E" w14:textId="050D918D" w:rsidR="00FE2E86" w:rsidRPr="002944CF" w:rsidRDefault="00FE2E86" w:rsidP="00FE2E86">
      <w:pPr>
        <w:rPr>
          <w:rFonts w:ascii="Arial" w:hAnsi="Arial" w:cs="Arial"/>
          <w:b/>
          <w:bCs/>
          <w:sz w:val="20"/>
          <w:szCs w:val="20"/>
        </w:rPr>
      </w:pPr>
      <w:r>
        <w:rPr>
          <w:rFonts w:ascii="Arial" w:hAnsi="Arial" w:cs="Arial"/>
          <w:sz w:val="20"/>
          <w:u w:val="single"/>
        </w:rPr>
        <w:t>Informal Discussion for Moon Farm Subdivision</w:t>
      </w:r>
    </w:p>
    <w:p w14:paraId="2DD55D9C" w14:textId="77777777" w:rsidR="00063C23" w:rsidRDefault="00FE2E86" w:rsidP="00536EA1">
      <w:pPr>
        <w:keepNext/>
        <w:outlineLvl w:val="0"/>
        <w:rPr>
          <w:rFonts w:ascii="Arial" w:hAnsi="Arial" w:cs="Arial"/>
          <w:sz w:val="20"/>
        </w:rPr>
      </w:pPr>
      <w:r>
        <w:rPr>
          <w:rFonts w:ascii="Arial" w:hAnsi="Arial" w:cs="Arial"/>
          <w:sz w:val="20"/>
        </w:rPr>
        <w:t>Tom Purtell a representative from McCarty Associates</w:t>
      </w:r>
      <w:r w:rsidR="007241FD">
        <w:rPr>
          <w:rFonts w:ascii="Arial" w:hAnsi="Arial" w:cs="Arial"/>
          <w:sz w:val="20"/>
        </w:rPr>
        <w:t>,</w:t>
      </w:r>
      <w:r>
        <w:rPr>
          <w:rFonts w:ascii="Arial" w:hAnsi="Arial" w:cs="Arial"/>
          <w:sz w:val="20"/>
        </w:rPr>
        <w:t xml:space="preserve"> </w:t>
      </w:r>
      <w:r w:rsidR="007241FD">
        <w:rPr>
          <w:rFonts w:ascii="Arial" w:hAnsi="Arial" w:cs="Arial"/>
          <w:sz w:val="20"/>
        </w:rPr>
        <w:t xml:space="preserve">LLC. </w:t>
      </w:r>
      <w:r w:rsidRPr="0018386E">
        <w:rPr>
          <w:rFonts w:ascii="Arial" w:hAnsi="Arial" w:cs="Arial"/>
          <w:sz w:val="20"/>
        </w:rPr>
        <w:t xml:space="preserve">presented </w:t>
      </w:r>
      <w:r>
        <w:rPr>
          <w:rFonts w:ascii="Arial" w:hAnsi="Arial" w:cs="Arial"/>
          <w:sz w:val="20"/>
        </w:rPr>
        <w:t>a</w:t>
      </w:r>
      <w:r w:rsidR="007241FD">
        <w:rPr>
          <w:rFonts w:ascii="Arial" w:hAnsi="Arial" w:cs="Arial"/>
          <w:sz w:val="20"/>
        </w:rPr>
        <w:t xml:space="preserve">n informal discussion for the proposal of a major subdivision named the Moon Farm subdivision. </w:t>
      </w:r>
      <w:r w:rsidR="00622758">
        <w:rPr>
          <w:rFonts w:ascii="Arial" w:hAnsi="Arial" w:cs="Arial"/>
          <w:sz w:val="20"/>
        </w:rPr>
        <w:t xml:space="preserve">The staff report was read with the following comments provided: </w:t>
      </w:r>
    </w:p>
    <w:p w14:paraId="62510E33" w14:textId="13408906" w:rsidR="00536EA1" w:rsidRPr="00063C23" w:rsidRDefault="00536EA1" w:rsidP="00536EA1">
      <w:pPr>
        <w:keepNext/>
        <w:outlineLvl w:val="0"/>
        <w:rPr>
          <w:rFonts w:ascii="Arial" w:hAnsi="Arial" w:cs="Arial"/>
          <w:i/>
          <w:iCs/>
          <w:sz w:val="20"/>
        </w:rPr>
      </w:pPr>
      <w:r w:rsidRPr="00063C23">
        <w:rPr>
          <w:rFonts w:ascii="Arial" w:hAnsi="Arial" w:cs="Arial"/>
          <w:i/>
          <w:iCs/>
          <w:sz w:val="20"/>
        </w:rPr>
        <w:t>The following comments were received by the Clinton County Engineer’s Office:</w:t>
      </w:r>
    </w:p>
    <w:p w14:paraId="5A9AB003" w14:textId="0B2E104B"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 xml:space="preserve">The developer will be required to dedicate a </w:t>
      </w:r>
      <w:proofErr w:type="gramStart"/>
      <w:r w:rsidRPr="00063C23">
        <w:rPr>
          <w:rFonts w:ascii="Arial" w:hAnsi="Arial" w:cs="Arial"/>
          <w:i/>
          <w:iCs/>
          <w:sz w:val="20"/>
        </w:rPr>
        <w:t>35-foot wide</w:t>
      </w:r>
      <w:proofErr w:type="gramEnd"/>
      <w:r w:rsidRPr="00063C23">
        <w:rPr>
          <w:rFonts w:ascii="Arial" w:hAnsi="Arial" w:cs="Arial"/>
          <w:i/>
          <w:iCs/>
          <w:sz w:val="20"/>
        </w:rPr>
        <w:t xml:space="preserve"> half-width/ 70-foot wide whole width right-of-way along the frontage of the proposed subdivision on W. Mt. Pleasant Rd.</w:t>
      </w:r>
    </w:p>
    <w:p w14:paraId="7B5F5C19" w14:textId="376A226B"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 xml:space="preserve">In accordance with Section 700.03 of the Clinton County Subdivision Regulations, the Developer will be required to improve the cross-section of W. Mt. Pleasant Rd. The half of the roadway closest to the development must be improved to conform to one of the typical sections specified in the Construction Methods and Technical Specifications of the Clinton County Engineer. In areas where the proposed Subdivision fronts on both sides of </w:t>
      </w:r>
      <w:r w:rsidRPr="00063C23">
        <w:rPr>
          <w:rFonts w:ascii="Arial" w:hAnsi="Arial" w:cs="Arial"/>
          <w:i/>
          <w:iCs/>
          <w:sz w:val="20"/>
        </w:rPr>
        <w:lastRenderedPageBreak/>
        <w:t>the road, full-width improvements are necessary. Existing road ditches, berms, and utilities will need to be reshaped and relocated outside of the new right-of-way.</w:t>
      </w:r>
    </w:p>
    <w:p w14:paraId="145D1256" w14:textId="76FA8DC5"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The existing 20 MPH curve on the east end of the proposed subdivision (near lots 11 and 23) will be required to be upgraded to a 35 MPH design as per ODOT L&amp;D Manual, Volume 1.</w:t>
      </w:r>
    </w:p>
    <w:p w14:paraId="51952C68" w14:textId="61EFD484"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Section 600.06(B)7 of the Clinton County Subdivision Regulations allows for the Planning Commission to deny future access from US 68 and require that access to proposed lot no.13 be from the proposed subdivision road. The Engineer’s Office offers no specific opinion on this issue.</w:t>
      </w:r>
    </w:p>
    <w:p w14:paraId="62D57057" w14:textId="73B69520"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The proposed subdivision road should intersect with W. Mt. Pleasant Rd. at a 90-degree angle, with a preferable 150-foot tangent section before introducing horizontal curvature.</w:t>
      </w:r>
    </w:p>
    <w:p w14:paraId="31439C4A" w14:textId="62AEDA64"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The design of the proposed roads must comply with the standards outlined in the Clinton County Subdivision Regulations, the Construction Methods and Technical Specifications of the Clinton County Engineer, and the ODOT L&amp;D Manual, Volume 1.</w:t>
      </w:r>
    </w:p>
    <w:p w14:paraId="09CF7ED4" w14:textId="4DFE4D7E"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In accordance with Section 6.02(A) of the Access Management Regulations for the Clinton County, Ohio safety requirements for all new driveways must be met. Lots 1, 11-12, and 14-23 should demonstrate compliance, and a preliminary field review suggests that some lots may require revision.</w:t>
      </w:r>
    </w:p>
    <w:p w14:paraId="78414A7A" w14:textId="18DFA8FF"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As presented, the proposed development will result in land-locked remainder parcels for both the existing parcels on the south side of W. Mt. Pleasant Rd. These parcels will need to have frontage onto a public roadway in order to comply with the Clinton County Zoning Resolution and the Access Management Regulations for Clinton County, Ohio.</w:t>
      </w:r>
    </w:p>
    <w:p w14:paraId="7BD324C0" w14:textId="0B0BA768" w:rsidR="00536EA1" w:rsidRPr="00063C23" w:rsidRDefault="00536EA1" w:rsidP="00536EA1">
      <w:pPr>
        <w:pStyle w:val="ListParagraph"/>
        <w:keepNext/>
        <w:numPr>
          <w:ilvl w:val="0"/>
          <w:numId w:val="5"/>
        </w:numPr>
        <w:outlineLvl w:val="0"/>
        <w:rPr>
          <w:rFonts w:ascii="Arial" w:hAnsi="Arial" w:cs="Arial"/>
          <w:i/>
          <w:iCs/>
          <w:sz w:val="20"/>
        </w:rPr>
      </w:pPr>
      <w:r w:rsidRPr="00063C23">
        <w:rPr>
          <w:rFonts w:ascii="Arial" w:hAnsi="Arial" w:cs="Arial"/>
          <w:i/>
          <w:iCs/>
          <w:sz w:val="20"/>
        </w:rPr>
        <w:t>The final construction drawings must demonstrate compliance with the Clinton County Water Management and Sediment Control Regulations.</w:t>
      </w:r>
    </w:p>
    <w:p w14:paraId="6E35D275" w14:textId="77777777" w:rsidR="00536EA1" w:rsidRPr="00063C23" w:rsidRDefault="00536EA1" w:rsidP="00536EA1">
      <w:pPr>
        <w:keepNext/>
        <w:outlineLvl w:val="0"/>
        <w:rPr>
          <w:rFonts w:ascii="Arial" w:hAnsi="Arial" w:cs="Arial"/>
          <w:i/>
          <w:iCs/>
          <w:sz w:val="20"/>
        </w:rPr>
      </w:pPr>
      <w:r w:rsidRPr="00063C23">
        <w:rPr>
          <w:rFonts w:ascii="Arial" w:hAnsi="Arial" w:cs="Arial"/>
          <w:i/>
          <w:iCs/>
          <w:sz w:val="20"/>
        </w:rPr>
        <w:t>The following comments were received by the Clinton County Health District:</w:t>
      </w:r>
    </w:p>
    <w:p w14:paraId="21D7C452" w14:textId="08ACA23E" w:rsidR="00536EA1" w:rsidRPr="00063C23" w:rsidRDefault="00536EA1" w:rsidP="00536EA1">
      <w:pPr>
        <w:pStyle w:val="ListParagraph"/>
        <w:keepNext/>
        <w:numPr>
          <w:ilvl w:val="0"/>
          <w:numId w:val="4"/>
        </w:numPr>
        <w:outlineLvl w:val="0"/>
        <w:rPr>
          <w:rFonts w:ascii="Arial" w:hAnsi="Arial" w:cs="Arial"/>
          <w:i/>
          <w:iCs/>
          <w:sz w:val="20"/>
        </w:rPr>
      </w:pPr>
      <w:r w:rsidRPr="00063C23">
        <w:rPr>
          <w:rFonts w:ascii="Arial" w:hAnsi="Arial" w:cs="Arial"/>
          <w:i/>
          <w:iCs/>
          <w:sz w:val="20"/>
        </w:rPr>
        <w:t>Applicant will need to apply with the Health District for Lot Split and Soil Evaluation reviews to see if sewage treatment systems are able to go on each lot. Initially looking at the plan, a few of the lots may be questionable if a sewage treatment system will fit due to lot dimensions and/or water features.</w:t>
      </w:r>
    </w:p>
    <w:p w14:paraId="6D935454" w14:textId="77777777" w:rsidR="00536EA1" w:rsidRPr="00063C23" w:rsidRDefault="00536EA1" w:rsidP="00536EA1">
      <w:pPr>
        <w:keepNext/>
        <w:outlineLvl w:val="0"/>
        <w:rPr>
          <w:rFonts w:ascii="Arial" w:hAnsi="Arial" w:cs="Arial"/>
          <w:i/>
          <w:iCs/>
          <w:sz w:val="20"/>
        </w:rPr>
      </w:pPr>
      <w:r w:rsidRPr="00063C23">
        <w:rPr>
          <w:rFonts w:ascii="Arial" w:hAnsi="Arial" w:cs="Arial"/>
          <w:i/>
          <w:iCs/>
          <w:sz w:val="20"/>
        </w:rPr>
        <w:t>The following comments were received by Liberty Township Trustees:</w:t>
      </w:r>
    </w:p>
    <w:p w14:paraId="481712DA" w14:textId="5A054597" w:rsidR="00536EA1" w:rsidRPr="00063C23" w:rsidRDefault="00536EA1" w:rsidP="00536EA1">
      <w:pPr>
        <w:pStyle w:val="ListParagraph"/>
        <w:keepNext/>
        <w:numPr>
          <w:ilvl w:val="0"/>
          <w:numId w:val="4"/>
        </w:numPr>
        <w:outlineLvl w:val="0"/>
        <w:rPr>
          <w:rFonts w:ascii="Arial" w:hAnsi="Arial" w:cs="Arial"/>
          <w:i/>
          <w:iCs/>
          <w:sz w:val="20"/>
        </w:rPr>
      </w:pPr>
      <w:r w:rsidRPr="00063C23">
        <w:rPr>
          <w:rFonts w:ascii="Arial" w:hAnsi="Arial" w:cs="Arial"/>
          <w:i/>
          <w:iCs/>
          <w:sz w:val="20"/>
        </w:rPr>
        <w:t>On the initial drawing, all the pipelines and right aways are not properly marked</w:t>
      </w:r>
    </w:p>
    <w:p w14:paraId="383B043F" w14:textId="4854DC2C" w:rsidR="00536EA1" w:rsidRPr="00063C23" w:rsidRDefault="00536EA1" w:rsidP="00536EA1">
      <w:pPr>
        <w:pStyle w:val="ListParagraph"/>
        <w:keepNext/>
        <w:numPr>
          <w:ilvl w:val="0"/>
          <w:numId w:val="4"/>
        </w:numPr>
        <w:outlineLvl w:val="0"/>
        <w:rPr>
          <w:rFonts w:ascii="Arial" w:hAnsi="Arial" w:cs="Arial"/>
          <w:i/>
          <w:iCs/>
          <w:sz w:val="20"/>
        </w:rPr>
      </w:pPr>
      <w:r w:rsidRPr="00063C23">
        <w:rPr>
          <w:rFonts w:ascii="Arial" w:hAnsi="Arial" w:cs="Arial"/>
          <w:i/>
          <w:iCs/>
          <w:sz w:val="20"/>
        </w:rPr>
        <w:t>We are concerned about the added traffic on West Mt. Pleasant Rd. and the intersection of US 68 and Mt Pleasant Rd.</w:t>
      </w:r>
    </w:p>
    <w:p w14:paraId="4B1EB090" w14:textId="77777777" w:rsidR="00536EA1" w:rsidRPr="00063C23" w:rsidRDefault="00536EA1" w:rsidP="00536EA1">
      <w:pPr>
        <w:keepNext/>
        <w:outlineLvl w:val="0"/>
        <w:rPr>
          <w:rFonts w:ascii="Arial" w:hAnsi="Arial" w:cs="Arial"/>
          <w:i/>
          <w:iCs/>
          <w:sz w:val="20"/>
        </w:rPr>
      </w:pPr>
      <w:r w:rsidRPr="00063C23">
        <w:rPr>
          <w:rFonts w:ascii="Arial" w:hAnsi="Arial" w:cs="Arial"/>
          <w:i/>
          <w:iCs/>
          <w:sz w:val="20"/>
        </w:rPr>
        <w:t>The following comments were received by Enterprise Products:</w:t>
      </w:r>
    </w:p>
    <w:p w14:paraId="2031C9B6" w14:textId="692ED7E6" w:rsidR="00FE2E86" w:rsidRPr="00063C23" w:rsidRDefault="00536EA1" w:rsidP="00536EA1">
      <w:pPr>
        <w:pStyle w:val="ListParagraph"/>
        <w:keepNext/>
        <w:numPr>
          <w:ilvl w:val="0"/>
          <w:numId w:val="6"/>
        </w:numPr>
        <w:outlineLvl w:val="0"/>
        <w:rPr>
          <w:rFonts w:ascii="Arial" w:hAnsi="Arial" w:cs="Arial"/>
          <w:bCs/>
          <w:i/>
          <w:iCs/>
          <w:sz w:val="20"/>
        </w:rPr>
      </w:pPr>
      <w:r w:rsidRPr="00063C23">
        <w:rPr>
          <w:rFonts w:ascii="Arial" w:hAnsi="Arial" w:cs="Arial"/>
          <w:i/>
          <w:iCs/>
          <w:sz w:val="20"/>
        </w:rPr>
        <w:t>There are three companies that run 6 pipelines through the area. They will not let any homes, buildings, or drives to be built within the pipeline ROW. They are each sending the proposal to their Encroachment Groups for more detailed feedback.</w:t>
      </w:r>
    </w:p>
    <w:p w14:paraId="31142029" w14:textId="77777777" w:rsidR="00FE2E86" w:rsidRDefault="00FE2E86" w:rsidP="00FE2E86">
      <w:pPr>
        <w:keepNext/>
        <w:outlineLvl w:val="0"/>
        <w:rPr>
          <w:rFonts w:ascii="Arial" w:hAnsi="Arial" w:cs="Arial"/>
          <w:sz w:val="20"/>
        </w:rPr>
      </w:pPr>
    </w:p>
    <w:p w14:paraId="6C22A4F3" w14:textId="19D3AB70" w:rsidR="00FE2E86" w:rsidRDefault="00536EA1" w:rsidP="00FE2E86">
      <w:pPr>
        <w:keepNext/>
        <w:outlineLvl w:val="0"/>
        <w:rPr>
          <w:rFonts w:ascii="Arial" w:hAnsi="Arial" w:cs="Arial"/>
          <w:sz w:val="20"/>
          <w:u w:val="single"/>
        </w:rPr>
      </w:pPr>
      <w:r>
        <w:rPr>
          <w:rFonts w:ascii="Arial" w:hAnsi="Arial" w:cs="Arial"/>
          <w:sz w:val="20"/>
        </w:rPr>
        <w:t xml:space="preserve">Discussion followed regarding the applicability of some of these comments, mainly the need to upgrade to a </w:t>
      </w:r>
      <w:proofErr w:type="gramStart"/>
      <w:r>
        <w:rPr>
          <w:rFonts w:ascii="Arial" w:hAnsi="Arial" w:cs="Arial"/>
          <w:sz w:val="20"/>
        </w:rPr>
        <w:t>35 mph</w:t>
      </w:r>
      <w:proofErr w:type="gramEnd"/>
      <w:r>
        <w:rPr>
          <w:rFonts w:ascii="Arial" w:hAnsi="Arial" w:cs="Arial"/>
          <w:sz w:val="20"/>
        </w:rPr>
        <w:t xml:space="preserve"> curve in an area where the density would be increasing. Andrew said he would work with the Engineer’s Office to further determine what is necessary. </w:t>
      </w:r>
      <w:r w:rsidR="007241FD">
        <w:rPr>
          <w:rFonts w:ascii="Arial" w:hAnsi="Arial" w:cs="Arial"/>
          <w:sz w:val="20"/>
        </w:rPr>
        <w:t>There was no formal action taken.</w:t>
      </w:r>
    </w:p>
    <w:p w14:paraId="4A16C743" w14:textId="77777777" w:rsidR="00FE2E86" w:rsidRDefault="00FE2E86" w:rsidP="002944CF">
      <w:pPr>
        <w:rPr>
          <w:rFonts w:ascii="Arial" w:hAnsi="Arial" w:cs="Arial"/>
          <w:sz w:val="20"/>
          <w:u w:val="single"/>
        </w:rPr>
      </w:pPr>
    </w:p>
    <w:p w14:paraId="4D46522D" w14:textId="77777777" w:rsidR="00FE2E86" w:rsidRDefault="00FE2E86" w:rsidP="002944CF">
      <w:pPr>
        <w:rPr>
          <w:rFonts w:ascii="Arial" w:hAnsi="Arial" w:cs="Arial"/>
          <w:sz w:val="20"/>
          <w:u w:val="single"/>
        </w:rPr>
      </w:pPr>
    </w:p>
    <w:p w14:paraId="5B027CCD" w14:textId="66E72A15" w:rsidR="002944CF" w:rsidRPr="002944CF" w:rsidRDefault="00FE2E86" w:rsidP="002944CF">
      <w:pPr>
        <w:rPr>
          <w:rFonts w:ascii="Arial" w:hAnsi="Arial" w:cs="Arial"/>
          <w:b/>
          <w:bCs/>
          <w:sz w:val="20"/>
          <w:szCs w:val="20"/>
        </w:rPr>
      </w:pPr>
      <w:r>
        <w:rPr>
          <w:rFonts w:ascii="Arial" w:hAnsi="Arial" w:cs="Arial"/>
          <w:sz w:val="20"/>
          <w:u w:val="single"/>
        </w:rPr>
        <w:t>Budget and Revenue Workbook Proposal</w:t>
      </w:r>
    </w:p>
    <w:p w14:paraId="097AB252" w14:textId="7285D4C5" w:rsidR="002944CF" w:rsidRDefault="00536EA1" w:rsidP="002944CF">
      <w:pPr>
        <w:keepNext/>
        <w:outlineLvl w:val="0"/>
        <w:rPr>
          <w:rFonts w:ascii="Arial" w:hAnsi="Arial" w:cs="Arial"/>
          <w:bCs/>
          <w:sz w:val="20"/>
        </w:rPr>
      </w:pPr>
      <w:r>
        <w:rPr>
          <w:rFonts w:ascii="Arial" w:hAnsi="Arial" w:cs="Arial"/>
          <w:bCs/>
          <w:sz w:val="20"/>
        </w:rPr>
        <w:t xml:space="preserve">Andrew presented the proposed budget and revenue workbook to the board. Andrew mentioned there were several outstanding invoices that needed to be issued in order to close the books for 2023. </w:t>
      </w:r>
      <w:r w:rsidR="00063C23">
        <w:rPr>
          <w:rFonts w:ascii="Arial" w:hAnsi="Arial" w:cs="Arial"/>
          <w:bCs/>
          <w:sz w:val="20"/>
        </w:rPr>
        <w:t>Andrew also discussed scaling back larger projects in order to focus on the administrative functions of the department given the increased application numbers. Andrew discussed maintaining Taylor Stuckert as an hourly employee and the hiring of interns in the future.</w:t>
      </w:r>
    </w:p>
    <w:p w14:paraId="4317B234" w14:textId="77777777" w:rsidR="002944CF" w:rsidRDefault="002944CF" w:rsidP="002944CF">
      <w:pPr>
        <w:keepNext/>
        <w:outlineLvl w:val="0"/>
        <w:rPr>
          <w:rFonts w:ascii="Arial" w:hAnsi="Arial" w:cs="Arial"/>
          <w:sz w:val="20"/>
        </w:rPr>
      </w:pPr>
    </w:p>
    <w:p w14:paraId="7F1C5A7D" w14:textId="6444FCB5" w:rsidR="002944CF" w:rsidRDefault="002944CF" w:rsidP="002944CF">
      <w:pPr>
        <w:keepNext/>
        <w:outlineLvl w:val="0"/>
        <w:rPr>
          <w:rFonts w:ascii="Arial" w:hAnsi="Arial" w:cs="Arial"/>
          <w:sz w:val="20"/>
          <w:u w:val="single"/>
        </w:rPr>
      </w:pPr>
      <w:r>
        <w:rPr>
          <w:rFonts w:ascii="Arial" w:hAnsi="Arial" w:cs="Arial"/>
          <w:sz w:val="20"/>
        </w:rPr>
        <w:t>A motion to approve the</w:t>
      </w:r>
      <w:r w:rsidR="009D4B34">
        <w:rPr>
          <w:rFonts w:ascii="Arial" w:hAnsi="Arial" w:cs="Arial"/>
          <w:sz w:val="20"/>
        </w:rPr>
        <w:t xml:space="preserve"> </w:t>
      </w:r>
      <w:r w:rsidR="00FE2E86">
        <w:rPr>
          <w:rFonts w:ascii="Arial" w:hAnsi="Arial" w:cs="Arial"/>
          <w:sz w:val="20"/>
        </w:rPr>
        <w:t>Budget and Revenue Workbook</w:t>
      </w:r>
      <w:r>
        <w:rPr>
          <w:rFonts w:ascii="Arial" w:hAnsi="Arial" w:cs="Arial"/>
          <w:sz w:val="20"/>
        </w:rPr>
        <w:t xml:space="preserve"> was made by </w:t>
      </w:r>
      <w:r w:rsidR="00536EA1">
        <w:rPr>
          <w:rFonts w:ascii="Arial" w:hAnsi="Arial" w:cs="Arial"/>
          <w:sz w:val="20"/>
        </w:rPr>
        <w:t>Matt Purkey</w:t>
      </w:r>
      <w:r>
        <w:rPr>
          <w:rFonts w:ascii="Arial" w:hAnsi="Arial" w:cs="Arial"/>
          <w:sz w:val="20"/>
        </w:rPr>
        <w:t xml:space="preserve">, seconded by </w:t>
      </w:r>
      <w:r w:rsidR="00536EA1">
        <w:rPr>
          <w:rFonts w:ascii="Arial" w:hAnsi="Arial" w:cs="Arial"/>
          <w:sz w:val="20"/>
        </w:rPr>
        <w:t>John Carman</w:t>
      </w:r>
      <w:r>
        <w:rPr>
          <w:rFonts w:ascii="Arial" w:hAnsi="Arial" w:cs="Arial"/>
          <w:sz w:val="20"/>
        </w:rPr>
        <w:t>, and a roll call vote: 1</w:t>
      </w:r>
      <w:r w:rsidR="00536EA1">
        <w:rPr>
          <w:rFonts w:ascii="Arial" w:hAnsi="Arial" w:cs="Arial"/>
          <w:sz w:val="20"/>
        </w:rPr>
        <w:t>6</w:t>
      </w:r>
      <w:r>
        <w:rPr>
          <w:rFonts w:ascii="Arial" w:hAnsi="Arial" w:cs="Arial"/>
          <w:sz w:val="20"/>
        </w:rPr>
        <w:t xml:space="preserve"> yea, 0 nay, 0 abstention.</w:t>
      </w:r>
    </w:p>
    <w:p w14:paraId="6F9F0A8F" w14:textId="77777777" w:rsidR="00C95777" w:rsidRDefault="00C95777" w:rsidP="00C95777">
      <w:pPr>
        <w:rPr>
          <w:rFonts w:ascii="Arial" w:hAnsi="Arial" w:cs="Arial"/>
          <w:sz w:val="20"/>
          <w:u w:val="single"/>
        </w:rPr>
      </w:pPr>
    </w:p>
    <w:p w14:paraId="43650D61" w14:textId="682F6E06" w:rsidR="00C95777" w:rsidRPr="002944CF" w:rsidRDefault="00C95777" w:rsidP="00C95777">
      <w:pPr>
        <w:rPr>
          <w:rFonts w:ascii="Arial" w:hAnsi="Arial" w:cs="Arial"/>
          <w:b/>
          <w:bCs/>
          <w:sz w:val="20"/>
          <w:szCs w:val="20"/>
        </w:rPr>
      </w:pPr>
      <w:r>
        <w:rPr>
          <w:rFonts w:ascii="Arial" w:hAnsi="Arial" w:cs="Arial"/>
          <w:sz w:val="20"/>
          <w:u w:val="single"/>
        </w:rPr>
        <w:t>Executive Committee Elections</w:t>
      </w:r>
    </w:p>
    <w:p w14:paraId="226F40A5" w14:textId="2EE7AFE8" w:rsidR="00C95777" w:rsidRDefault="00C95777" w:rsidP="00C95777">
      <w:pPr>
        <w:keepNext/>
        <w:outlineLvl w:val="0"/>
        <w:rPr>
          <w:rFonts w:ascii="Arial" w:hAnsi="Arial" w:cs="Arial"/>
          <w:sz w:val="20"/>
          <w:u w:val="single"/>
        </w:rPr>
      </w:pPr>
      <w:r>
        <w:rPr>
          <w:rFonts w:ascii="Arial" w:hAnsi="Arial" w:cs="Arial"/>
          <w:bCs/>
          <w:sz w:val="20"/>
        </w:rPr>
        <w:t xml:space="preserve">Andrew discussed the process of elections. A nomination for Ruth Brindle to become the chairperson was made by Matt Purkey, seconded by John Carman. A roll call vote was taken to elect Ruth Brindle: </w:t>
      </w:r>
      <w:r>
        <w:rPr>
          <w:rFonts w:ascii="Arial" w:hAnsi="Arial" w:cs="Arial"/>
          <w:sz w:val="20"/>
        </w:rPr>
        <w:t xml:space="preserve">16 yea, 0 nay, 0 abstention. A nomination for John </w:t>
      </w:r>
      <w:proofErr w:type="spellStart"/>
      <w:r>
        <w:rPr>
          <w:rFonts w:ascii="Arial" w:hAnsi="Arial" w:cs="Arial"/>
          <w:sz w:val="20"/>
        </w:rPr>
        <w:t>Cohmer</w:t>
      </w:r>
      <w:proofErr w:type="spellEnd"/>
      <w:r>
        <w:rPr>
          <w:rFonts w:ascii="Arial" w:hAnsi="Arial" w:cs="Arial"/>
          <w:sz w:val="20"/>
        </w:rPr>
        <w:t xml:space="preserve"> to become the Vice Chairperson was made by John Carman, seconded by Jon Branstrator. A roll call vote was taken to elect John </w:t>
      </w:r>
      <w:proofErr w:type="spellStart"/>
      <w:r>
        <w:rPr>
          <w:rFonts w:ascii="Arial" w:hAnsi="Arial" w:cs="Arial"/>
          <w:sz w:val="20"/>
        </w:rPr>
        <w:t>Cohmer</w:t>
      </w:r>
      <w:proofErr w:type="spellEnd"/>
      <w:r>
        <w:rPr>
          <w:rFonts w:ascii="Arial" w:hAnsi="Arial" w:cs="Arial"/>
          <w:sz w:val="20"/>
        </w:rPr>
        <w:t xml:space="preserve">: 16 yea, 0 nay, 0 abstention. A nomination for Rick Walker to become the Associate Vice Chairperson was made by John </w:t>
      </w:r>
      <w:proofErr w:type="spellStart"/>
      <w:r>
        <w:rPr>
          <w:rFonts w:ascii="Arial" w:hAnsi="Arial" w:cs="Arial"/>
          <w:sz w:val="20"/>
        </w:rPr>
        <w:t>Cohmer</w:t>
      </w:r>
      <w:proofErr w:type="spellEnd"/>
      <w:r>
        <w:rPr>
          <w:rFonts w:ascii="Arial" w:hAnsi="Arial" w:cs="Arial"/>
          <w:sz w:val="20"/>
        </w:rPr>
        <w:t xml:space="preserve">, seconded by Michelle Morrison. A roll call vote was taken to elect Rick Walker: 16 yea, 0 nay, 0 abstention. A nomination for Robert </w:t>
      </w:r>
      <w:proofErr w:type="spellStart"/>
      <w:r>
        <w:rPr>
          <w:rFonts w:ascii="Arial" w:hAnsi="Arial" w:cs="Arial"/>
          <w:sz w:val="20"/>
        </w:rPr>
        <w:t>Thobaben</w:t>
      </w:r>
      <w:proofErr w:type="spellEnd"/>
      <w:r>
        <w:rPr>
          <w:rFonts w:ascii="Arial" w:hAnsi="Arial" w:cs="Arial"/>
          <w:sz w:val="20"/>
        </w:rPr>
        <w:t xml:space="preserve"> to become the Secretary was made by Michelle Morrison, seconded by Rick Walker. A roll call vote was taken to elect Robert </w:t>
      </w:r>
      <w:proofErr w:type="spellStart"/>
      <w:r>
        <w:rPr>
          <w:rFonts w:ascii="Arial" w:hAnsi="Arial" w:cs="Arial"/>
          <w:sz w:val="20"/>
        </w:rPr>
        <w:t>Thobaben</w:t>
      </w:r>
      <w:proofErr w:type="spellEnd"/>
      <w:r>
        <w:rPr>
          <w:rFonts w:ascii="Arial" w:hAnsi="Arial" w:cs="Arial"/>
          <w:sz w:val="20"/>
        </w:rPr>
        <w:t xml:space="preserve">: 16 yea, 0 nay, 0 </w:t>
      </w:r>
      <w:r>
        <w:rPr>
          <w:rFonts w:ascii="Arial" w:hAnsi="Arial" w:cs="Arial"/>
          <w:sz w:val="20"/>
        </w:rPr>
        <w:lastRenderedPageBreak/>
        <w:t xml:space="preserve">abstention. A nomination for Jon Branstrator to become the Treasurer was made by John </w:t>
      </w:r>
      <w:proofErr w:type="spellStart"/>
      <w:r>
        <w:rPr>
          <w:rFonts w:ascii="Arial" w:hAnsi="Arial" w:cs="Arial"/>
          <w:sz w:val="20"/>
        </w:rPr>
        <w:t>Cohmer</w:t>
      </w:r>
      <w:proofErr w:type="spellEnd"/>
      <w:r>
        <w:rPr>
          <w:rFonts w:ascii="Arial" w:hAnsi="Arial" w:cs="Arial"/>
          <w:sz w:val="20"/>
        </w:rPr>
        <w:t xml:space="preserve">, seconded by Robert </w:t>
      </w:r>
      <w:proofErr w:type="spellStart"/>
      <w:r>
        <w:rPr>
          <w:rFonts w:ascii="Arial" w:hAnsi="Arial" w:cs="Arial"/>
          <w:sz w:val="20"/>
        </w:rPr>
        <w:t>Thobaben</w:t>
      </w:r>
      <w:proofErr w:type="spellEnd"/>
      <w:r>
        <w:rPr>
          <w:rFonts w:ascii="Arial" w:hAnsi="Arial" w:cs="Arial"/>
          <w:sz w:val="20"/>
        </w:rPr>
        <w:t>. A roll wall vote was taken to elect Jon Branst</w:t>
      </w:r>
      <w:r w:rsidR="00A668F4">
        <w:rPr>
          <w:rFonts w:ascii="Arial" w:hAnsi="Arial" w:cs="Arial"/>
          <w:sz w:val="20"/>
        </w:rPr>
        <w:t>r</w:t>
      </w:r>
      <w:r>
        <w:rPr>
          <w:rFonts w:ascii="Arial" w:hAnsi="Arial" w:cs="Arial"/>
          <w:sz w:val="20"/>
        </w:rPr>
        <w:t>ator: 16 yea, 0 nay, 0 abstention.</w:t>
      </w:r>
    </w:p>
    <w:p w14:paraId="166269E3" w14:textId="1012DBFC" w:rsidR="0018386E" w:rsidRDefault="0018386E" w:rsidP="001E765B">
      <w:pPr>
        <w:keepNext/>
        <w:outlineLvl w:val="0"/>
        <w:rPr>
          <w:rFonts w:ascii="Arial" w:hAnsi="Arial" w:cs="Arial"/>
          <w:sz w:val="20"/>
          <w:u w:val="single"/>
        </w:rPr>
      </w:pPr>
    </w:p>
    <w:p w14:paraId="7CE0526D" w14:textId="77777777" w:rsidR="0018386E" w:rsidRDefault="0018386E" w:rsidP="001E765B">
      <w:pPr>
        <w:keepNext/>
        <w:outlineLvl w:val="0"/>
        <w:rPr>
          <w:rFonts w:ascii="Arial" w:hAnsi="Arial" w:cs="Arial"/>
          <w:b/>
          <w:bCs/>
          <w:sz w:val="20"/>
        </w:rPr>
      </w:pPr>
    </w:p>
    <w:p w14:paraId="553ED44F" w14:textId="73804575" w:rsidR="001E765B" w:rsidRPr="00C325E4" w:rsidRDefault="001E765B" w:rsidP="001E765B">
      <w:pPr>
        <w:keepNext/>
        <w:outlineLvl w:val="0"/>
        <w:rPr>
          <w:rFonts w:ascii="Arial" w:hAnsi="Arial" w:cs="Arial"/>
          <w:b/>
          <w:bCs/>
          <w:sz w:val="20"/>
        </w:rPr>
      </w:pPr>
      <w:r w:rsidRPr="00C325E4">
        <w:rPr>
          <w:rFonts w:ascii="Arial" w:hAnsi="Arial" w:cs="Arial"/>
          <w:b/>
          <w:bCs/>
          <w:sz w:val="20"/>
        </w:rPr>
        <w:t>FINANCIAL REPORT</w:t>
      </w:r>
      <w:r>
        <w:rPr>
          <w:rFonts w:ascii="Arial" w:hAnsi="Arial" w:cs="Arial"/>
          <w:b/>
          <w:bCs/>
          <w:sz w:val="20"/>
        </w:rPr>
        <w:t xml:space="preserve"> AND BILLS</w:t>
      </w:r>
    </w:p>
    <w:p w14:paraId="6663CF5C" w14:textId="77777777" w:rsidR="001E765B" w:rsidRDefault="001E765B" w:rsidP="001E765B">
      <w:pPr>
        <w:rPr>
          <w:rFonts w:ascii="Arial" w:hAnsi="Arial" w:cs="Arial"/>
          <w:sz w:val="20"/>
          <w:szCs w:val="20"/>
        </w:rPr>
      </w:pPr>
    </w:p>
    <w:p w14:paraId="38EEB5E8" w14:textId="77D74544" w:rsidR="00624066" w:rsidRPr="00624066" w:rsidRDefault="00FE2E86" w:rsidP="00624066">
      <w:pPr>
        <w:rPr>
          <w:rFonts w:ascii="Arial" w:hAnsi="Arial" w:cs="Arial"/>
          <w:sz w:val="20"/>
          <w:szCs w:val="20"/>
        </w:rPr>
      </w:pPr>
      <w:r>
        <w:rPr>
          <w:rFonts w:ascii="Arial" w:hAnsi="Arial" w:cs="Arial"/>
          <w:sz w:val="20"/>
          <w:szCs w:val="20"/>
        </w:rPr>
        <w:t>Andrew DeMarsh</w:t>
      </w:r>
      <w:r w:rsidR="00624066" w:rsidRPr="00624066">
        <w:rPr>
          <w:rFonts w:ascii="Arial" w:hAnsi="Arial" w:cs="Arial"/>
          <w:sz w:val="20"/>
          <w:szCs w:val="20"/>
        </w:rPr>
        <w:t xml:space="preserve"> presented the financial report </w:t>
      </w:r>
      <w:r w:rsidR="00437B77">
        <w:rPr>
          <w:rFonts w:ascii="Arial" w:hAnsi="Arial" w:cs="Arial"/>
          <w:sz w:val="20"/>
          <w:szCs w:val="20"/>
        </w:rPr>
        <w:t>and</w:t>
      </w:r>
      <w:r w:rsidR="00624066" w:rsidRPr="00624066">
        <w:rPr>
          <w:rFonts w:ascii="Arial" w:hAnsi="Arial" w:cs="Arial"/>
          <w:sz w:val="20"/>
          <w:szCs w:val="20"/>
        </w:rPr>
        <w:t xml:space="preserve"> </w:t>
      </w:r>
      <w:r>
        <w:rPr>
          <w:rFonts w:ascii="Arial" w:hAnsi="Arial" w:cs="Arial"/>
          <w:sz w:val="20"/>
          <w:szCs w:val="20"/>
        </w:rPr>
        <w:t>a bill</w:t>
      </w:r>
      <w:r w:rsidR="002944CF">
        <w:rPr>
          <w:rFonts w:ascii="Arial" w:hAnsi="Arial" w:cs="Arial"/>
          <w:sz w:val="20"/>
          <w:szCs w:val="20"/>
        </w:rPr>
        <w:t xml:space="preserve"> to pay</w:t>
      </w:r>
      <w:r w:rsidR="00C74556">
        <w:rPr>
          <w:rFonts w:ascii="Arial" w:hAnsi="Arial" w:cs="Arial"/>
          <w:sz w:val="20"/>
          <w:szCs w:val="20"/>
        </w:rPr>
        <w:t xml:space="preserve"> an invoice from McBride Dale Clarion for Subdivision Regulations</w:t>
      </w:r>
      <w:r>
        <w:rPr>
          <w:rFonts w:ascii="Arial" w:hAnsi="Arial" w:cs="Arial"/>
          <w:sz w:val="20"/>
          <w:szCs w:val="20"/>
        </w:rPr>
        <w:t>.</w:t>
      </w:r>
      <w:r w:rsidR="00437B77">
        <w:rPr>
          <w:rFonts w:ascii="Arial" w:hAnsi="Arial" w:cs="Arial"/>
          <w:sz w:val="20"/>
          <w:szCs w:val="20"/>
        </w:rPr>
        <w:t xml:space="preserve"> </w:t>
      </w:r>
    </w:p>
    <w:p w14:paraId="38C55947" w14:textId="77777777" w:rsidR="00624066" w:rsidRPr="00624066" w:rsidRDefault="00624066" w:rsidP="00624066">
      <w:pPr>
        <w:rPr>
          <w:rFonts w:ascii="Arial" w:hAnsi="Arial" w:cs="Arial"/>
          <w:sz w:val="20"/>
          <w:szCs w:val="20"/>
        </w:rPr>
      </w:pPr>
    </w:p>
    <w:p w14:paraId="79F1BFF1" w14:textId="2681CB11" w:rsidR="002944CF" w:rsidRDefault="00624066" w:rsidP="00624066">
      <w:pPr>
        <w:rPr>
          <w:rFonts w:ascii="Arial" w:hAnsi="Arial" w:cs="Arial"/>
          <w:sz w:val="20"/>
          <w:szCs w:val="20"/>
        </w:rPr>
      </w:pPr>
      <w:r w:rsidRPr="00624066">
        <w:rPr>
          <w:rFonts w:ascii="Arial" w:hAnsi="Arial" w:cs="Arial"/>
          <w:sz w:val="20"/>
          <w:szCs w:val="20"/>
        </w:rPr>
        <w:t>A motion to approve the financial report</w:t>
      </w:r>
      <w:r w:rsidR="00C74556">
        <w:rPr>
          <w:rFonts w:ascii="Arial" w:hAnsi="Arial" w:cs="Arial"/>
          <w:sz w:val="20"/>
          <w:szCs w:val="20"/>
        </w:rPr>
        <w:t xml:space="preserve"> and bills to pay</w:t>
      </w:r>
      <w:r w:rsidRPr="00624066">
        <w:rPr>
          <w:rFonts w:ascii="Arial" w:hAnsi="Arial" w:cs="Arial"/>
          <w:sz w:val="20"/>
          <w:szCs w:val="20"/>
        </w:rPr>
        <w:t xml:space="preserve"> </w:t>
      </w:r>
      <w:r w:rsidR="002944CF" w:rsidRPr="002944CF">
        <w:rPr>
          <w:rFonts w:ascii="Arial" w:hAnsi="Arial" w:cs="Arial"/>
          <w:sz w:val="20"/>
          <w:szCs w:val="20"/>
        </w:rPr>
        <w:t xml:space="preserve">was made by </w:t>
      </w:r>
      <w:r w:rsidR="00FE2E86">
        <w:rPr>
          <w:rFonts w:ascii="Arial" w:hAnsi="Arial" w:cs="Arial"/>
          <w:sz w:val="20"/>
          <w:szCs w:val="20"/>
        </w:rPr>
        <w:t>Patrice Thompson</w:t>
      </w:r>
      <w:r w:rsidR="002944CF" w:rsidRPr="002944CF">
        <w:rPr>
          <w:rFonts w:ascii="Arial" w:hAnsi="Arial" w:cs="Arial"/>
          <w:sz w:val="20"/>
          <w:szCs w:val="20"/>
        </w:rPr>
        <w:t xml:space="preserve">, seconded by </w:t>
      </w:r>
      <w:r w:rsidR="00C74556">
        <w:rPr>
          <w:rFonts w:ascii="Arial" w:hAnsi="Arial" w:cs="Arial"/>
          <w:sz w:val="20"/>
          <w:szCs w:val="20"/>
        </w:rPr>
        <w:t>John Cohmer</w:t>
      </w:r>
      <w:r w:rsidR="002944CF" w:rsidRPr="002944CF">
        <w:rPr>
          <w:rFonts w:ascii="Arial" w:hAnsi="Arial" w:cs="Arial"/>
          <w:sz w:val="20"/>
          <w:szCs w:val="20"/>
        </w:rPr>
        <w:t xml:space="preserve"> and a </w:t>
      </w:r>
      <w:r w:rsidR="00FE2E86">
        <w:rPr>
          <w:rFonts w:ascii="Arial" w:hAnsi="Arial" w:cs="Arial"/>
          <w:sz w:val="20"/>
          <w:szCs w:val="20"/>
        </w:rPr>
        <w:t>roll call</w:t>
      </w:r>
      <w:r w:rsidR="002944CF" w:rsidRPr="002944CF">
        <w:rPr>
          <w:rFonts w:ascii="Arial" w:hAnsi="Arial" w:cs="Arial"/>
          <w:sz w:val="20"/>
          <w:szCs w:val="20"/>
        </w:rPr>
        <w:t xml:space="preserve"> vote: </w:t>
      </w:r>
      <w:r w:rsidR="00FE2E86">
        <w:rPr>
          <w:rFonts w:ascii="Arial" w:hAnsi="Arial" w:cs="Arial"/>
          <w:sz w:val="20"/>
          <w:szCs w:val="20"/>
        </w:rPr>
        <w:t>16 yea, 0 nay, 0 abstention</w:t>
      </w:r>
      <w:r w:rsidR="002944CF" w:rsidRPr="002944CF">
        <w:rPr>
          <w:rFonts w:ascii="Arial" w:hAnsi="Arial" w:cs="Arial"/>
          <w:sz w:val="20"/>
          <w:szCs w:val="20"/>
        </w:rPr>
        <w:t>.</w:t>
      </w:r>
    </w:p>
    <w:p w14:paraId="5F12C102" w14:textId="77777777" w:rsidR="001E765B" w:rsidRDefault="001E765B" w:rsidP="001E765B">
      <w:pPr>
        <w:rPr>
          <w:rFonts w:ascii="Arial" w:hAnsi="Arial" w:cs="Arial"/>
          <w:b/>
          <w:sz w:val="20"/>
        </w:rPr>
      </w:pPr>
    </w:p>
    <w:p w14:paraId="6D8354CC" w14:textId="77777777" w:rsidR="001E765B" w:rsidRDefault="001E765B" w:rsidP="001E765B">
      <w:pPr>
        <w:rPr>
          <w:rFonts w:ascii="Arial" w:hAnsi="Arial" w:cs="Arial"/>
          <w:b/>
          <w:sz w:val="20"/>
        </w:rPr>
      </w:pPr>
      <w:r>
        <w:rPr>
          <w:rFonts w:ascii="Arial" w:hAnsi="Arial" w:cs="Arial"/>
          <w:b/>
          <w:sz w:val="20"/>
        </w:rPr>
        <w:t>RPC STAFF UPDATE</w:t>
      </w:r>
    </w:p>
    <w:p w14:paraId="6259059A" w14:textId="77777777" w:rsidR="001E765B" w:rsidRDefault="001E765B" w:rsidP="001E765B">
      <w:pPr>
        <w:rPr>
          <w:rFonts w:ascii="Arial" w:hAnsi="Arial" w:cs="Arial"/>
          <w:sz w:val="20"/>
        </w:rPr>
      </w:pPr>
    </w:p>
    <w:p w14:paraId="3C7238E4" w14:textId="11EF4D2B" w:rsidR="00FF5FDD" w:rsidRDefault="00622758" w:rsidP="00622758">
      <w:pPr>
        <w:rPr>
          <w:rFonts w:ascii="Arial" w:hAnsi="Arial" w:cs="Arial"/>
          <w:sz w:val="20"/>
        </w:rPr>
      </w:pPr>
      <w:r>
        <w:rPr>
          <w:rFonts w:ascii="Arial" w:hAnsi="Arial" w:cs="Arial"/>
          <w:sz w:val="20"/>
        </w:rPr>
        <w:t xml:space="preserve">Andrew updated the board </w:t>
      </w:r>
      <w:r w:rsidR="00063C23">
        <w:rPr>
          <w:rFonts w:ascii="Arial" w:hAnsi="Arial" w:cs="Arial"/>
          <w:sz w:val="20"/>
        </w:rPr>
        <w:t>with the current staffing changes. Connor Rigney is no longer working with the Clinton County Regional Planning Commission, and Andrew has stepped into the Interim Executive Director role. Mackenzie Edison has been promoted as a Senior Administrator. Andrew provided updates to the ongoing projects of the Clinton County Zoning Update and the City of Wilmington Subdivision Regulations.</w:t>
      </w:r>
    </w:p>
    <w:p w14:paraId="1000D64F" w14:textId="77777777" w:rsidR="00624066" w:rsidRDefault="00624066" w:rsidP="001E765B">
      <w:pPr>
        <w:rPr>
          <w:rFonts w:ascii="Arial" w:hAnsi="Arial" w:cs="Arial"/>
          <w:sz w:val="20"/>
        </w:rPr>
      </w:pPr>
    </w:p>
    <w:p w14:paraId="0EBE8C63" w14:textId="60CB649E" w:rsidR="001E765B" w:rsidRDefault="001E765B" w:rsidP="001E765B">
      <w:pPr>
        <w:rPr>
          <w:rFonts w:ascii="Arial" w:hAnsi="Arial" w:cs="Arial"/>
          <w:sz w:val="20"/>
        </w:rPr>
      </w:pPr>
      <w:r>
        <w:rPr>
          <w:rFonts w:ascii="Arial" w:hAnsi="Arial" w:cs="Arial"/>
          <w:sz w:val="20"/>
        </w:rPr>
        <w:t>With no further business to conduct, the Commission adjourned by</w:t>
      </w:r>
      <w:r w:rsidR="00C74556">
        <w:rPr>
          <w:rFonts w:ascii="Arial" w:hAnsi="Arial" w:cs="Arial"/>
          <w:sz w:val="20"/>
        </w:rPr>
        <w:t xml:space="preserve"> a</w:t>
      </w:r>
      <w:r>
        <w:rPr>
          <w:rFonts w:ascii="Arial" w:hAnsi="Arial" w:cs="Arial"/>
          <w:sz w:val="20"/>
        </w:rPr>
        <w:t xml:space="preserve"> motion from </w:t>
      </w:r>
      <w:r w:rsidR="00C74556">
        <w:rPr>
          <w:rFonts w:ascii="Arial" w:hAnsi="Arial" w:cs="Arial"/>
          <w:sz w:val="20"/>
          <w:szCs w:val="20"/>
        </w:rPr>
        <w:t xml:space="preserve">John </w:t>
      </w:r>
      <w:proofErr w:type="spellStart"/>
      <w:r w:rsidR="00C74556">
        <w:rPr>
          <w:rFonts w:ascii="Arial" w:hAnsi="Arial" w:cs="Arial"/>
          <w:sz w:val="20"/>
          <w:szCs w:val="20"/>
        </w:rPr>
        <w:t>C</w:t>
      </w:r>
      <w:r w:rsidR="00622758">
        <w:rPr>
          <w:rFonts w:ascii="Arial" w:hAnsi="Arial" w:cs="Arial"/>
          <w:sz w:val="20"/>
          <w:szCs w:val="20"/>
        </w:rPr>
        <w:t>ohmer</w:t>
      </w:r>
      <w:proofErr w:type="spellEnd"/>
      <w:r w:rsidR="00622758">
        <w:rPr>
          <w:rFonts w:ascii="Arial" w:hAnsi="Arial" w:cs="Arial"/>
          <w:sz w:val="20"/>
          <w:szCs w:val="20"/>
        </w:rPr>
        <w:t xml:space="preserve">, seconded by Robert </w:t>
      </w:r>
      <w:proofErr w:type="spellStart"/>
      <w:r w:rsidR="00622758">
        <w:rPr>
          <w:rFonts w:ascii="Arial" w:hAnsi="Arial" w:cs="Arial"/>
          <w:sz w:val="20"/>
          <w:szCs w:val="20"/>
        </w:rPr>
        <w:t>Thobaben</w:t>
      </w:r>
      <w:proofErr w:type="spellEnd"/>
      <w:r w:rsidR="00622758">
        <w:rPr>
          <w:rFonts w:ascii="Arial" w:hAnsi="Arial" w:cs="Arial"/>
          <w:sz w:val="20"/>
          <w:szCs w:val="20"/>
        </w:rPr>
        <w:t xml:space="preserve"> at 7:53 pm.</w:t>
      </w:r>
    </w:p>
    <w:p w14:paraId="0D32DF9D" w14:textId="77777777" w:rsidR="001E765B" w:rsidRDefault="001E765B" w:rsidP="001E765B">
      <w:pPr>
        <w:rPr>
          <w:rFonts w:ascii="Arial" w:hAnsi="Arial" w:cs="Arial"/>
          <w:sz w:val="20"/>
        </w:rPr>
      </w:pPr>
    </w:p>
    <w:p w14:paraId="73B943A7" w14:textId="77777777" w:rsidR="001E765B" w:rsidRDefault="001E765B" w:rsidP="001E765B">
      <w:pPr>
        <w:rPr>
          <w:rFonts w:ascii="Arial" w:hAnsi="Arial" w:cs="Arial"/>
          <w:sz w:val="20"/>
        </w:rPr>
      </w:pPr>
    </w:p>
    <w:p w14:paraId="256551A9" w14:textId="3AA32D76"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w:t>
      </w:r>
      <w:r w:rsidR="00063C23">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1896B5E0" w:rsidR="001E765B" w:rsidRDefault="00063C23" w:rsidP="006D04BD">
            <w:pPr>
              <w:rPr>
                <w:rFonts w:ascii="Arial" w:hAnsi="Arial" w:cs="Arial"/>
                <w:sz w:val="18"/>
              </w:rPr>
            </w:pPr>
            <w:r>
              <w:rPr>
                <w:rFonts w:ascii="Arial" w:hAnsi="Arial" w:cs="Arial"/>
                <w:sz w:val="18"/>
              </w:rPr>
              <w:t>Ruth Brindle</w:t>
            </w:r>
            <w:r w:rsidR="001E765B">
              <w:rPr>
                <w:rFonts w:ascii="Arial" w:hAnsi="Arial" w:cs="Arial"/>
                <w:sz w:val="18"/>
              </w:rPr>
              <w:t>, Chair</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792B4BD6" w:rsidR="001E765B" w:rsidRDefault="00063C23" w:rsidP="006D04BD">
            <w:pPr>
              <w:rPr>
                <w:rFonts w:ascii="Arial" w:hAnsi="Arial" w:cs="Arial"/>
                <w:sz w:val="18"/>
              </w:rPr>
            </w:pPr>
            <w:r>
              <w:rPr>
                <w:rFonts w:ascii="Arial" w:hAnsi="Arial" w:cs="Arial"/>
                <w:sz w:val="18"/>
              </w:rPr>
              <w:t>Andrew DeMarsh</w:t>
            </w:r>
            <w:r w:rsidR="001E765B">
              <w:rPr>
                <w:rFonts w:ascii="Arial" w:hAnsi="Arial" w:cs="Arial"/>
                <w:sz w:val="18"/>
              </w:rPr>
              <w:t>,</w:t>
            </w:r>
            <w:r w:rsidR="005B79D7">
              <w:rPr>
                <w:rFonts w:ascii="Arial" w:hAnsi="Arial" w:cs="Arial"/>
                <w:sz w:val="18"/>
              </w:rPr>
              <w:t xml:space="preserve"> </w:t>
            </w:r>
            <w:r>
              <w:rPr>
                <w:rFonts w:ascii="Arial" w:hAnsi="Arial" w:cs="Arial"/>
                <w:sz w:val="18"/>
              </w:rPr>
              <w:t xml:space="preserve">Interim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headerReference w:type="even" r:id="rId8"/>
      <w:headerReference w:type="default" r:id="rId9"/>
      <w:footerReference w:type="even" r:id="rId10"/>
      <w:footerReference w:type="default" r:id="rId11"/>
      <w:headerReference w:type="first" r:id="rId12"/>
      <w:footerReference w:type="first" r:id="rId13"/>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3348" w14:textId="77777777" w:rsidR="000237C5" w:rsidRDefault="000237C5">
      <w:r>
        <w:separator/>
      </w:r>
    </w:p>
  </w:endnote>
  <w:endnote w:type="continuationSeparator" w:id="0">
    <w:p w14:paraId="546B3689" w14:textId="77777777" w:rsidR="000237C5" w:rsidRDefault="0002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2768" w14:textId="77777777" w:rsidR="00BD457F" w:rsidRDefault="00BD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140" w14:textId="77777777" w:rsidR="00BD457F" w:rsidRDefault="00BD4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048" w14:textId="77777777" w:rsidR="00BD457F" w:rsidRDefault="00BD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611F" w14:textId="77777777" w:rsidR="000237C5" w:rsidRDefault="000237C5">
      <w:r>
        <w:separator/>
      </w:r>
    </w:p>
  </w:footnote>
  <w:footnote w:type="continuationSeparator" w:id="0">
    <w:p w14:paraId="58D931C9" w14:textId="77777777" w:rsidR="000237C5" w:rsidRDefault="0002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96D" w14:textId="23CE4AE1" w:rsidR="00BD457F" w:rsidRDefault="00BD4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9963" w14:textId="3C1B5408" w:rsidR="00BD457F" w:rsidRDefault="00BD4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9D88" w14:textId="1C632D51" w:rsidR="00BD457F" w:rsidRDefault="00BD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C2E"/>
    <w:multiLevelType w:val="hybridMultilevel"/>
    <w:tmpl w:val="85E8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C3C17"/>
    <w:multiLevelType w:val="hybridMultilevel"/>
    <w:tmpl w:val="0470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90FC7"/>
    <w:multiLevelType w:val="hybridMultilevel"/>
    <w:tmpl w:val="F02E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76E48"/>
    <w:multiLevelType w:val="hybridMultilevel"/>
    <w:tmpl w:val="17B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15DC2"/>
    <w:rsid w:val="000237C5"/>
    <w:rsid w:val="00031710"/>
    <w:rsid w:val="000404ED"/>
    <w:rsid w:val="00056301"/>
    <w:rsid w:val="00060B37"/>
    <w:rsid w:val="00061EB2"/>
    <w:rsid w:val="0006285C"/>
    <w:rsid w:val="00063C23"/>
    <w:rsid w:val="00077478"/>
    <w:rsid w:val="00092CCB"/>
    <w:rsid w:val="000B696B"/>
    <w:rsid w:val="000C0377"/>
    <w:rsid w:val="00104379"/>
    <w:rsid w:val="001144BE"/>
    <w:rsid w:val="00121AD4"/>
    <w:rsid w:val="0012541B"/>
    <w:rsid w:val="00126CE3"/>
    <w:rsid w:val="00150038"/>
    <w:rsid w:val="001535DA"/>
    <w:rsid w:val="0018386E"/>
    <w:rsid w:val="001B2256"/>
    <w:rsid w:val="001B751E"/>
    <w:rsid w:val="001D525A"/>
    <w:rsid w:val="001E6A8A"/>
    <w:rsid w:val="001E765B"/>
    <w:rsid w:val="0021178E"/>
    <w:rsid w:val="0021283D"/>
    <w:rsid w:val="00212FB4"/>
    <w:rsid w:val="00220E50"/>
    <w:rsid w:val="00233DEC"/>
    <w:rsid w:val="00237AA8"/>
    <w:rsid w:val="00237DF3"/>
    <w:rsid w:val="00250731"/>
    <w:rsid w:val="002717F1"/>
    <w:rsid w:val="002944CF"/>
    <w:rsid w:val="002A5A5E"/>
    <w:rsid w:val="002D7B19"/>
    <w:rsid w:val="002E2575"/>
    <w:rsid w:val="003035C6"/>
    <w:rsid w:val="00332496"/>
    <w:rsid w:val="00345834"/>
    <w:rsid w:val="0035757A"/>
    <w:rsid w:val="003719C7"/>
    <w:rsid w:val="00396066"/>
    <w:rsid w:val="003A0942"/>
    <w:rsid w:val="003D4297"/>
    <w:rsid w:val="004304E4"/>
    <w:rsid w:val="00431984"/>
    <w:rsid w:val="00437B77"/>
    <w:rsid w:val="00441EA6"/>
    <w:rsid w:val="004443CF"/>
    <w:rsid w:val="00453FA7"/>
    <w:rsid w:val="00454E84"/>
    <w:rsid w:val="00463324"/>
    <w:rsid w:val="00475375"/>
    <w:rsid w:val="004A2338"/>
    <w:rsid w:val="004E0D60"/>
    <w:rsid w:val="004E0DC4"/>
    <w:rsid w:val="004E245D"/>
    <w:rsid w:val="005078D7"/>
    <w:rsid w:val="005119B1"/>
    <w:rsid w:val="00536EA1"/>
    <w:rsid w:val="005468CB"/>
    <w:rsid w:val="00555D5D"/>
    <w:rsid w:val="0056462F"/>
    <w:rsid w:val="005B79D7"/>
    <w:rsid w:val="00622758"/>
    <w:rsid w:val="00624066"/>
    <w:rsid w:val="00630358"/>
    <w:rsid w:val="00694BE6"/>
    <w:rsid w:val="006A4273"/>
    <w:rsid w:val="006B40E5"/>
    <w:rsid w:val="006E433A"/>
    <w:rsid w:val="006E46FC"/>
    <w:rsid w:val="0071423D"/>
    <w:rsid w:val="007241FD"/>
    <w:rsid w:val="00745D0A"/>
    <w:rsid w:val="0076653D"/>
    <w:rsid w:val="0077411E"/>
    <w:rsid w:val="00777B50"/>
    <w:rsid w:val="007A604C"/>
    <w:rsid w:val="007D7F74"/>
    <w:rsid w:val="007F5FE0"/>
    <w:rsid w:val="008045FE"/>
    <w:rsid w:val="008363AE"/>
    <w:rsid w:val="00847772"/>
    <w:rsid w:val="0085627E"/>
    <w:rsid w:val="00871218"/>
    <w:rsid w:val="00873FA7"/>
    <w:rsid w:val="00881F04"/>
    <w:rsid w:val="0089489C"/>
    <w:rsid w:val="00894F62"/>
    <w:rsid w:val="008D495C"/>
    <w:rsid w:val="00907162"/>
    <w:rsid w:val="00912C6E"/>
    <w:rsid w:val="00942E30"/>
    <w:rsid w:val="00965591"/>
    <w:rsid w:val="009A1FCA"/>
    <w:rsid w:val="009A30BD"/>
    <w:rsid w:val="009D4B34"/>
    <w:rsid w:val="00A12BF7"/>
    <w:rsid w:val="00A45275"/>
    <w:rsid w:val="00A477D5"/>
    <w:rsid w:val="00A5045D"/>
    <w:rsid w:val="00A516A3"/>
    <w:rsid w:val="00A668F4"/>
    <w:rsid w:val="00A76633"/>
    <w:rsid w:val="00A91B8A"/>
    <w:rsid w:val="00AA1516"/>
    <w:rsid w:val="00AE2AF1"/>
    <w:rsid w:val="00AF0C0E"/>
    <w:rsid w:val="00AF604B"/>
    <w:rsid w:val="00B15913"/>
    <w:rsid w:val="00B16DD4"/>
    <w:rsid w:val="00B30CCE"/>
    <w:rsid w:val="00B33C22"/>
    <w:rsid w:val="00B34FC3"/>
    <w:rsid w:val="00B43341"/>
    <w:rsid w:val="00B44F5F"/>
    <w:rsid w:val="00BB5A5A"/>
    <w:rsid w:val="00BC2036"/>
    <w:rsid w:val="00BC2F6C"/>
    <w:rsid w:val="00BD457F"/>
    <w:rsid w:val="00BF4F83"/>
    <w:rsid w:val="00C13D09"/>
    <w:rsid w:val="00C1746C"/>
    <w:rsid w:val="00C57A73"/>
    <w:rsid w:val="00C74556"/>
    <w:rsid w:val="00C75C6E"/>
    <w:rsid w:val="00C95777"/>
    <w:rsid w:val="00D51EE1"/>
    <w:rsid w:val="00D550B2"/>
    <w:rsid w:val="00DB5019"/>
    <w:rsid w:val="00DC00C9"/>
    <w:rsid w:val="00DC2678"/>
    <w:rsid w:val="00E1414F"/>
    <w:rsid w:val="00E41167"/>
    <w:rsid w:val="00E452D7"/>
    <w:rsid w:val="00E602E3"/>
    <w:rsid w:val="00ED10BF"/>
    <w:rsid w:val="00ED6499"/>
    <w:rsid w:val="00F43557"/>
    <w:rsid w:val="00F56428"/>
    <w:rsid w:val="00F6159D"/>
    <w:rsid w:val="00FA4E34"/>
    <w:rsid w:val="00FB16C5"/>
    <w:rsid w:val="00FB241F"/>
    <w:rsid w:val="00FB613C"/>
    <w:rsid w:val="00FC18E0"/>
    <w:rsid w:val="00FE168C"/>
    <w:rsid w:val="00FE2E86"/>
    <w:rsid w:val="00FF1269"/>
    <w:rsid w:val="00FF3237"/>
    <w:rsid w:val="00FF5FDD"/>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724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379208094">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0FB3-4A7A-4EEF-8D43-7A4CEC11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Edison, Mackenzie</cp:lastModifiedBy>
  <cp:revision>6</cp:revision>
  <cp:lastPrinted>2024-02-27T19:18:00Z</cp:lastPrinted>
  <dcterms:created xsi:type="dcterms:W3CDTF">2024-01-08T18:14:00Z</dcterms:created>
  <dcterms:modified xsi:type="dcterms:W3CDTF">2024-02-27T19:18:00Z</dcterms:modified>
</cp:coreProperties>
</file>