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06B0367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Training Room – Room #204</w:t>
      </w:r>
    </w:p>
    <w:p w14:paraId="20F8FB56" w14:textId="3B695F9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Clinton County Administrative Building</w:t>
      </w:r>
    </w:p>
    <w:p w14:paraId="4DC5F235" w14:textId="5815AB23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</w:t>
      </w:r>
      <w:r w:rsidR="00500076">
        <w:rPr>
          <w:i/>
          <w:sz w:val="18"/>
        </w:rPr>
        <w:t>, Wilmington, OH 45177</w:t>
      </w:r>
    </w:p>
    <w:p w14:paraId="32610ED3" w14:textId="36CED22E" w:rsidR="00485B2D" w:rsidRPr="00564FD7" w:rsidRDefault="000E55B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October 15</w:t>
      </w:r>
      <w:r w:rsidR="001F7814">
        <w:rPr>
          <w:rFonts w:ascii="AvenirNext LT Pro Regular" w:hAnsi="AvenirNext LT Pro Regular"/>
          <w:i/>
          <w:sz w:val="18"/>
        </w:rPr>
        <w:t>, 2024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0C5C85EA" w14:textId="0BFC88F7" w:rsidR="001F3736" w:rsidRDefault="001F3736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August </w:t>
      </w:r>
      <w:r w:rsidR="009254ED">
        <w:rPr>
          <w:rFonts w:ascii="AvenirNext LT Pro Regular" w:hAnsi="AvenirNext LT Pro Regular" w:cs="Arial"/>
          <w:b/>
          <w:sz w:val="20"/>
        </w:rPr>
        <w:t>20,</w:t>
      </w:r>
      <w:r>
        <w:rPr>
          <w:rFonts w:ascii="AvenirNext LT Pro Regular" w:hAnsi="AvenirNext LT Pro Regular" w:cs="Arial"/>
          <w:b/>
          <w:sz w:val="20"/>
          <w:vertAlign w:val="superscript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 xml:space="preserve">2024 </w:t>
      </w:r>
      <w:r w:rsidR="009254ED">
        <w:rPr>
          <w:rFonts w:ascii="AvenirNext LT Pro Regular" w:hAnsi="AvenirNext LT Pro Regular" w:cs="Arial"/>
          <w:b/>
          <w:sz w:val="20"/>
        </w:rPr>
        <w:t>Regular</w:t>
      </w:r>
      <w:r>
        <w:rPr>
          <w:rFonts w:ascii="AvenirNext LT Pro Regular" w:hAnsi="AvenirNext LT Pro Regular" w:cs="Arial"/>
          <w:b/>
          <w:sz w:val="20"/>
        </w:rPr>
        <w:t xml:space="preserve"> Meeting (</w:t>
      </w:r>
      <w:r w:rsidR="009254ED">
        <w:rPr>
          <w:rFonts w:ascii="AvenirNext LT Pro Regular" w:hAnsi="AvenirNext LT Pro Regular" w:cs="Arial"/>
          <w:b/>
          <w:sz w:val="20"/>
        </w:rPr>
        <w:t>Full Commission</w:t>
      </w:r>
      <w:r>
        <w:rPr>
          <w:rFonts w:ascii="AvenirNext LT Pro Regular" w:hAnsi="AvenirNext LT Pro Regular" w:cs="Arial"/>
          <w:b/>
          <w:sz w:val="20"/>
        </w:rPr>
        <w:t>)</w:t>
      </w:r>
    </w:p>
    <w:p w14:paraId="4CEBAE89" w14:textId="721F3336" w:rsidR="009254ED" w:rsidRPr="009254ED" w:rsidRDefault="009254ED" w:rsidP="009254ED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October 10,</w:t>
      </w:r>
      <w:r>
        <w:rPr>
          <w:rFonts w:ascii="AvenirNext LT Pro Regular" w:hAnsi="AvenirNext LT Pro Regular" w:cs="Arial"/>
          <w:b/>
          <w:sz w:val="20"/>
          <w:vertAlign w:val="superscript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2024 Special Meeting (Executive Committee)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002D9C5" w14:textId="77777777" w:rsidR="000A5140" w:rsidRPr="00F52781" w:rsidRDefault="000A5140" w:rsidP="00F52781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DAFE7EA" w14:textId="209292C7" w:rsidR="00F52781" w:rsidRPr="00564FD7" w:rsidRDefault="00F52781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</w:t>
      </w:r>
      <w:r w:rsidR="009254ED">
        <w:rPr>
          <w:rFonts w:ascii="AvenirNext LT Pro Regular" w:hAnsi="AvenirNext LT Pro Regular" w:cs="Arial"/>
          <w:b/>
          <w:sz w:val="20"/>
        </w:rPr>
        <w:t>20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9254ED">
        <w:rPr>
          <w:rFonts w:ascii="AvenirNext LT Pro Regular" w:hAnsi="AvenirNext LT Pro Regular" w:cs="Arial"/>
          <w:b/>
          <w:sz w:val="20"/>
        </w:rPr>
        <w:t>Final Plat</w:t>
      </w:r>
    </w:p>
    <w:p w14:paraId="01C52E72" w14:textId="6C18F501" w:rsidR="00F52781" w:rsidRDefault="009254ED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Meadowbrooke Subdivision Phase 2 </w:t>
      </w:r>
    </w:p>
    <w:p w14:paraId="08447935" w14:textId="777CEE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9254ED">
        <w:rPr>
          <w:rFonts w:ascii="AvenirNext LT Pro Regular" w:hAnsi="AvenirNext LT Pro Regular" w:cs="Arial"/>
          <w:b/>
          <w:sz w:val="20"/>
        </w:rPr>
        <w:t>Steve Kratzer, agent Mary Moyer</w:t>
      </w:r>
    </w:p>
    <w:p w14:paraId="6942C012" w14:textId="77777777" w:rsidR="007917E8" w:rsidRDefault="00F52781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="007917E8"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518EC9D5" w14:textId="0581096C" w:rsidR="00F52781" w:rsidRPr="007917E8" w:rsidRDefault="007917E8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6DE1D468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B9E866E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6C3378D8" w14:textId="62950328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66E042A9" w14:textId="4C9E5053" w:rsidR="00C16F79" w:rsidRPr="00564FD7" w:rsidRDefault="00C16F79" w:rsidP="00C16F79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</w:t>
      </w:r>
      <w:r w:rsidR="00CF6BF1">
        <w:rPr>
          <w:rFonts w:ascii="AvenirNext LT Pro Regular" w:hAnsi="AvenirNext LT Pro Regular" w:cs="Arial"/>
          <w:b/>
          <w:sz w:val="20"/>
        </w:rPr>
        <w:t>21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5F2156">
        <w:rPr>
          <w:rFonts w:ascii="AvenirNext LT Pro Regular" w:hAnsi="AvenirNext LT Pro Regular" w:cs="Arial"/>
          <w:b/>
          <w:sz w:val="20"/>
        </w:rPr>
        <w:t>Access Management Variance</w:t>
      </w:r>
    </w:p>
    <w:p w14:paraId="446A3FA9" w14:textId="0AB1B8FC" w:rsidR="00C16F79" w:rsidRDefault="005F2156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PID: </w:t>
      </w:r>
      <w:r w:rsidR="000E55BD" w:rsidRPr="000E55BD">
        <w:rPr>
          <w:rFonts w:ascii="AvenirNext LT Pro Regular" w:hAnsi="AvenirNext LT Pro Regular" w:cs="Arial"/>
          <w:b/>
          <w:sz w:val="20"/>
        </w:rPr>
        <w:t>240030501000000</w:t>
      </w:r>
      <w:r>
        <w:rPr>
          <w:rFonts w:ascii="AvenirNext LT Pro Regular" w:hAnsi="AvenirNext LT Pro Regular" w:cs="Arial"/>
          <w:b/>
          <w:sz w:val="20"/>
        </w:rPr>
        <w:t xml:space="preserve">, </w:t>
      </w:r>
      <w:r w:rsidR="000E55BD">
        <w:rPr>
          <w:rFonts w:ascii="AvenirNext LT Pro Regular" w:hAnsi="AvenirNext LT Pro Regular" w:cs="Arial"/>
          <w:b/>
          <w:sz w:val="20"/>
        </w:rPr>
        <w:t xml:space="preserve">Richland </w:t>
      </w:r>
      <w:r w:rsidR="00C16F79">
        <w:rPr>
          <w:rFonts w:ascii="AvenirNext LT Pro Regular" w:hAnsi="AvenirNext LT Pro Regular" w:cs="Arial"/>
          <w:b/>
          <w:sz w:val="20"/>
        </w:rPr>
        <w:t>Township</w:t>
      </w:r>
    </w:p>
    <w:p w14:paraId="3B19104F" w14:textId="00276723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0E55BD">
        <w:rPr>
          <w:rFonts w:ascii="AvenirNext LT Pro Regular" w:hAnsi="AvenirNext LT Pro Regular" w:cs="Arial"/>
          <w:b/>
          <w:sz w:val="20"/>
        </w:rPr>
        <w:t>Barbara McCord, agent Mary Moyer</w:t>
      </w:r>
    </w:p>
    <w:p w14:paraId="4B937F57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748901DF" w14:textId="77777777" w:rsidR="00C16F79" w:rsidRPr="007917E8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4719BCFA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41738B20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9A7010F" w14:textId="2898FC50" w:rsidR="00C16F79" w:rsidRP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65EA729C" w14:textId="05C19251" w:rsidR="00123402" w:rsidRPr="00123402" w:rsidRDefault="00564FD7" w:rsidP="00123402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0E55BD"/>
    <w:rsid w:val="00101EE2"/>
    <w:rsid w:val="00106C5F"/>
    <w:rsid w:val="00123402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3736"/>
    <w:rsid w:val="001F670B"/>
    <w:rsid w:val="001F7814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2156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E7724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17E8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36DF"/>
    <w:rsid w:val="00806C17"/>
    <w:rsid w:val="0081605D"/>
    <w:rsid w:val="008250DA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254E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16F79"/>
    <w:rsid w:val="00C256C3"/>
    <w:rsid w:val="00C31DD7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CF6BF1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3552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5432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3CFF"/>
    <w:rsid w:val="00ED6A86"/>
    <w:rsid w:val="00ED74DF"/>
    <w:rsid w:val="00EE203B"/>
    <w:rsid w:val="00EF713E"/>
    <w:rsid w:val="00F04EBC"/>
    <w:rsid w:val="00F0629D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781"/>
    <w:rsid w:val="00F52DBD"/>
    <w:rsid w:val="00F6100D"/>
    <w:rsid w:val="00F66544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4CB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3C06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715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5</cp:revision>
  <cp:lastPrinted>2020-04-13T20:48:00Z</cp:lastPrinted>
  <dcterms:created xsi:type="dcterms:W3CDTF">2024-10-09T11:36:00Z</dcterms:created>
  <dcterms:modified xsi:type="dcterms:W3CDTF">2024-10-09T11:39:00Z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