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5FB8" w14:textId="77777777" w:rsidR="00337242" w:rsidRDefault="00337242" w:rsidP="00337242">
      <w:pPr>
        <w:pStyle w:val="Title"/>
      </w:pPr>
      <w:r>
        <w:t>Minutes for the</w:t>
      </w:r>
    </w:p>
    <w:p w14:paraId="732C07F5" w14:textId="77777777" w:rsidR="00337242" w:rsidRDefault="00337242" w:rsidP="00337242">
      <w:pPr>
        <w:jc w:val="center"/>
        <w:rPr>
          <w:rFonts w:ascii="Arial" w:hAnsi="Arial" w:cs="Arial"/>
          <w:b/>
          <w:bCs/>
          <w:caps/>
          <w:sz w:val="28"/>
        </w:rPr>
      </w:pPr>
      <w:r>
        <w:rPr>
          <w:rFonts w:ascii="Arial" w:hAnsi="Arial" w:cs="Arial"/>
          <w:b/>
          <w:bCs/>
          <w:caps/>
          <w:sz w:val="28"/>
        </w:rPr>
        <w:t>Clinton County Regional Planning Commission</w:t>
      </w:r>
    </w:p>
    <w:p w14:paraId="7B3A3457" w14:textId="77777777" w:rsidR="00337242" w:rsidRDefault="00337242" w:rsidP="00337242">
      <w:pPr>
        <w:jc w:val="center"/>
        <w:rPr>
          <w:rFonts w:ascii="Arial" w:hAnsi="Arial" w:cs="Arial"/>
          <w:b/>
          <w:bCs/>
          <w:caps/>
          <w:sz w:val="28"/>
        </w:rPr>
      </w:pPr>
      <w:r>
        <w:rPr>
          <w:rFonts w:ascii="Arial" w:hAnsi="Arial" w:cs="Arial"/>
          <w:b/>
          <w:bCs/>
          <w:caps/>
          <w:sz w:val="28"/>
        </w:rPr>
        <w:t>Or the Executive Committee</w:t>
      </w:r>
    </w:p>
    <w:p w14:paraId="02F6F501" w14:textId="77777777" w:rsidR="00337242" w:rsidRPr="003946C3" w:rsidRDefault="00337242" w:rsidP="00337242">
      <w:pPr>
        <w:jc w:val="center"/>
        <w:rPr>
          <w:rFonts w:ascii="Arial" w:hAnsi="Arial" w:cs="Arial"/>
          <w:sz w:val="16"/>
          <w:szCs w:val="16"/>
        </w:rPr>
      </w:pPr>
    </w:p>
    <w:p w14:paraId="5721E388" w14:textId="31F221C8" w:rsidR="00337242" w:rsidRPr="00BF0EDA" w:rsidRDefault="00451258" w:rsidP="00337242">
      <w:pPr>
        <w:jc w:val="center"/>
        <w:rPr>
          <w:rFonts w:ascii="Arial" w:hAnsi="Arial" w:cs="Arial"/>
          <w:sz w:val="20"/>
          <w:vertAlign w:val="subscript"/>
        </w:rPr>
      </w:pPr>
      <w:r>
        <w:rPr>
          <w:rFonts w:ascii="Arial" w:hAnsi="Arial" w:cs="Arial"/>
          <w:sz w:val="20"/>
        </w:rPr>
        <w:t>October 12</w:t>
      </w:r>
      <w:r w:rsidR="00337242">
        <w:rPr>
          <w:rFonts w:ascii="Arial" w:hAnsi="Arial" w:cs="Arial"/>
          <w:sz w:val="20"/>
        </w:rPr>
        <w:t xml:space="preserve">, 2023 </w:t>
      </w:r>
    </w:p>
    <w:p w14:paraId="4A22ACC7" w14:textId="1D5F9233" w:rsidR="00337242" w:rsidRDefault="00451258" w:rsidP="00337242">
      <w:pPr>
        <w:jc w:val="center"/>
        <w:rPr>
          <w:rFonts w:ascii="Arial" w:hAnsi="Arial" w:cs="Arial"/>
          <w:sz w:val="20"/>
        </w:rPr>
      </w:pPr>
      <w:r>
        <w:rPr>
          <w:rFonts w:ascii="Arial" w:hAnsi="Arial" w:cs="Arial"/>
          <w:sz w:val="20"/>
        </w:rPr>
        <w:t>Community Room</w:t>
      </w:r>
      <w:r w:rsidR="00337242" w:rsidRPr="00085879">
        <w:rPr>
          <w:rFonts w:ascii="Arial" w:hAnsi="Arial" w:cs="Arial"/>
          <w:sz w:val="20"/>
        </w:rPr>
        <w:t>, Wilmington Municipal Building, 69 N. South Street, Wilmington, OH</w:t>
      </w:r>
    </w:p>
    <w:p w14:paraId="2F4B2D01" w14:textId="77777777" w:rsidR="00337242" w:rsidRPr="003946C3" w:rsidRDefault="00337242" w:rsidP="00337242">
      <w:pPr>
        <w:jc w:val="center"/>
        <w:rPr>
          <w:rFonts w:ascii="Arial" w:hAnsi="Arial" w:cs="Arial"/>
          <w:sz w:val="16"/>
          <w:szCs w:val="16"/>
        </w:rPr>
      </w:pPr>
    </w:p>
    <w:p w14:paraId="720A499D" w14:textId="77777777" w:rsidR="00337242" w:rsidRDefault="00337242" w:rsidP="00337242">
      <w:pPr>
        <w:pStyle w:val="Heading1"/>
      </w:pPr>
      <w:r>
        <w:t>ROLL CALL</w:t>
      </w:r>
    </w:p>
    <w:p w14:paraId="0FB70C77" w14:textId="77777777" w:rsidR="00337242" w:rsidRPr="008E377C" w:rsidRDefault="00337242" w:rsidP="00337242"/>
    <w:p w14:paraId="7C65F197" w14:textId="5FB53DC3" w:rsidR="00337242" w:rsidRDefault="005338F7" w:rsidP="00337242">
      <w:pPr>
        <w:pStyle w:val="BodyText"/>
      </w:pPr>
      <w:r>
        <w:t xml:space="preserve">Vice Chair Ruth Brindle </w:t>
      </w:r>
      <w:r w:rsidR="00337242">
        <w:t>called the meeting to order at approximately 4:0</w:t>
      </w:r>
      <w:r w:rsidR="00E36BDC">
        <w:t>7</w:t>
      </w:r>
      <w:r w:rsidR="00337242">
        <w:t xml:space="preserve"> p.m. local time, with the following Planning Commission Executive Committee members present.</w:t>
      </w:r>
    </w:p>
    <w:tbl>
      <w:tblPr>
        <w:tblW w:w="0" w:type="auto"/>
        <w:jc w:val="center"/>
        <w:tblLook w:val="0000" w:firstRow="0" w:lastRow="0" w:firstColumn="0" w:lastColumn="0" w:noHBand="0" w:noVBand="0"/>
      </w:tblPr>
      <w:tblGrid>
        <w:gridCol w:w="2999"/>
        <w:gridCol w:w="2790"/>
        <w:gridCol w:w="3150"/>
      </w:tblGrid>
      <w:tr w:rsidR="00337242" w:rsidRPr="00820EED" w14:paraId="5D427AA5" w14:textId="77777777" w:rsidTr="00BC4106">
        <w:trPr>
          <w:jc w:val="center"/>
        </w:trPr>
        <w:tc>
          <w:tcPr>
            <w:tcW w:w="2999" w:type="dxa"/>
          </w:tcPr>
          <w:p w14:paraId="7F08E554" w14:textId="73993440" w:rsidR="00337242" w:rsidRDefault="00337242" w:rsidP="00BC4106">
            <w:pPr>
              <w:rPr>
                <w:rFonts w:ascii="Arial" w:hAnsi="Arial" w:cs="Arial"/>
                <w:sz w:val="20"/>
              </w:rPr>
            </w:pPr>
          </w:p>
        </w:tc>
        <w:tc>
          <w:tcPr>
            <w:tcW w:w="2790" w:type="dxa"/>
          </w:tcPr>
          <w:p w14:paraId="1352BDD5" w14:textId="77777777" w:rsidR="00337242" w:rsidRDefault="00337242" w:rsidP="00BC4106">
            <w:pPr>
              <w:rPr>
                <w:rFonts w:ascii="Arial" w:hAnsi="Arial" w:cs="Arial"/>
                <w:sz w:val="20"/>
              </w:rPr>
            </w:pPr>
            <w:r>
              <w:rPr>
                <w:rFonts w:ascii="Arial" w:hAnsi="Arial" w:cs="Arial"/>
                <w:sz w:val="20"/>
              </w:rPr>
              <w:t xml:space="preserve"> </w:t>
            </w:r>
          </w:p>
        </w:tc>
        <w:tc>
          <w:tcPr>
            <w:tcW w:w="3150" w:type="dxa"/>
          </w:tcPr>
          <w:p w14:paraId="684940A9" w14:textId="77777777" w:rsidR="00337242" w:rsidRDefault="00337242" w:rsidP="00BC4106">
            <w:pPr>
              <w:tabs>
                <w:tab w:val="left" w:pos="1640"/>
              </w:tabs>
              <w:rPr>
                <w:rFonts w:ascii="Arial" w:hAnsi="Arial" w:cs="Arial"/>
                <w:sz w:val="20"/>
              </w:rPr>
            </w:pPr>
          </w:p>
        </w:tc>
      </w:tr>
      <w:tr w:rsidR="00337242" w:rsidRPr="00820EED" w14:paraId="057937BC" w14:textId="77777777" w:rsidTr="00BC4106">
        <w:trPr>
          <w:jc w:val="center"/>
        </w:trPr>
        <w:tc>
          <w:tcPr>
            <w:tcW w:w="2999" w:type="dxa"/>
          </w:tcPr>
          <w:p w14:paraId="5A67F151" w14:textId="77777777" w:rsidR="00337242" w:rsidRDefault="00337242" w:rsidP="00BC4106">
            <w:pPr>
              <w:rPr>
                <w:rFonts w:ascii="Arial" w:hAnsi="Arial" w:cs="Arial"/>
                <w:sz w:val="20"/>
              </w:rPr>
            </w:pPr>
            <w:r>
              <w:rPr>
                <w:rFonts w:ascii="Arial" w:hAnsi="Arial" w:cs="Arial"/>
                <w:sz w:val="20"/>
              </w:rPr>
              <w:t>Ruth Brindle</w:t>
            </w:r>
          </w:p>
        </w:tc>
        <w:tc>
          <w:tcPr>
            <w:tcW w:w="2790" w:type="dxa"/>
          </w:tcPr>
          <w:p w14:paraId="60A1A769" w14:textId="77777777" w:rsidR="00337242" w:rsidRDefault="00337242" w:rsidP="00BC4106">
            <w:pPr>
              <w:rPr>
                <w:rFonts w:ascii="Arial" w:hAnsi="Arial" w:cs="Arial"/>
                <w:sz w:val="20"/>
              </w:rPr>
            </w:pPr>
          </w:p>
        </w:tc>
        <w:tc>
          <w:tcPr>
            <w:tcW w:w="3150" w:type="dxa"/>
          </w:tcPr>
          <w:p w14:paraId="34A05211" w14:textId="77777777" w:rsidR="00337242" w:rsidRDefault="00337242" w:rsidP="00BC4106">
            <w:pPr>
              <w:tabs>
                <w:tab w:val="left" w:pos="1640"/>
              </w:tabs>
              <w:rPr>
                <w:rFonts w:ascii="Arial" w:hAnsi="Arial" w:cs="Arial"/>
                <w:sz w:val="20"/>
              </w:rPr>
            </w:pPr>
          </w:p>
        </w:tc>
      </w:tr>
      <w:tr w:rsidR="00337242" w:rsidRPr="00820EED" w14:paraId="67CCC4F8" w14:textId="77777777" w:rsidTr="00BC4106">
        <w:trPr>
          <w:jc w:val="center"/>
        </w:trPr>
        <w:tc>
          <w:tcPr>
            <w:tcW w:w="2999" w:type="dxa"/>
          </w:tcPr>
          <w:p w14:paraId="165BEDCF" w14:textId="77777777" w:rsidR="00337242" w:rsidRPr="002530F5" w:rsidRDefault="00337242" w:rsidP="00BC4106">
            <w:pPr>
              <w:rPr>
                <w:rFonts w:ascii="Arial" w:hAnsi="Arial" w:cs="Arial"/>
                <w:sz w:val="20"/>
              </w:rPr>
            </w:pPr>
            <w:r>
              <w:rPr>
                <w:rFonts w:ascii="Arial" w:hAnsi="Arial" w:cs="Arial"/>
                <w:sz w:val="20"/>
              </w:rPr>
              <w:t>John Cohmer</w:t>
            </w:r>
          </w:p>
        </w:tc>
        <w:tc>
          <w:tcPr>
            <w:tcW w:w="2790" w:type="dxa"/>
          </w:tcPr>
          <w:p w14:paraId="5FBECEC0" w14:textId="77777777" w:rsidR="00337242" w:rsidRPr="00C91791" w:rsidRDefault="00337242" w:rsidP="00BC4106">
            <w:pPr>
              <w:rPr>
                <w:rFonts w:ascii="Arial" w:hAnsi="Arial" w:cs="Arial"/>
                <w:sz w:val="20"/>
              </w:rPr>
            </w:pPr>
          </w:p>
        </w:tc>
        <w:tc>
          <w:tcPr>
            <w:tcW w:w="3150" w:type="dxa"/>
          </w:tcPr>
          <w:p w14:paraId="360E9090" w14:textId="77777777" w:rsidR="00337242" w:rsidRPr="001C3152" w:rsidRDefault="00337242" w:rsidP="00BC4106">
            <w:pPr>
              <w:tabs>
                <w:tab w:val="left" w:pos="1640"/>
              </w:tabs>
              <w:rPr>
                <w:rFonts w:ascii="Arial" w:hAnsi="Arial" w:cs="Arial"/>
                <w:sz w:val="20"/>
              </w:rPr>
            </w:pPr>
          </w:p>
        </w:tc>
      </w:tr>
      <w:tr w:rsidR="00337242" w:rsidRPr="00820EED" w14:paraId="33686B99" w14:textId="77777777" w:rsidTr="00BC4106">
        <w:trPr>
          <w:jc w:val="center"/>
        </w:trPr>
        <w:tc>
          <w:tcPr>
            <w:tcW w:w="2999" w:type="dxa"/>
          </w:tcPr>
          <w:p w14:paraId="5319488B" w14:textId="44CC463E" w:rsidR="00337242" w:rsidRDefault="00337242" w:rsidP="00BC4106">
            <w:pPr>
              <w:rPr>
                <w:rFonts w:ascii="Arial" w:hAnsi="Arial" w:cs="Arial"/>
                <w:sz w:val="20"/>
              </w:rPr>
            </w:pPr>
            <w:r>
              <w:rPr>
                <w:rFonts w:ascii="Arial" w:hAnsi="Arial" w:cs="Arial"/>
                <w:sz w:val="20"/>
              </w:rPr>
              <w:t xml:space="preserve">Jon </w:t>
            </w:r>
            <w:proofErr w:type="spellStart"/>
            <w:r>
              <w:rPr>
                <w:rFonts w:ascii="Arial" w:hAnsi="Arial" w:cs="Arial"/>
                <w:sz w:val="20"/>
              </w:rPr>
              <w:t>Branstrator</w:t>
            </w:r>
            <w:proofErr w:type="spellEnd"/>
          </w:p>
        </w:tc>
        <w:tc>
          <w:tcPr>
            <w:tcW w:w="2790" w:type="dxa"/>
          </w:tcPr>
          <w:p w14:paraId="0C00ECD1" w14:textId="77777777" w:rsidR="00337242" w:rsidRDefault="00337242" w:rsidP="00BC4106">
            <w:pPr>
              <w:rPr>
                <w:rFonts w:ascii="Arial" w:hAnsi="Arial" w:cs="Arial"/>
                <w:sz w:val="20"/>
              </w:rPr>
            </w:pPr>
          </w:p>
        </w:tc>
        <w:tc>
          <w:tcPr>
            <w:tcW w:w="3150" w:type="dxa"/>
          </w:tcPr>
          <w:p w14:paraId="1A89CC1E" w14:textId="77777777" w:rsidR="00337242" w:rsidRDefault="00337242" w:rsidP="00BC4106">
            <w:pPr>
              <w:tabs>
                <w:tab w:val="left" w:pos="1640"/>
              </w:tabs>
              <w:rPr>
                <w:rFonts w:ascii="Arial" w:hAnsi="Arial" w:cs="Arial"/>
                <w:sz w:val="20"/>
              </w:rPr>
            </w:pPr>
          </w:p>
        </w:tc>
      </w:tr>
      <w:tr w:rsidR="00337242" w:rsidRPr="00820EED" w14:paraId="250D04FC" w14:textId="77777777" w:rsidTr="00BC4106">
        <w:trPr>
          <w:jc w:val="center"/>
        </w:trPr>
        <w:tc>
          <w:tcPr>
            <w:tcW w:w="2999" w:type="dxa"/>
          </w:tcPr>
          <w:p w14:paraId="47F4981C" w14:textId="77777777" w:rsidR="00337242" w:rsidRDefault="00337242" w:rsidP="00BC4106">
            <w:pPr>
              <w:rPr>
                <w:rFonts w:ascii="Arial" w:hAnsi="Arial" w:cs="Arial"/>
                <w:sz w:val="20"/>
              </w:rPr>
            </w:pPr>
          </w:p>
        </w:tc>
        <w:tc>
          <w:tcPr>
            <w:tcW w:w="2790" w:type="dxa"/>
          </w:tcPr>
          <w:p w14:paraId="0D7C479C" w14:textId="77777777" w:rsidR="00337242" w:rsidRDefault="00337242" w:rsidP="00BC4106">
            <w:pPr>
              <w:rPr>
                <w:rFonts w:ascii="Arial" w:hAnsi="Arial" w:cs="Arial"/>
                <w:sz w:val="20"/>
              </w:rPr>
            </w:pPr>
          </w:p>
        </w:tc>
        <w:tc>
          <w:tcPr>
            <w:tcW w:w="3150" w:type="dxa"/>
          </w:tcPr>
          <w:p w14:paraId="73D3F28D" w14:textId="77777777" w:rsidR="00337242" w:rsidRDefault="00337242" w:rsidP="00BC4106">
            <w:pPr>
              <w:tabs>
                <w:tab w:val="left" w:pos="1640"/>
              </w:tabs>
              <w:rPr>
                <w:rFonts w:ascii="Arial" w:hAnsi="Arial" w:cs="Arial"/>
                <w:sz w:val="20"/>
              </w:rPr>
            </w:pPr>
          </w:p>
        </w:tc>
      </w:tr>
    </w:tbl>
    <w:p w14:paraId="7F84F177" w14:textId="29124377" w:rsidR="00337242" w:rsidRDefault="00E36BDC" w:rsidP="00337242">
      <w:pPr>
        <w:rPr>
          <w:rFonts w:ascii="Arial" w:hAnsi="Arial" w:cs="Arial"/>
          <w:sz w:val="20"/>
        </w:rPr>
      </w:pPr>
      <w:r>
        <w:rPr>
          <w:rFonts w:ascii="Arial" w:hAnsi="Arial" w:cs="Arial"/>
          <w:sz w:val="20"/>
        </w:rPr>
        <w:t xml:space="preserve">Also present: David Milender. </w:t>
      </w:r>
      <w:r w:rsidR="00337242">
        <w:rPr>
          <w:rFonts w:ascii="Arial" w:hAnsi="Arial" w:cs="Arial"/>
          <w:sz w:val="20"/>
        </w:rPr>
        <w:t>The Commission attained a quorum.</w:t>
      </w:r>
    </w:p>
    <w:p w14:paraId="2A304BBB" w14:textId="77777777" w:rsidR="00337242" w:rsidRDefault="00337242" w:rsidP="00337242">
      <w:pPr>
        <w:rPr>
          <w:rFonts w:ascii="Arial" w:hAnsi="Arial" w:cs="Arial"/>
          <w:b/>
          <w:caps/>
          <w:sz w:val="16"/>
          <w:szCs w:val="16"/>
        </w:rPr>
      </w:pPr>
    </w:p>
    <w:p w14:paraId="19D6152F" w14:textId="342B1C3B" w:rsidR="00337242" w:rsidRDefault="00337242" w:rsidP="00337242">
      <w:pPr>
        <w:rPr>
          <w:rFonts w:ascii="Arial" w:hAnsi="Arial" w:cs="Arial"/>
          <w:sz w:val="20"/>
          <w:szCs w:val="16"/>
        </w:rPr>
      </w:pPr>
      <w:r w:rsidRPr="00F434C3">
        <w:rPr>
          <w:rFonts w:ascii="Arial" w:hAnsi="Arial" w:cs="Arial"/>
          <w:sz w:val="20"/>
          <w:szCs w:val="16"/>
        </w:rPr>
        <w:t xml:space="preserve">A motion to </w:t>
      </w:r>
      <w:r>
        <w:rPr>
          <w:rFonts w:ascii="Arial" w:hAnsi="Arial" w:cs="Arial"/>
          <w:sz w:val="20"/>
          <w:szCs w:val="16"/>
        </w:rPr>
        <w:t>approve the agenda</w:t>
      </w:r>
      <w:r w:rsidRPr="00F434C3">
        <w:rPr>
          <w:rFonts w:ascii="Arial" w:hAnsi="Arial" w:cs="Arial"/>
          <w:sz w:val="20"/>
          <w:szCs w:val="16"/>
        </w:rPr>
        <w:t xml:space="preserve"> by</w:t>
      </w:r>
      <w:r>
        <w:rPr>
          <w:rFonts w:ascii="Arial" w:hAnsi="Arial" w:cs="Arial"/>
          <w:sz w:val="20"/>
          <w:szCs w:val="16"/>
        </w:rPr>
        <w:t xml:space="preserve"> </w:t>
      </w:r>
      <w:r w:rsidR="00F638CB">
        <w:rPr>
          <w:rFonts w:ascii="Arial" w:hAnsi="Arial" w:cs="Arial"/>
          <w:sz w:val="20"/>
          <w:szCs w:val="16"/>
        </w:rPr>
        <w:t>Mr.</w:t>
      </w:r>
      <w:r>
        <w:rPr>
          <w:rFonts w:ascii="Arial" w:hAnsi="Arial" w:cs="Arial"/>
          <w:sz w:val="20"/>
          <w:szCs w:val="16"/>
        </w:rPr>
        <w:t xml:space="preserve"> </w:t>
      </w:r>
      <w:proofErr w:type="spellStart"/>
      <w:r>
        <w:rPr>
          <w:rFonts w:ascii="Arial" w:hAnsi="Arial" w:cs="Arial"/>
          <w:sz w:val="20"/>
          <w:szCs w:val="16"/>
        </w:rPr>
        <w:t>Branstrator</w:t>
      </w:r>
      <w:proofErr w:type="spellEnd"/>
      <w:r w:rsidRPr="00F434C3">
        <w:rPr>
          <w:rFonts w:ascii="Arial" w:hAnsi="Arial" w:cs="Arial"/>
          <w:sz w:val="20"/>
          <w:szCs w:val="16"/>
        </w:rPr>
        <w:t xml:space="preserve">, seconded by </w:t>
      </w:r>
      <w:r w:rsidR="00F638CB">
        <w:rPr>
          <w:rFonts w:ascii="Arial" w:hAnsi="Arial" w:cs="Arial"/>
          <w:sz w:val="20"/>
          <w:szCs w:val="16"/>
        </w:rPr>
        <w:t>Ms.</w:t>
      </w:r>
      <w:r w:rsidR="00E36BDC">
        <w:rPr>
          <w:rFonts w:ascii="Arial" w:hAnsi="Arial" w:cs="Arial"/>
          <w:sz w:val="20"/>
          <w:szCs w:val="16"/>
        </w:rPr>
        <w:t xml:space="preserve"> Brindle </w:t>
      </w:r>
      <w:r>
        <w:rPr>
          <w:rFonts w:ascii="Arial" w:hAnsi="Arial" w:cs="Arial"/>
          <w:sz w:val="20"/>
          <w:szCs w:val="16"/>
        </w:rPr>
        <w:t xml:space="preserve">and a voice vote: all </w:t>
      </w:r>
      <w:proofErr w:type="gramStart"/>
      <w:r>
        <w:rPr>
          <w:rFonts w:ascii="Arial" w:hAnsi="Arial" w:cs="Arial"/>
          <w:sz w:val="20"/>
          <w:szCs w:val="16"/>
        </w:rPr>
        <w:t>yea</w:t>
      </w:r>
      <w:proofErr w:type="gramEnd"/>
      <w:r w:rsidRPr="00F434C3">
        <w:rPr>
          <w:rFonts w:ascii="Arial" w:hAnsi="Arial" w:cs="Arial"/>
          <w:sz w:val="20"/>
          <w:szCs w:val="16"/>
        </w:rPr>
        <w:t xml:space="preserve">. </w:t>
      </w:r>
    </w:p>
    <w:p w14:paraId="44F77428" w14:textId="77777777" w:rsidR="00337242" w:rsidRDefault="00337242" w:rsidP="00337242">
      <w:pPr>
        <w:rPr>
          <w:rFonts w:ascii="Arial" w:hAnsi="Arial" w:cs="Arial"/>
          <w:sz w:val="20"/>
          <w:szCs w:val="16"/>
        </w:rPr>
      </w:pPr>
    </w:p>
    <w:p w14:paraId="642FF254" w14:textId="77777777" w:rsidR="00337242" w:rsidRPr="00E36BDC" w:rsidRDefault="00337242" w:rsidP="00337242">
      <w:pPr>
        <w:rPr>
          <w:rFonts w:ascii="Arial" w:hAnsi="Arial" w:cs="Arial"/>
          <w:b/>
          <w:caps/>
          <w:sz w:val="20"/>
          <w:szCs w:val="18"/>
        </w:rPr>
      </w:pPr>
      <w:r w:rsidRPr="00E36BDC">
        <w:rPr>
          <w:rFonts w:ascii="Arial" w:hAnsi="Arial" w:cs="Arial"/>
          <w:b/>
          <w:caps/>
          <w:sz w:val="20"/>
          <w:szCs w:val="18"/>
        </w:rPr>
        <w:t>OLD BUSINESS</w:t>
      </w:r>
    </w:p>
    <w:p w14:paraId="1E706B84" w14:textId="77777777" w:rsidR="00337242" w:rsidRPr="00E36BDC" w:rsidRDefault="00337242" w:rsidP="00337242">
      <w:pPr>
        <w:rPr>
          <w:rFonts w:ascii="Arial" w:hAnsi="Arial" w:cs="Arial"/>
          <w:b/>
          <w:caps/>
          <w:sz w:val="18"/>
          <w:szCs w:val="16"/>
        </w:rPr>
      </w:pPr>
    </w:p>
    <w:p w14:paraId="74003175" w14:textId="73410031" w:rsidR="00E36BDC" w:rsidRPr="00E36BDC" w:rsidRDefault="00E36BDC" w:rsidP="00E36BDC">
      <w:pPr>
        <w:rPr>
          <w:rFonts w:ascii="Arial" w:hAnsi="Arial" w:cs="Arial"/>
          <w:bCs/>
          <w:caps/>
          <w:sz w:val="20"/>
          <w:szCs w:val="18"/>
          <w:u w:val="single"/>
        </w:rPr>
      </w:pPr>
      <w:r w:rsidRPr="00E36BDC">
        <w:rPr>
          <w:rFonts w:ascii="Arial" w:hAnsi="Arial" w:cs="Arial"/>
          <w:bCs/>
          <w:sz w:val="20"/>
          <w:szCs w:val="18"/>
          <w:u w:val="single"/>
        </w:rPr>
        <w:t>Board meeting decorum</w:t>
      </w:r>
    </w:p>
    <w:p w14:paraId="33E5E7E1" w14:textId="0D9CFC26" w:rsidR="00E36BDC" w:rsidRDefault="00451258" w:rsidP="00E36BDC">
      <w:pPr>
        <w:rPr>
          <w:rFonts w:ascii="Arial" w:hAnsi="Arial" w:cs="Arial"/>
          <w:bCs/>
          <w:sz w:val="20"/>
          <w:szCs w:val="18"/>
        </w:rPr>
      </w:pPr>
      <w:r>
        <w:rPr>
          <w:rFonts w:ascii="Arial" w:hAnsi="Arial" w:cs="Arial"/>
          <w:bCs/>
          <w:sz w:val="20"/>
          <w:szCs w:val="18"/>
        </w:rPr>
        <w:t xml:space="preserve">Mr. </w:t>
      </w:r>
      <w:r w:rsidR="00E36BDC">
        <w:rPr>
          <w:rFonts w:ascii="Arial" w:hAnsi="Arial" w:cs="Arial"/>
          <w:bCs/>
          <w:sz w:val="20"/>
          <w:szCs w:val="18"/>
        </w:rPr>
        <w:t>R</w:t>
      </w:r>
      <w:r w:rsidR="00E36BDC" w:rsidRPr="00E36BDC">
        <w:rPr>
          <w:rFonts w:ascii="Arial" w:hAnsi="Arial" w:cs="Arial"/>
          <w:bCs/>
          <w:sz w:val="20"/>
          <w:szCs w:val="18"/>
        </w:rPr>
        <w:t xml:space="preserve">igney gave an update on a proposed non-mandatory pre-meeting to regular </w:t>
      </w:r>
      <w:r w:rsidR="00E36BDC">
        <w:rPr>
          <w:rFonts w:ascii="Arial" w:hAnsi="Arial" w:cs="Arial"/>
          <w:bCs/>
          <w:sz w:val="20"/>
          <w:szCs w:val="18"/>
        </w:rPr>
        <w:t xml:space="preserve">RPC </w:t>
      </w:r>
      <w:r w:rsidR="00E36BDC" w:rsidRPr="00E36BDC">
        <w:rPr>
          <w:rFonts w:ascii="Arial" w:hAnsi="Arial" w:cs="Arial"/>
          <w:bCs/>
          <w:sz w:val="20"/>
          <w:szCs w:val="18"/>
        </w:rPr>
        <w:t xml:space="preserve">meetings. These meetings will take place prior to the warned </w:t>
      </w:r>
      <w:r w:rsidR="00E36BDC">
        <w:rPr>
          <w:rFonts w:ascii="Arial" w:hAnsi="Arial" w:cs="Arial"/>
          <w:bCs/>
          <w:sz w:val="20"/>
          <w:szCs w:val="18"/>
        </w:rPr>
        <w:t xml:space="preserve">RPC </w:t>
      </w:r>
      <w:r w:rsidR="00E36BDC" w:rsidRPr="00E36BDC">
        <w:rPr>
          <w:rFonts w:ascii="Arial" w:hAnsi="Arial" w:cs="Arial"/>
          <w:bCs/>
          <w:sz w:val="20"/>
          <w:szCs w:val="18"/>
        </w:rPr>
        <w:t xml:space="preserve">meeting </w:t>
      </w:r>
      <w:r w:rsidR="007E51B0">
        <w:rPr>
          <w:rFonts w:ascii="Arial" w:hAnsi="Arial" w:cs="Arial"/>
          <w:bCs/>
          <w:sz w:val="20"/>
          <w:szCs w:val="18"/>
        </w:rPr>
        <w:t>and will function as open office hours wherein staff and counsel will be available for questions with individual RPC board members</w:t>
      </w:r>
      <w:r w:rsidR="00E36BDC" w:rsidRPr="00E36BDC">
        <w:rPr>
          <w:rFonts w:ascii="Arial" w:hAnsi="Arial" w:cs="Arial"/>
          <w:bCs/>
          <w:sz w:val="20"/>
          <w:szCs w:val="18"/>
        </w:rPr>
        <w:t xml:space="preserve">. </w:t>
      </w:r>
      <w:r>
        <w:rPr>
          <w:rFonts w:ascii="Arial" w:hAnsi="Arial" w:cs="Arial"/>
          <w:bCs/>
          <w:sz w:val="20"/>
          <w:szCs w:val="18"/>
        </w:rPr>
        <w:t>Mr.</w:t>
      </w:r>
      <w:r w:rsidR="00E36BDC" w:rsidRPr="00E36BDC">
        <w:rPr>
          <w:rFonts w:ascii="Arial" w:hAnsi="Arial" w:cs="Arial"/>
          <w:bCs/>
          <w:sz w:val="20"/>
          <w:szCs w:val="18"/>
        </w:rPr>
        <w:t xml:space="preserve"> </w:t>
      </w:r>
      <w:r w:rsidR="00E36BDC">
        <w:rPr>
          <w:rFonts w:ascii="Arial" w:hAnsi="Arial" w:cs="Arial"/>
          <w:bCs/>
          <w:sz w:val="20"/>
          <w:szCs w:val="18"/>
        </w:rPr>
        <w:t>M</w:t>
      </w:r>
      <w:r w:rsidR="00E36BDC" w:rsidRPr="00E36BDC">
        <w:rPr>
          <w:rFonts w:ascii="Arial" w:hAnsi="Arial" w:cs="Arial"/>
          <w:bCs/>
          <w:sz w:val="20"/>
          <w:szCs w:val="18"/>
        </w:rPr>
        <w:t>ilender defined exactly what the board is and is not able to do in this pre-meeting</w:t>
      </w:r>
      <w:r w:rsidR="00E36BDC" w:rsidRPr="00E36BDC">
        <w:rPr>
          <w:rFonts w:ascii="Arial" w:hAnsi="Arial" w:cs="Arial"/>
          <w:bCs/>
          <w:caps/>
          <w:sz w:val="20"/>
          <w:szCs w:val="18"/>
        </w:rPr>
        <w:t xml:space="preserve">. </w:t>
      </w:r>
      <w:r>
        <w:rPr>
          <w:rFonts w:ascii="Arial" w:hAnsi="Arial" w:cs="Arial"/>
          <w:bCs/>
          <w:sz w:val="20"/>
          <w:szCs w:val="18"/>
        </w:rPr>
        <w:t>Mr.</w:t>
      </w:r>
      <w:r w:rsidR="00E36BDC" w:rsidRPr="00E36BDC">
        <w:rPr>
          <w:rFonts w:ascii="Arial" w:hAnsi="Arial" w:cs="Arial"/>
          <w:bCs/>
          <w:sz w:val="20"/>
          <w:szCs w:val="18"/>
        </w:rPr>
        <w:t xml:space="preserve"> </w:t>
      </w:r>
      <w:r w:rsidR="00E36BDC">
        <w:rPr>
          <w:rFonts w:ascii="Arial" w:hAnsi="Arial" w:cs="Arial"/>
          <w:bCs/>
          <w:sz w:val="20"/>
          <w:szCs w:val="18"/>
        </w:rPr>
        <w:t>M</w:t>
      </w:r>
      <w:r w:rsidR="00E36BDC" w:rsidRPr="00E36BDC">
        <w:rPr>
          <w:rFonts w:ascii="Arial" w:hAnsi="Arial" w:cs="Arial"/>
          <w:bCs/>
          <w:sz w:val="20"/>
          <w:szCs w:val="18"/>
        </w:rPr>
        <w:t>ilender mentioned the importance of providing snacks at this pre-meeting to encourage attendance</w:t>
      </w:r>
      <w:r w:rsidR="00E36BDC" w:rsidRPr="00E36BDC">
        <w:rPr>
          <w:rFonts w:ascii="Arial" w:hAnsi="Arial" w:cs="Arial"/>
          <w:bCs/>
          <w:caps/>
          <w:sz w:val="20"/>
          <w:szCs w:val="18"/>
        </w:rPr>
        <w:t xml:space="preserve">, </w:t>
      </w:r>
      <w:r w:rsidR="00E36BDC" w:rsidRPr="00E36BDC">
        <w:rPr>
          <w:rFonts w:ascii="Arial" w:hAnsi="Arial" w:cs="Arial"/>
          <w:bCs/>
          <w:sz w:val="20"/>
          <w:szCs w:val="18"/>
        </w:rPr>
        <w:t>with which the executive committee concurred</w:t>
      </w:r>
      <w:r w:rsidR="00E36BDC" w:rsidRPr="00E36BDC">
        <w:rPr>
          <w:rFonts w:ascii="Arial" w:hAnsi="Arial" w:cs="Arial"/>
          <w:bCs/>
          <w:caps/>
          <w:sz w:val="20"/>
          <w:szCs w:val="18"/>
        </w:rPr>
        <w:t xml:space="preserve">. </w:t>
      </w:r>
      <w:r w:rsidR="00E36BDC" w:rsidRPr="00E36BDC">
        <w:rPr>
          <w:rFonts w:ascii="Arial" w:hAnsi="Arial" w:cs="Arial"/>
          <w:bCs/>
          <w:sz w:val="20"/>
          <w:szCs w:val="18"/>
        </w:rPr>
        <w:t xml:space="preserve">Mr. Rigney will </w:t>
      </w:r>
      <w:proofErr w:type="gramStart"/>
      <w:r w:rsidR="00E36BDC" w:rsidRPr="00E36BDC">
        <w:rPr>
          <w:rFonts w:ascii="Arial" w:hAnsi="Arial" w:cs="Arial"/>
          <w:bCs/>
          <w:sz w:val="20"/>
          <w:szCs w:val="18"/>
        </w:rPr>
        <w:t>look into</w:t>
      </w:r>
      <w:proofErr w:type="gramEnd"/>
      <w:r w:rsidR="00E36BDC" w:rsidRPr="00E36BDC">
        <w:rPr>
          <w:rFonts w:ascii="Arial" w:hAnsi="Arial" w:cs="Arial"/>
          <w:bCs/>
          <w:sz w:val="20"/>
          <w:szCs w:val="18"/>
        </w:rPr>
        <w:t xml:space="preserve"> it.</w:t>
      </w:r>
    </w:p>
    <w:p w14:paraId="08658BF7" w14:textId="77777777" w:rsidR="00B55324" w:rsidRDefault="00B55324" w:rsidP="00E36BDC">
      <w:pPr>
        <w:rPr>
          <w:rFonts w:ascii="Arial" w:hAnsi="Arial" w:cs="Arial"/>
          <w:bCs/>
          <w:sz w:val="20"/>
          <w:szCs w:val="18"/>
        </w:rPr>
      </w:pPr>
    </w:p>
    <w:p w14:paraId="231FEFFC" w14:textId="6BFD24E1" w:rsidR="00B55324" w:rsidRPr="00B55324" w:rsidRDefault="00B55324" w:rsidP="00E36BDC">
      <w:pPr>
        <w:rPr>
          <w:rFonts w:ascii="Arial" w:hAnsi="Arial" w:cs="Arial"/>
          <w:bCs/>
          <w:caps/>
          <w:sz w:val="20"/>
          <w:szCs w:val="18"/>
          <w:u w:val="single"/>
        </w:rPr>
      </w:pPr>
      <w:r w:rsidRPr="00B55324">
        <w:rPr>
          <w:rFonts w:ascii="Arial" w:hAnsi="Arial" w:cs="Arial"/>
          <w:bCs/>
          <w:sz w:val="20"/>
          <w:szCs w:val="18"/>
          <w:u w:val="single"/>
        </w:rPr>
        <w:t>Membership</w:t>
      </w:r>
    </w:p>
    <w:p w14:paraId="0E452FF6" w14:textId="4E03319D" w:rsidR="00E36BDC" w:rsidRDefault="00B55324" w:rsidP="00E36BDC">
      <w:pPr>
        <w:rPr>
          <w:rFonts w:ascii="Arial" w:hAnsi="Arial" w:cs="Arial"/>
          <w:sz w:val="20"/>
          <w:szCs w:val="20"/>
        </w:rPr>
      </w:pPr>
      <w:r>
        <w:rPr>
          <w:rFonts w:ascii="Arial" w:hAnsi="Arial" w:cs="Arial"/>
          <w:sz w:val="20"/>
          <w:szCs w:val="20"/>
        </w:rPr>
        <w:t xml:space="preserve">The board discussed general membership questions. Mr. Rigney, as of the time of the meeting, had yet to receive a letter from the Mayor of Port William appointing a new member </w:t>
      </w:r>
      <w:proofErr w:type="gramStart"/>
      <w:r>
        <w:rPr>
          <w:rFonts w:ascii="Arial" w:hAnsi="Arial" w:cs="Arial"/>
          <w:sz w:val="20"/>
          <w:szCs w:val="20"/>
        </w:rPr>
        <w:t>to</w:t>
      </w:r>
      <w:proofErr w:type="gramEnd"/>
      <w:r>
        <w:rPr>
          <w:rFonts w:ascii="Arial" w:hAnsi="Arial" w:cs="Arial"/>
          <w:sz w:val="20"/>
          <w:szCs w:val="20"/>
        </w:rPr>
        <w:t xml:space="preserve"> the commission.</w:t>
      </w:r>
    </w:p>
    <w:p w14:paraId="0BBAB4DD" w14:textId="77777777" w:rsidR="00B55324" w:rsidRDefault="00B55324" w:rsidP="00E36BDC">
      <w:pPr>
        <w:rPr>
          <w:rFonts w:ascii="Arial" w:hAnsi="Arial" w:cs="Arial"/>
          <w:sz w:val="20"/>
          <w:szCs w:val="20"/>
        </w:rPr>
      </w:pPr>
    </w:p>
    <w:p w14:paraId="22D9EE49" w14:textId="4E02003A" w:rsidR="00B55324" w:rsidRDefault="00B55324" w:rsidP="00E36BDC">
      <w:pPr>
        <w:rPr>
          <w:rFonts w:ascii="Arial" w:hAnsi="Arial" w:cs="Arial"/>
          <w:sz w:val="20"/>
          <w:szCs w:val="20"/>
        </w:rPr>
      </w:pPr>
      <w:r>
        <w:rPr>
          <w:rFonts w:ascii="Arial" w:hAnsi="Arial" w:cs="Arial"/>
          <w:sz w:val="20"/>
          <w:szCs w:val="20"/>
        </w:rPr>
        <w:t xml:space="preserve">Mr. Rigney discussed a conversation with the Mayor of Wilmington where the </w:t>
      </w:r>
      <w:proofErr w:type="gramStart"/>
      <w:r>
        <w:rPr>
          <w:rFonts w:ascii="Arial" w:hAnsi="Arial" w:cs="Arial"/>
          <w:sz w:val="20"/>
          <w:szCs w:val="20"/>
        </w:rPr>
        <w:t>Mayor</w:t>
      </w:r>
      <w:proofErr w:type="gramEnd"/>
      <w:r>
        <w:rPr>
          <w:rFonts w:ascii="Arial" w:hAnsi="Arial" w:cs="Arial"/>
          <w:sz w:val="20"/>
          <w:szCs w:val="20"/>
        </w:rPr>
        <w:t xml:space="preserve"> stated his intent to reappoint Ms. Brindle and Mr. Purkey to the RPC Board.</w:t>
      </w:r>
    </w:p>
    <w:p w14:paraId="5FA79C0D" w14:textId="77777777" w:rsidR="00B55324" w:rsidRDefault="00B55324" w:rsidP="00E36BDC">
      <w:pPr>
        <w:rPr>
          <w:rFonts w:ascii="Arial" w:hAnsi="Arial" w:cs="Arial"/>
          <w:sz w:val="20"/>
          <w:szCs w:val="20"/>
        </w:rPr>
      </w:pPr>
    </w:p>
    <w:p w14:paraId="639D83C9" w14:textId="3E6CAC2F" w:rsidR="00B55324" w:rsidRDefault="00B55324" w:rsidP="00E36BDC">
      <w:pPr>
        <w:rPr>
          <w:rFonts w:ascii="Arial" w:hAnsi="Arial" w:cs="Arial"/>
          <w:sz w:val="20"/>
          <w:szCs w:val="20"/>
        </w:rPr>
      </w:pPr>
      <w:r>
        <w:rPr>
          <w:rFonts w:ascii="Arial" w:hAnsi="Arial" w:cs="Arial"/>
          <w:sz w:val="20"/>
          <w:szCs w:val="20"/>
        </w:rPr>
        <w:t xml:space="preserve">Mr. Rigney discussed that he had spoken to Shirley </w:t>
      </w:r>
      <w:proofErr w:type="spellStart"/>
      <w:r>
        <w:rPr>
          <w:rFonts w:ascii="Arial" w:hAnsi="Arial" w:cs="Arial"/>
          <w:sz w:val="20"/>
          <w:szCs w:val="20"/>
        </w:rPr>
        <w:t>Orihood</w:t>
      </w:r>
      <w:proofErr w:type="spellEnd"/>
      <w:r>
        <w:rPr>
          <w:rFonts w:ascii="Arial" w:hAnsi="Arial" w:cs="Arial"/>
          <w:sz w:val="20"/>
          <w:szCs w:val="20"/>
        </w:rPr>
        <w:t>, who will be attending the meeting on Tuesday, October 17</w:t>
      </w:r>
      <w:r w:rsidRPr="00B55324">
        <w:rPr>
          <w:rFonts w:ascii="Arial" w:hAnsi="Arial" w:cs="Arial"/>
          <w:sz w:val="20"/>
          <w:szCs w:val="20"/>
          <w:vertAlign w:val="superscript"/>
        </w:rPr>
        <w:t>th</w:t>
      </w:r>
      <w:r>
        <w:rPr>
          <w:rFonts w:ascii="Arial" w:hAnsi="Arial" w:cs="Arial"/>
          <w:sz w:val="20"/>
          <w:szCs w:val="20"/>
        </w:rPr>
        <w:t xml:space="preserve"> after her absence. </w:t>
      </w:r>
    </w:p>
    <w:p w14:paraId="74354958" w14:textId="77777777" w:rsidR="00B55324" w:rsidRDefault="00B55324" w:rsidP="00E36BDC">
      <w:pPr>
        <w:rPr>
          <w:rFonts w:ascii="Arial" w:hAnsi="Arial" w:cs="Arial"/>
          <w:sz w:val="20"/>
          <w:szCs w:val="20"/>
        </w:rPr>
      </w:pPr>
    </w:p>
    <w:p w14:paraId="48F9D043" w14:textId="77777777" w:rsidR="00B55324" w:rsidRDefault="00B55324" w:rsidP="00E36BDC">
      <w:pPr>
        <w:rPr>
          <w:rFonts w:ascii="Arial" w:hAnsi="Arial" w:cs="Arial"/>
          <w:sz w:val="20"/>
          <w:szCs w:val="20"/>
        </w:rPr>
      </w:pPr>
      <w:r>
        <w:rPr>
          <w:rFonts w:ascii="Arial" w:hAnsi="Arial" w:cs="Arial"/>
          <w:sz w:val="20"/>
          <w:szCs w:val="20"/>
        </w:rPr>
        <w:t xml:space="preserve">The board discussed a dedication for Robert Johnson in exchange for his fifty years of service on the RPC board. The board settled on dedicating a bench to Mr. Johnson. They discussed </w:t>
      </w:r>
      <w:proofErr w:type="gramStart"/>
      <w:r>
        <w:rPr>
          <w:rFonts w:ascii="Arial" w:hAnsi="Arial" w:cs="Arial"/>
          <w:sz w:val="20"/>
          <w:szCs w:val="20"/>
        </w:rPr>
        <w:t>location</w:t>
      </w:r>
      <w:proofErr w:type="gramEnd"/>
      <w:r>
        <w:rPr>
          <w:rFonts w:ascii="Arial" w:hAnsi="Arial" w:cs="Arial"/>
          <w:sz w:val="20"/>
          <w:szCs w:val="20"/>
        </w:rPr>
        <w:t xml:space="preserve"> of the bench and the ability to dedicate an existing bench in front of the Wilmington Court House. </w:t>
      </w:r>
    </w:p>
    <w:p w14:paraId="426290BF" w14:textId="77777777" w:rsidR="00B55324" w:rsidRDefault="00B55324" w:rsidP="00E36BDC">
      <w:pPr>
        <w:rPr>
          <w:rFonts w:ascii="Arial" w:hAnsi="Arial" w:cs="Arial"/>
          <w:sz w:val="20"/>
          <w:szCs w:val="20"/>
        </w:rPr>
      </w:pPr>
    </w:p>
    <w:p w14:paraId="631043B1" w14:textId="3178CB8D" w:rsidR="00B55324" w:rsidRDefault="00B55324" w:rsidP="00E36BDC">
      <w:pPr>
        <w:rPr>
          <w:rFonts w:ascii="Arial" w:hAnsi="Arial" w:cs="Arial"/>
          <w:sz w:val="20"/>
          <w:szCs w:val="20"/>
        </w:rPr>
      </w:pPr>
      <w:r>
        <w:rPr>
          <w:rFonts w:ascii="Arial" w:hAnsi="Arial" w:cs="Arial"/>
          <w:sz w:val="20"/>
          <w:szCs w:val="20"/>
        </w:rPr>
        <w:t>The board discussed how the founding resolution notes that members of the commission are appointed to three-year terms and how that must be enforced. The board discussed having staggered term endings for existing membership and the difficulty of trying to find some longer tenured members’ appointing documents.</w:t>
      </w:r>
    </w:p>
    <w:p w14:paraId="7B06D900" w14:textId="77777777" w:rsidR="003371F6" w:rsidRDefault="003371F6" w:rsidP="00E36BDC">
      <w:pPr>
        <w:rPr>
          <w:rFonts w:ascii="Arial" w:hAnsi="Arial" w:cs="Arial"/>
          <w:sz w:val="20"/>
          <w:szCs w:val="20"/>
        </w:rPr>
      </w:pPr>
    </w:p>
    <w:p w14:paraId="69B0DC95" w14:textId="2E2711C2" w:rsidR="003371F6" w:rsidRPr="00B55324" w:rsidRDefault="003371F6" w:rsidP="00E36BDC">
      <w:pPr>
        <w:rPr>
          <w:rFonts w:ascii="Arial" w:hAnsi="Arial" w:cs="Arial"/>
          <w:sz w:val="20"/>
          <w:szCs w:val="20"/>
        </w:rPr>
      </w:pPr>
      <w:r>
        <w:rPr>
          <w:rFonts w:ascii="Arial" w:hAnsi="Arial" w:cs="Arial"/>
          <w:sz w:val="20"/>
          <w:szCs w:val="20"/>
        </w:rPr>
        <w:t xml:space="preserve">Also discussed was having a new member orientation or full group retreat every year to </w:t>
      </w:r>
      <w:proofErr w:type="gramStart"/>
      <w:r>
        <w:rPr>
          <w:rFonts w:ascii="Arial" w:hAnsi="Arial" w:cs="Arial"/>
          <w:sz w:val="20"/>
          <w:szCs w:val="20"/>
        </w:rPr>
        <w:t>give an introduction to</w:t>
      </w:r>
      <w:proofErr w:type="gramEnd"/>
      <w:r>
        <w:rPr>
          <w:rFonts w:ascii="Arial" w:hAnsi="Arial" w:cs="Arial"/>
          <w:sz w:val="20"/>
          <w:szCs w:val="20"/>
        </w:rPr>
        <w:t xml:space="preserve"> county zoning, county land use policy and goals, what the RPC does, and what our internal processes are (including Roberts Rules of Order). </w:t>
      </w:r>
      <w:r w:rsidR="002061FD">
        <w:rPr>
          <w:rFonts w:ascii="Arial" w:hAnsi="Arial" w:cs="Arial"/>
          <w:sz w:val="20"/>
          <w:szCs w:val="20"/>
        </w:rPr>
        <w:t>Ms.</w:t>
      </w:r>
      <w:r>
        <w:rPr>
          <w:rFonts w:ascii="Arial" w:hAnsi="Arial" w:cs="Arial"/>
          <w:sz w:val="20"/>
          <w:szCs w:val="20"/>
        </w:rPr>
        <w:t xml:space="preserve"> Brindle mentioned she would find the old materials from when training was last given. </w:t>
      </w:r>
      <w:r w:rsidR="002061FD">
        <w:rPr>
          <w:rFonts w:ascii="Arial" w:hAnsi="Arial" w:cs="Arial"/>
          <w:sz w:val="20"/>
          <w:szCs w:val="20"/>
        </w:rPr>
        <w:t>Mr.</w:t>
      </w:r>
      <w:r>
        <w:rPr>
          <w:rFonts w:ascii="Arial" w:hAnsi="Arial" w:cs="Arial"/>
          <w:sz w:val="20"/>
          <w:szCs w:val="20"/>
        </w:rPr>
        <w:t xml:space="preserve"> Cohmer mentioned that the RPC should have out-of-commission meeting events, like a Christmas party.</w:t>
      </w:r>
    </w:p>
    <w:p w14:paraId="72529D9C" w14:textId="77777777" w:rsidR="00B55324" w:rsidRDefault="00B55324" w:rsidP="00E36BDC">
      <w:pPr>
        <w:rPr>
          <w:rFonts w:ascii="Arial" w:hAnsi="Arial" w:cs="Arial"/>
          <w:bCs/>
          <w:caps/>
          <w:sz w:val="20"/>
          <w:szCs w:val="18"/>
        </w:rPr>
      </w:pPr>
    </w:p>
    <w:p w14:paraId="04A2664A" w14:textId="77777777" w:rsidR="00337242" w:rsidRPr="00E36BDC" w:rsidRDefault="00337242" w:rsidP="00337242">
      <w:pPr>
        <w:rPr>
          <w:rFonts w:ascii="Arial" w:hAnsi="Arial" w:cs="Arial"/>
          <w:bCs/>
          <w:caps/>
          <w:sz w:val="20"/>
          <w:szCs w:val="18"/>
        </w:rPr>
      </w:pPr>
    </w:p>
    <w:p w14:paraId="653AD5CF" w14:textId="77777777" w:rsidR="00337242" w:rsidRDefault="00337242" w:rsidP="00E36BDC">
      <w:pPr>
        <w:pStyle w:val="Heading1"/>
        <w:jc w:val="left"/>
      </w:pPr>
      <w:r>
        <w:t>NEW BUSINESS</w:t>
      </w:r>
    </w:p>
    <w:p w14:paraId="1D29577E" w14:textId="77777777" w:rsidR="00337242" w:rsidRDefault="00337242" w:rsidP="00337242">
      <w:pPr>
        <w:rPr>
          <w:rFonts w:ascii="Arial" w:hAnsi="Arial" w:cs="Arial"/>
          <w:sz w:val="20"/>
        </w:rPr>
      </w:pPr>
    </w:p>
    <w:p w14:paraId="33D36F6E" w14:textId="0BFCC19F" w:rsidR="00337242" w:rsidRPr="003371F6" w:rsidRDefault="003371F6" w:rsidP="00337242">
      <w:pPr>
        <w:rPr>
          <w:rFonts w:ascii="Arial" w:hAnsi="Arial" w:cs="Arial"/>
          <w:sz w:val="20"/>
          <w:u w:val="single"/>
        </w:rPr>
      </w:pPr>
      <w:r w:rsidRPr="003371F6">
        <w:rPr>
          <w:rFonts w:ascii="Arial" w:hAnsi="Arial" w:cs="Arial"/>
          <w:sz w:val="20"/>
          <w:u w:val="single"/>
        </w:rPr>
        <w:t>Draft Budget</w:t>
      </w:r>
    </w:p>
    <w:p w14:paraId="690D2A88" w14:textId="010E6DAF" w:rsidR="003371F6" w:rsidRDefault="003371F6" w:rsidP="00337242">
      <w:pPr>
        <w:rPr>
          <w:rFonts w:ascii="Arial" w:hAnsi="Arial" w:cs="Arial"/>
          <w:sz w:val="20"/>
        </w:rPr>
      </w:pPr>
      <w:r>
        <w:rPr>
          <w:rFonts w:ascii="Arial" w:hAnsi="Arial" w:cs="Arial"/>
          <w:sz w:val="20"/>
        </w:rPr>
        <w:t>Mr. Rigney presented the draft commission budget for 2024, including providing for raises for RPC staff to meet what the market is currently paying planners</w:t>
      </w:r>
      <w:r w:rsidR="002D444E">
        <w:rPr>
          <w:rFonts w:ascii="Arial" w:hAnsi="Arial" w:cs="Arial"/>
          <w:sz w:val="20"/>
        </w:rPr>
        <w:t xml:space="preserve"> and to </w:t>
      </w:r>
      <w:proofErr w:type="gramStart"/>
      <w:r w:rsidR="002D444E">
        <w:rPr>
          <w:rFonts w:ascii="Arial" w:hAnsi="Arial" w:cs="Arial"/>
          <w:sz w:val="20"/>
        </w:rPr>
        <w:t>prevent</w:t>
      </w:r>
      <w:proofErr w:type="gramEnd"/>
      <w:r w:rsidR="002D444E">
        <w:rPr>
          <w:rFonts w:ascii="Arial" w:hAnsi="Arial" w:cs="Arial"/>
          <w:sz w:val="20"/>
        </w:rPr>
        <w:t xml:space="preserve"> turnover</w:t>
      </w:r>
      <w:r>
        <w:rPr>
          <w:rFonts w:ascii="Arial" w:hAnsi="Arial" w:cs="Arial"/>
          <w:sz w:val="20"/>
        </w:rPr>
        <w:t xml:space="preserve">. Also provided for is Mr. </w:t>
      </w:r>
      <w:r>
        <w:rPr>
          <w:rFonts w:ascii="Arial" w:hAnsi="Arial" w:cs="Arial"/>
          <w:sz w:val="20"/>
        </w:rPr>
        <w:lastRenderedPageBreak/>
        <w:t xml:space="preserve">Rigney’s American Institute of Certified Planners (AICP) certification exam in the fall of 2024 and Ohio Chapter of the American Planning Association membership for all staff members. Mr. Milender mentioned that the RPC may be able to pay for APA membership for the board as well, with which Mr. Rigney concurred. </w:t>
      </w:r>
      <w:r w:rsidR="002D444E">
        <w:rPr>
          <w:rFonts w:ascii="Arial" w:hAnsi="Arial" w:cs="Arial"/>
          <w:sz w:val="20"/>
        </w:rPr>
        <w:t xml:space="preserve">Ms. Brindle mentioned the importance </w:t>
      </w:r>
      <w:proofErr w:type="gramStart"/>
      <w:r w:rsidR="002D444E">
        <w:rPr>
          <w:rFonts w:ascii="Arial" w:hAnsi="Arial" w:cs="Arial"/>
          <w:sz w:val="20"/>
        </w:rPr>
        <w:t>to</w:t>
      </w:r>
      <w:proofErr w:type="gramEnd"/>
      <w:r w:rsidR="002D444E">
        <w:rPr>
          <w:rFonts w:ascii="Arial" w:hAnsi="Arial" w:cs="Arial"/>
          <w:sz w:val="20"/>
        </w:rPr>
        <w:t xml:space="preserve"> the RPC’s image for all staff to be AICP certified. Mr. Rigney discussed that both Mr. DeMarsh and Ms. Edison have been informed that the RPC will pay for their AICP certification and exam when they are eligible in 2025.</w:t>
      </w:r>
    </w:p>
    <w:p w14:paraId="724DAFDC" w14:textId="77777777" w:rsidR="002061FD" w:rsidRDefault="002061FD" w:rsidP="00337242">
      <w:pPr>
        <w:rPr>
          <w:rFonts w:ascii="Arial" w:hAnsi="Arial" w:cs="Arial"/>
          <w:sz w:val="20"/>
        </w:rPr>
      </w:pPr>
    </w:p>
    <w:p w14:paraId="7411870C" w14:textId="10557984" w:rsidR="002061FD" w:rsidRPr="002061FD" w:rsidRDefault="002061FD" w:rsidP="00337242">
      <w:pPr>
        <w:rPr>
          <w:rFonts w:ascii="Arial" w:hAnsi="Arial" w:cs="Arial"/>
          <w:sz w:val="20"/>
          <w:u w:val="single"/>
        </w:rPr>
      </w:pPr>
      <w:r w:rsidRPr="002061FD">
        <w:rPr>
          <w:rFonts w:ascii="Arial" w:hAnsi="Arial" w:cs="Arial"/>
          <w:sz w:val="20"/>
          <w:u w:val="single"/>
        </w:rPr>
        <w:t>Draft Bylaw</w:t>
      </w:r>
    </w:p>
    <w:p w14:paraId="73F6E9DC" w14:textId="7A04F784" w:rsidR="003371F6" w:rsidRPr="002061FD" w:rsidRDefault="002061FD" w:rsidP="00337242">
      <w:pPr>
        <w:rPr>
          <w:rFonts w:ascii="Arial" w:hAnsi="Arial" w:cs="Arial"/>
          <w:sz w:val="20"/>
        </w:rPr>
      </w:pPr>
      <w:r>
        <w:rPr>
          <w:rFonts w:ascii="Arial" w:hAnsi="Arial" w:cs="Arial"/>
          <w:sz w:val="20"/>
        </w:rPr>
        <w:t xml:space="preserve">Mr. Rigney presented edits to the RPC commission bylaws, including cosmetic proofreading changes. Sections discussed </w:t>
      </w:r>
      <w:proofErr w:type="gramStart"/>
      <w:r>
        <w:rPr>
          <w:rFonts w:ascii="Arial" w:hAnsi="Arial" w:cs="Arial"/>
          <w:sz w:val="20"/>
        </w:rPr>
        <w:t>include:</w:t>
      </w:r>
      <w:proofErr w:type="gramEnd"/>
      <w:r>
        <w:rPr>
          <w:rFonts w:ascii="Arial" w:hAnsi="Arial" w:cs="Arial"/>
          <w:sz w:val="20"/>
        </w:rPr>
        <w:t xml:space="preserve"> Section 1.01, Board Composition and Appointment; 1.02, Membership Duration; 4.03, Quorum; and 4.05, Parliamentary Procedure</w:t>
      </w:r>
      <w:r w:rsidR="009A401B">
        <w:rPr>
          <w:rFonts w:ascii="Arial" w:hAnsi="Arial" w:cs="Arial"/>
          <w:sz w:val="20"/>
        </w:rPr>
        <w:t>. The board discussed the importance of Robert’s Rules of Order in meetings.</w:t>
      </w:r>
    </w:p>
    <w:p w14:paraId="7DF02E5E" w14:textId="77777777" w:rsidR="002061FD" w:rsidRDefault="002061FD" w:rsidP="00337242">
      <w:pPr>
        <w:rPr>
          <w:rFonts w:ascii="Arial" w:hAnsi="Arial" w:cs="Arial"/>
          <w:b/>
          <w:bCs/>
          <w:sz w:val="20"/>
        </w:rPr>
      </w:pPr>
    </w:p>
    <w:p w14:paraId="008B55C1" w14:textId="77777777" w:rsidR="002061FD" w:rsidRDefault="002061FD" w:rsidP="00337242">
      <w:pPr>
        <w:rPr>
          <w:rFonts w:ascii="Arial" w:hAnsi="Arial" w:cs="Arial"/>
          <w:b/>
          <w:bCs/>
          <w:sz w:val="20"/>
        </w:rPr>
      </w:pPr>
    </w:p>
    <w:p w14:paraId="51669551" w14:textId="3925A34F" w:rsidR="00337242" w:rsidRDefault="00337242" w:rsidP="00337242">
      <w:pPr>
        <w:rPr>
          <w:rFonts w:ascii="Arial" w:hAnsi="Arial" w:cs="Arial"/>
          <w:b/>
          <w:bCs/>
          <w:sz w:val="20"/>
        </w:rPr>
      </w:pPr>
      <w:r>
        <w:rPr>
          <w:rFonts w:ascii="Arial" w:hAnsi="Arial" w:cs="Arial"/>
          <w:b/>
          <w:bCs/>
          <w:sz w:val="20"/>
        </w:rPr>
        <w:t>ADJOURNMENT</w:t>
      </w:r>
    </w:p>
    <w:p w14:paraId="677B33C4" w14:textId="77777777" w:rsidR="00337242" w:rsidRDefault="00337242" w:rsidP="00337242">
      <w:pPr>
        <w:rPr>
          <w:rFonts w:ascii="Arial" w:hAnsi="Arial" w:cs="Arial"/>
          <w:b/>
          <w:bCs/>
          <w:sz w:val="20"/>
        </w:rPr>
      </w:pPr>
    </w:p>
    <w:p w14:paraId="7C7DE341" w14:textId="0223642C" w:rsidR="00337242" w:rsidRPr="00D83A42" w:rsidRDefault="00337242" w:rsidP="00337242">
      <w:pPr>
        <w:rPr>
          <w:rFonts w:ascii="Arial" w:hAnsi="Arial" w:cs="Arial"/>
          <w:sz w:val="20"/>
        </w:rPr>
      </w:pPr>
      <w:r>
        <w:rPr>
          <w:rFonts w:ascii="Arial" w:hAnsi="Arial" w:cs="Arial"/>
          <w:sz w:val="20"/>
        </w:rPr>
        <w:t xml:space="preserve">A motion to adjourn was made </w:t>
      </w:r>
      <w:r w:rsidR="005338F7">
        <w:rPr>
          <w:rFonts w:ascii="Arial" w:hAnsi="Arial" w:cs="Arial"/>
          <w:sz w:val="20"/>
        </w:rPr>
        <w:t xml:space="preserve">at 5:05 pm </w:t>
      </w:r>
      <w:r>
        <w:rPr>
          <w:rFonts w:ascii="Arial" w:hAnsi="Arial" w:cs="Arial"/>
          <w:sz w:val="20"/>
        </w:rPr>
        <w:t>by</w:t>
      </w:r>
      <w:r w:rsidR="009A401B">
        <w:rPr>
          <w:rFonts w:ascii="Arial" w:hAnsi="Arial" w:cs="Arial"/>
          <w:sz w:val="20"/>
        </w:rPr>
        <w:t xml:space="preserve"> </w:t>
      </w:r>
      <w:r w:rsidR="00F638CB">
        <w:rPr>
          <w:rFonts w:ascii="Arial" w:hAnsi="Arial" w:cs="Arial"/>
          <w:sz w:val="20"/>
        </w:rPr>
        <w:t>Mr.</w:t>
      </w:r>
      <w:r w:rsidR="009A401B">
        <w:rPr>
          <w:rFonts w:ascii="Arial" w:hAnsi="Arial" w:cs="Arial"/>
          <w:sz w:val="20"/>
        </w:rPr>
        <w:t xml:space="preserve"> Cohmer</w:t>
      </w:r>
      <w:r>
        <w:rPr>
          <w:rFonts w:ascii="Arial" w:hAnsi="Arial" w:cs="Arial"/>
          <w:sz w:val="20"/>
        </w:rPr>
        <w:t xml:space="preserve">, seconded by </w:t>
      </w:r>
      <w:r w:rsidR="00F638CB">
        <w:rPr>
          <w:rFonts w:ascii="Arial" w:hAnsi="Arial" w:cs="Arial"/>
          <w:sz w:val="20"/>
        </w:rPr>
        <w:t>Mr.</w:t>
      </w:r>
      <w:r>
        <w:rPr>
          <w:rFonts w:ascii="Arial" w:hAnsi="Arial" w:cs="Arial"/>
          <w:sz w:val="20"/>
        </w:rPr>
        <w:t xml:space="preserve"> </w:t>
      </w:r>
      <w:proofErr w:type="spellStart"/>
      <w:r>
        <w:rPr>
          <w:rFonts w:ascii="Arial" w:hAnsi="Arial" w:cs="Arial"/>
          <w:sz w:val="20"/>
        </w:rPr>
        <w:t>Branstrator</w:t>
      </w:r>
      <w:proofErr w:type="spellEnd"/>
      <w:r>
        <w:rPr>
          <w:rFonts w:ascii="Arial" w:hAnsi="Arial" w:cs="Arial"/>
          <w:sz w:val="20"/>
        </w:rPr>
        <w:t>, with a voice vote of all yeas.</w:t>
      </w:r>
    </w:p>
    <w:p w14:paraId="04843AE4" w14:textId="77777777" w:rsidR="00337242" w:rsidRDefault="00337242" w:rsidP="00337242">
      <w:pPr>
        <w:rPr>
          <w:rFonts w:ascii="Arial" w:hAnsi="Arial" w:cs="Arial"/>
          <w:sz w:val="20"/>
        </w:rPr>
      </w:pPr>
    </w:p>
    <w:p w14:paraId="5FD3DD1F" w14:textId="77777777" w:rsidR="00337242" w:rsidRPr="00BF0EDA" w:rsidRDefault="00337242" w:rsidP="00337242">
      <w:pPr>
        <w:rPr>
          <w:rFonts w:ascii="Arial" w:hAnsi="Arial" w:cs="Arial"/>
          <w:sz w:val="20"/>
        </w:rPr>
      </w:pPr>
      <w:r>
        <w:rPr>
          <w:rFonts w:ascii="Arial" w:hAnsi="Arial" w:cs="Arial"/>
          <w:sz w:val="20"/>
        </w:rPr>
        <w:t xml:space="preserve"> </w:t>
      </w:r>
    </w:p>
    <w:p w14:paraId="5DD6D31D" w14:textId="77777777" w:rsidR="00337242" w:rsidRDefault="00337242" w:rsidP="00337242">
      <w:pPr>
        <w:rPr>
          <w:rFonts w:ascii="Arial" w:hAnsi="Arial" w:cs="Arial"/>
          <w:sz w:val="20"/>
        </w:rPr>
      </w:pPr>
    </w:p>
    <w:p w14:paraId="156DEC1C" w14:textId="77777777" w:rsidR="00337242" w:rsidRPr="003946C3" w:rsidRDefault="00337242" w:rsidP="00337242">
      <w:pPr>
        <w:rPr>
          <w:rFonts w:ascii="Arial" w:hAnsi="Arial" w:cs="Arial"/>
          <w:sz w:val="16"/>
          <w:szCs w:val="16"/>
        </w:rPr>
      </w:pPr>
      <w:r>
        <w:rPr>
          <w:rFonts w:ascii="Arial" w:hAnsi="Arial" w:cs="Arial"/>
          <w:sz w:val="20"/>
        </w:rPr>
        <w:t xml:space="preserve">Respectfully submitted and approved </w:t>
      </w:r>
      <w:proofErr w:type="gramStart"/>
      <w:r>
        <w:rPr>
          <w:rFonts w:ascii="Arial" w:hAnsi="Arial" w:cs="Arial"/>
          <w:sz w:val="20"/>
        </w:rPr>
        <w:t>this  _</w:t>
      </w:r>
      <w:proofErr w:type="gramEnd"/>
      <w:r>
        <w:rPr>
          <w:rFonts w:ascii="Arial" w:hAnsi="Arial" w:cs="Arial"/>
          <w:sz w:val="20"/>
        </w:rPr>
        <w:t>________ day of _________ 2023.</w:t>
      </w:r>
    </w:p>
    <w:tbl>
      <w:tblPr>
        <w:tblW w:w="0" w:type="auto"/>
        <w:tblLook w:val="0000" w:firstRow="0" w:lastRow="0" w:firstColumn="0" w:lastColumn="0" w:noHBand="0" w:noVBand="0"/>
      </w:tblPr>
      <w:tblGrid>
        <w:gridCol w:w="5718"/>
        <w:gridCol w:w="3858"/>
      </w:tblGrid>
      <w:tr w:rsidR="00337242" w14:paraId="32CE207E" w14:textId="77777777" w:rsidTr="00BC4106">
        <w:tc>
          <w:tcPr>
            <w:tcW w:w="5718" w:type="dxa"/>
          </w:tcPr>
          <w:p w14:paraId="3507A937" w14:textId="77777777" w:rsidR="00337242" w:rsidRDefault="00337242" w:rsidP="00BC4106">
            <w:pPr>
              <w:rPr>
                <w:rFonts w:ascii="Arial" w:hAnsi="Arial" w:cs="Arial"/>
                <w:sz w:val="20"/>
              </w:rPr>
            </w:pPr>
          </w:p>
          <w:p w14:paraId="01F381EB" w14:textId="77777777" w:rsidR="00337242" w:rsidRDefault="00337242" w:rsidP="00BC4106">
            <w:pPr>
              <w:rPr>
                <w:rFonts w:ascii="Arial" w:hAnsi="Arial" w:cs="Arial"/>
                <w:sz w:val="20"/>
              </w:rPr>
            </w:pPr>
          </w:p>
          <w:p w14:paraId="75CBCD2A" w14:textId="77777777" w:rsidR="00337242" w:rsidRDefault="00337242" w:rsidP="00BC4106">
            <w:pPr>
              <w:rPr>
                <w:rFonts w:ascii="Arial" w:hAnsi="Arial" w:cs="Arial"/>
                <w:sz w:val="20"/>
              </w:rPr>
            </w:pPr>
            <w:r>
              <w:rPr>
                <w:rFonts w:ascii="Arial" w:hAnsi="Arial" w:cs="Arial"/>
                <w:sz w:val="20"/>
              </w:rPr>
              <w:t>____________________________________</w:t>
            </w:r>
          </w:p>
        </w:tc>
        <w:tc>
          <w:tcPr>
            <w:tcW w:w="3858" w:type="dxa"/>
          </w:tcPr>
          <w:p w14:paraId="268AB853" w14:textId="77777777" w:rsidR="00337242" w:rsidRDefault="00337242" w:rsidP="00BC4106">
            <w:pPr>
              <w:rPr>
                <w:rFonts w:ascii="Arial" w:hAnsi="Arial" w:cs="Arial"/>
                <w:sz w:val="20"/>
              </w:rPr>
            </w:pPr>
          </w:p>
        </w:tc>
      </w:tr>
      <w:tr w:rsidR="00337242" w14:paraId="09261182" w14:textId="77777777" w:rsidTr="00BC4106">
        <w:tc>
          <w:tcPr>
            <w:tcW w:w="5718" w:type="dxa"/>
          </w:tcPr>
          <w:p w14:paraId="28C16189" w14:textId="77777777" w:rsidR="00337242" w:rsidRDefault="00337242" w:rsidP="00BC4106">
            <w:pPr>
              <w:rPr>
                <w:rFonts w:ascii="Arial" w:hAnsi="Arial" w:cs="Arial"/>
                <w:sz w:val="18"/>
              </w:rPr>
            </w:pPr>
            <w:r>
              <w:rPr>
                <w:rFonts w:ascii="Arial" w:hAnsi="Arial" w:cs="Arial"/>
                <w:sz w:val="18"/>
              </w:rPr>
              <w:t>Dwayne Dearth, Chairman</w:t>
            </w:r>
          </w:p>
        </w:tc>
        <w:tc>
          <w:tcPr>
            <w:tcW w:w="3858" w:type="dxa"/>
          </w:tcPr>
          <w:p w14:paraId="1DC77D7E" w14:textId="77777777" w:rsidR="00337242" w:rsidRDefault="00337242" w:rsidP="00BC4106">
            <w:pPr>
              <w:rPr>
                <w:rFonts w:ascii="Arial" w:hAnsi="Arial" w:cs="Arial"/>
                <w:sz w:val="18"/>
              </w:rPr>
            </w:pPr>
          </w:p>
        </w:tc>
      </w:tr>
      <w:tr w:rsidR="00337242" w14:paraId="711CD6C7" w14:textId="77777777" w:rsidTr="00BC4106">
        <w:tc>
          <w:tcPr>
            <w:tcW w:w="5718" w:type="dxa"/>
          </w:tcPr>
          <w:p w14:paraId="147A6DB0" w14:textId="77777777" w:rsidR="00337242" w:rsidRDefault="00337242" w:rsidP="00BC4106">
            <w:pPr>
              <w:rPr>
                <w:rFonts w:ascii="Arial" w:hAnsi="Arial" w:cs="Arial"/>
                <w:sz w:val="20"/>
              </w:rPr>
            </w:pPr>
          </w:p>
          <w:p w14:paraId="37CEBB06" w14:textId="77777777" w:rsidR="00337242" w:rsidRDefault="00337242" w:rsidP="00BC4106">
            <w:pPr>
              <w:rPr>
                <w:rFonts w:ascii="Arial" w:hAnsi="Arial" w:cs="Arial"/>
                <w:sz w:val="20"/>
              </w:rPr>
            </w:pPr>
            <w:r>
              <w:rPr>
                <w:rFonts w:ascii="Arial" w:hAnsi="Arial" w:cs="Arial"/>
                <w:sz w:val="20"/>
              </w:rPr>
              <w:t>____________________________________</w:t>
            </w:r>
          </w:p>
        </w:tc>
        <w:tc>
          <w:tcPr>
            <w:tcW w:w="3858" w:type="dxa"/>
          </w:tcPr>
          <w:p w14:paraId="10E9B6F7" w14:textId="77777777" w:rsidR="00337242" w:rsidRDefault="00337242" w:rsidP="00BC4106">
            <w:pPr>
              <w:rPr>
                <w:rFonts w:ascii="Arial" w:hAnsi="Arial" w:cs="Arial"/>
                <w:sz w:val="20"/>
              </w:rPr>
            </w:pPr>
          </w:p>
        </w:tc>
      </w:tr>
      <w:tr w:rsidR="00337242" w14:paraId="0E4341D8" w14:textId="77777777" w:rsidTr="00BC4106">
        <w:tc>
          <w:tcPr>
            <w:tcW w:w="5718" w:type="dxa"/>
          </w:tcPr>
          <w:p w14:paraId="7A688135" w14:textId="77777777" w:rsidR="00337242" w:rsidRDefault="00337242" w:rsidP="00BC4106">
            <w:pPr>
              <w:rPr>
                <w:rFonts w:ascii="Arial" w:hAnsi="Arial" w:cs="Arial"/>
                <w:sz w:val="18"/>
              </w:rPr>
            </w:pPr>
            <w:r>
              <w:rPr>
                <w:rFonts w:ascii="Arial" w:hAnsi="Arial" w:cs="Arial"/>
                <w:sz w:val="18"/>
              </w:rPr>
              <w:t xml:space="preserve">Robert </w:t>
            </w:r>
            <w:proofErr w:type="spellStart"/>
            <w:r>
              <w:rPr>
                <w:rFonts w:ascii="Arial" w:hAnsi="Arial" w:cs="Arial"/>
                <w:sz w:val="18"/>
              </w:rPr>
              <w:t>Thobaben</w:t>
            </w:r>
            <w:proofErr w:type="spellEnd"/>
            <w:r>
              <w:rPr>
                <w:rFonts w:ascii="Arial" w:hAnsi="Arial" w:cs="Arial"/>
                <w:sz w:val="18"/>
              </w:rPr>
              <w:t>, Secretary</w:t>
            </w:r>
          </w:p>
        </w:tc>
        <w:tc>
          <w:tcPr>
            <w:tcW w:w="3858" w:type="dxa"/>
          </w:tcPr>
          <w:p w14:paraId="1631C445" w14:textId="77777777" w:rsidR="00337242" w:rsidRDefault="00337242" w:rsidP="00BC4106">
            <w:pPr>
              <w:rPr>
                <w:rFonts w:ascii="Arial" w:hAnsi="Arial" w:cs="Arial"/>
                <w:sz w:val="18"/>
              </w:rPr>
            </w:pPr>
          </w:p>
        </w:tc>
      </w:tr>
      <w:tr w:rsidR="00337242" w14:paraId="15E94F6B" w14:textId="77777777" w:rsidTr="00BC4106">
        <w:tc>
          <w:tcPr>
            <w:tcW w:w="5718" w:type="dxa"/>
          </w:tcPr>
          <w:p w14:paraId="4541A67A" w14:textId="77777777" w:rsidR="00337242" w:rsidRDefault="00337242" w:rsidP="00BC4106">
            <w:pPr>
              <w:rPr>
                <w:rFonts w:ascii="Arial" w:hAnsi="Arial" w:cs="Arial"/>
                <w:sz w:val="20"/>
              </w:rPr>
            </w:pPr>
          </w:p>
          <w:p w14:paraId="029C7A34" w14:textId="77777777" w:rsidR="00337242" w:rsidRDefault="00337242" w:rsidP="00BC4106">
            <w:pPr>
              <w:rPr>
                <w:rFonts w:ascii="Arial" w:hAnsi="Arial" w:cs="Arial"/>
                <w:sz w:val="20"/>
              </w:rPr>
            </w:pPr>
            <w:r>
              <w:rPr>
                <w:rFonts w:ascii="Arial" w:hAnsi="Arial" w:cs="Arial"/>
                <w:sz w:val="20"/>
              </w:rPr>
              <w:t>____________________________________</w:t>
            </w:r>
          </w:p>
        </w:tc>
        <w:tc>
          <w:tcPr>
            <w:tcW w:w="3858" w:type="dxa"/>
          </w:tcPr>
          <w:p w14:paraId="4808D53D" w14:textId="77777777" w:rsidR="00337242" w:rsidRDefault="00337242" w:rsidP="00BC4106">
            <w:pPr>
              <w:rPr>
                <w:rFonts w:ascii="Arial" w:hAnsi="Arial" w:cs="Arial"/>
                <w:sz w:val="20"/>
              </w:rPr>
            </w:pPr>
          </w:p>
        </w:tc>
      </w:tr>
      <w:tr w:rsidR="00337242" w14:paraId="7363E8DB" w14:textId="77777777" w:rsidTr="00BC4106">
        <w:tc>
          <w:tcPr>
            <w:tcW w:w="5718" w:type="dxa"/>
          </w:tcPr>
          <w:p w14:paraId="32988693" w14:textId="77777777" w:rsidR="00337242" w:rsidRDefault="00337242" w:rsidP="00BC4106">
            <w:pPr>
              <w:rPr>
                <w:rFonts w:ascii="Arial" w:hAnsi="Arial" w:cs="Arial"/>
                <w:sz w:val="18"/>
              </w:rPr>
            </w:pPr>
            <w:r>
              <w:rPr>
                <w:rFonts w:ascii="Arial" w:hAnsi="Arial" w:cs="Arial"/>
                <w:sz w:val="18"/>
              </w:rPr>
              <w:t>Connor Rigney, Executive Director</w:t>
            </w:r>
          </w:p>
        </w:tc>
        <w:tc>
          <w:tcPr>
            <w:tcW w:w="3858" w:type="dxa"/>
          </w:tcPr>
          <w:p w14:paraId="206F92EA" w14:textId="77777777" w:rsidR="00337242" w:rsidRDefault="00337242" w:rsidP="00BC4106">
            <w:pPr>
              <w:rPr>
                <w:rFonts w:ascii="Arial" w:hAnsi="Arial" w:cs="Arial"/>
                <w:sz w:val="18"/>
              </w:rPr>
            </w:pPr>
          </w:p>
        </w:tc>
      </w:tr>
    </w:tbl>
    <w:p w14:paraId="7C0EFFAC" w14:textId="77777777" w:rsidR="00337242" w:rsidRPr="00564FD7" w:rsidRDefault="00337242" w:rsidP="00337242">
      <w:pPr>
        <w:rPr>
          <w:rFonts w:ascii="AvenirNext LT Pro Regular" w:hAnsi="AvenirNext LT Pro Regular" w:cs="Arial"/>
          <w:b/>
          <w:sz w:val="20"/>
        </w:rPr>
      </w:pPr>
    </w:p>
    <w:sectPr w:rsidR="00337242" w:rsidRPr="00564FD7" w:rsidSect="00BF0B7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15D"/>
    <w:multiLevelType w:val="hybridMultilevel"/>
    <w:tmpl w:val="EF984F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D667B"/>
    <w:multiLevelType w:val="hybridMultilevel"/>
    <w:tmpl w:val="6DE202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B632C0"/>
    <w:multiLevelType w:val="hybridMultilevel"/>
    <w:tmpl w:val="4112C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C2953"/>
    <w:multiLevelType w:val="hybridMultilevel"/>
    <w:tmpl w:val="2382AC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5A47596"/>
    <w:multiLevelType w:val="hybridMultilevel"/>
    <w:tmpl w:val="AC6E9C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6950592">
    <w:abstractNumId w:val="1"/>
  </w:num>
  <w:num w:numId="2" w16cid:durableId="415904191">
    <w:abstractNumId w:val="4"/>
  </w:num>
  <w:num w:numId="3" w16cid:durableId="351611578">
    <w:abstractNumId w:val="3"/>
  </w:num>
  <w:num w:numId="4" w16cid:durableId="1911310228">
    <w:abstractNumId w:val="0"/>
  </w:num>
  <w:num w:numId="5" w16cid:durableId="6947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04F9"/>
    <w:rsid w:val="00012065"/>
    <w:rsid w:val="00016A2D"/>
    <w:rsid w:val="0002317E"/>
    <w:rsid w:val="00036517"/>
    <w:rsid w:val="00045608"/>
    <w:rsid w:val="000473FB"/>
    <w:rsid w:val="00055CB5"/>
    <w:rsid w:val="000653F3"/>
    <w:rsid w:val="00065952"/>
    <w:rsid w:val="0007662C"/>
    <w:rsid w:val="0008731C"/>
    <w:rsid w:val="000957CD"/>
    <w:rsid w:val="00096C71"/>
    <w:rsid w:val="000974EA"/>
    <w:rsid w:val="00097E88"/>
    <w:rsid w:val="000A227D"/>
    <w:rsid w:val="000B0162"/>
    <w:rsid w:val="000B1E17"/>
    <w:rsid w:val="000B29F6"/>
    <w:rsid w:val="000B68F1"/>
    <w:rsid w:val="000C7CF7"/>
    <w:rsid w:val="000D4E17"/>
    <w:rsid w:val="00101EE2"/>
    <w:rsid w:val="00106C5F"/>
    <w:rsid w:val="00134910"/>
    <w:rsid w:val="00137A68"/>
    <w:rsid w:val="00140920"/>
    <w:rsid w:val="00141AC0"/>
    <w:rsid w:val="00142810"/>
    <w:rsid w:val="0015115D"/>
    <w:rsid w:val="00170D34"/>
    <w:rsid w:val="00172915"/>
    <w:rsid w:val="00185E7D"/>
    <w:rsid w:val="00195162"/>
    <w:rsid w:val="001A2227"/>
    <w:rsid w:val="001A6EFA"/>
    <w:rsid w:val="001B1AB9"/>
    <w:rsid w:val="001C0917"/>
    <w:rsid w:val="001C6568"/>
    <w:rsid w:val="001D09EC"/>
    <w:rsid w:val="001D438E"/>
    <w:rsid w:val="001E49C4"/>
    <w:rsid w:val="001F670B"/>
    <w:rsid w:val="0020375D"/>
    <w:rsid w:val="002061FD"/>
    <w:rsid w:val="00210E8C"/>
    <w:rsid w:val="00213D42"/>
    <w:rsid w:val="0021760C"/>
    <w:rsid w:val="00230456"/>
    <w:rsid w:val="002322B9"/>
    <w:rsid w:val="0023363B"/>
    <w:rsid w:val="00242DC9"/>
    <w:rsid w:val="00245A6A"/>
    <w:rsid w:val="00247644"/>
    <w:rsid w:val="0025154B"/>
    <w:rsid w:val="0025244F"/>
    <w:rsid w:val="00253BDA"/>
    <w:rsid w:val="002714CC"/>
    <w:rsid w:val="00272164"/>
    <w:rsid w:val="0027254A"/>
    <w:rsid w:val="00272C65"/>
    <w:rsid w:val="00273018"/>
    <w:rsid w:val="00277BC9"/>
    <w:rsid w:val="00281A7F"/>
    <w:rsid w:val="0029292F"/>
    <w:rsid w:val="00296AA5"/>
    <w:rsid w:val="002A7A10"/>
    <w:rsid w:val="002B64C3"/>
    <w:rsid w:val="002B6884"/>
    <w:rsid w:val="002C14D4"/>
    <w:rsid w:val="002D444E"/>
    <w:rsid w:val="002E0B7F"/>
    <w:rsid w:val="002E1F27"/>
    <w:rsid w:val="002E445E"/>
    <w:rsid w:val="002E4ADF"/>
    <w:rsid w:val="002F6219"/>
    <w:rsid w:val="002F7055"/>
    <w:rsid w:val="00300C02"/>
    <w:rsid w:val="003038D6"/>
    <w:rsid w:val="003062D2"/>
    <w:rsid w:val="00306B03"/>
    <w:rsid w:val="00326C5E"/>
    <w:rsid w:val="003276C7"/>
    <w:rsid w:val="00331AC2"/>
    <w:rsid w:val="0033323E"/>
    <w:rsid w:val="003371F6"/>
    <w:rsid w:val="00337242"/>
    <w:rsid w:val="00337A11"/>
    <w:rsid w:val="00344E22"/>
    <w:rsid w:val="003459BD"/>
    <w:rsid w:val="003653A6"/>
    <w:rsid w:val="003663EF"/>
    <w:rsid w:val="00374591"/>
    <w:rsid w:val="00376A2C"/>
    <w:rsid w:val="0038236A"/>
    <w:rsid w:val="0038594F"/>
    <w:rsid w:val="00387E35"/>
    <w:rsid w:val="003A189C"/>
    <w:rsid w:val="003A1C07"/>
    <w:rsid w:val="003A5C3B"/>
    <w:rsid w:val="003A7B16"/>
    <w:rsid w:val="003B7698"/>
    <w:rsid w:val="003B7CA9"/>
    <w:rsid w:val="003C0F15"/>
    <w:rsid w:val="003D4211"/>
    <w:rsid w:val="003D4509"/>
    <w:rsid w:val="003D5B7F"/>
    <w:rsid w:val="003E7247"/>
    <w:rsid w:val="003F03FE"/>
    <w:rsid w:val="003F1DAF"/>
    <w:rsid w:val="003F2715"/>
    <w:rsid w:val="003F4517"/>
    <w:rsid w:val="004004EE"/>
    <w:rsid w:val="00400E71"/>
    <w:rsid w:val="004012B3"/>
    <w:rsid w:val="00401F4E"/>
    <w:rsid w:val="004029AD"/>
    <w:rsid w:val="004127E2"/>
    <w:rsid w:val="004177EB"/>
    <w:rsid w:val="004309D4"/>
    <w:rsid w:val="00432DDC"/>
    <w:rsid w:val="00440CBF"/>
    <w:rsid w:val="00451258"/>
    <w:rsid w:val="00452F63"/>
    <w:rsid w:val="0046018A"/>
    <w:rsid w:val="00462687"/>
    <w:rsid w:val="00464216"/>
    <w:rsid w:val="004679B6"/>
    <w:rsid w:val="00470D14"/>
    <w:rsid w:val="00471239"/>
    <w:rsid w:val="004716C6"/>
    <w:rsid w:val="00471A21"/>
    <w:rsid w:val="004748A4"/>
    <w:rsid w:val="004759AA"/>
    <w:rsid w:val="004768D6"/>
    <w:rsid w:val="004806D4"/>
    <w:rsid w:val="00485719"/>
    <w:rsid w:val="00485A3F"/>
    <w:rsid w:val="00485B2D"/>
    <w:rsid w:val="00492B47"/>
    <w:rsid w:val="004942D8"/>
    <w:rsid w:val="004A13F4"/>
    <w:rsid w:val="004A275B"/>
    <w:rsid w:val="004B05C0"/>
    <w:rsid w:val="004B0E03"/>
    <w:rsid w:val="004B437D"/>
    <w:rsid w:val="004C32E8"/>
    <w:rsid w:val="004C57EF"/>
    <w:rsid w:val="004D3141"/>
    <w:rsid w:val="004E39A1"/>
    <w:rsid w:val="004E71FF"/>
    <w:rsid w:val="004F4350"/>
    <w:rsid w:val="004F4C70"/>
    <w:rsid w:val="00500076"/>
    <w:rsid w:val="005154BC"/>
    <w:rsid w:val="005338F7"/>
    <w:rsid w:val="00533EBA"/>
    <w:rsid w:val="0053495E"/>
    <w:rsid w:val="005361EB"/>
    <w:rsid w:val="00536504"/>
    <w:rsid w:val="00540F28"/>
    <w:rsid w:val="00542785"/>
    <w:rsid w:val="00554F6F"/>
    <w:rsid w:val="00564FD7"/>
    <w:rsid w:val="00567A6F"/>
    <w:rsid w:val="00574FA3"/>
    <w:rsid w:val="00585316"/>
    <w:rsid w:val="00587DB0"/>
    <w:rsid w:val="00594663"/>
    <w:rsid w:val="005A2497"/>
    <w:rsid w:val="005B5E8B"/>
    <w:rsid w:val="005B68F2"/>
    <w:rsid w:val="005C1344"/>
    <w:rsid w:val="005C5B4C"/>
    <w:rsid w:val="005E060B"/>
    <w:rsid w:val="005E1FDE"/>
    <w:rsid w:val="005E540C"/>
    <w:rsid w:val="005E605D"/>
    <w:rsid w:val="005F67D2"/>
    <w:rsid w:val="006056C8"/>
    <w:rsid w:val="00605CB7"/>
    <w:rsid w:val="00611D9E"/>
    <w:rsid w:val="006137F5"/>
    <w:rsid w:val="006140D4"/>
    <w:rsid w:val="00615366"/>
    <w:rsid w:val="006168B8"/>
    <w:rsid w:val="00616DF6"/>
    <w:rsid w:val="006213D1"/>
    <w:rsid w:val="00627D91"/>
    <w:rsid w:val="00634553"/>
    <w:rsid w:val="00640F3C"/>
    <w:rsid w:val="006432DC"/>
    <w:rsid w:val="006504F9"/>
    <w:rsid w:val="00650950"/>
    <w:rsid w:val="00656226"/>
    <w:rsid w:val="006636F8"/>
    <w:rsid w:val="00670CEB"/>
    <w:rsid w:val="00671DD9"/>
    <w:rsid w:val="006727C3"/>
    <w:rsid w:val="00684C55"/>
    <w:rsid w:val="00686752"/>
    <w:rsid w:val="006902DB"/>
    <w:rsid w:val="0069508D"/>
    <w:rsid w:val="006B3EB1"/>
    <w:rsid w:val="006B41A1"/>
    <w:rsid w:val="006D7C39"/>
    <w:rsid w:val="006E1D72"/>
    <w:rsid w:val="006E4D88"/>
    <w:rsid w:val="006F4AD7"/>
    <w:rsid w:val="0070394C"/>
    <w:rsid w:val="00704130"/>
    <w:rsid w:val="00704CA3"/>
    <w:rsid w:val="00706FBE"/>
    <w:rsid w:val="007074D9"/>
    <w:rsid w:val="00707B96"/>
    <w:rsid w:val="007140CB"/>
    <w:rsid w:val="00714C2E"/>
    <w:rsid w:val="00726F37"/>
    <w:rsid w:val="007323B1"/>
    <w:rsid w:val="007330A0"/>
    <w:rsid w:val="007332C3"/>
    <w:rsid w:val="00736466"/>
    <w:rsid w:val="00741606"/>
    <w:rsid w:val="00750E13"/>
    <w:rsid w:val="00752A09"/>
    <w:rsid w:val="00766C7C"/>
    <w:rsid w:val="00777CD3"/>
    <w:rsid w:val="0078430F"/>
    <w:rsid w:val="00785972"/>
    <w:rsid w:val="00787F6F"/>
    <w:rsid w:val="007954FB"/>
    <w:rsid w:val="007A0558"/>
    <w:rsid w:val="007A0EB4"/>
    <w:rsid w:val="007A2234"/>
    <w:rsid w:val="007A6C0B"/>
    <w:rsid w:val="007B47EE"/>
    <w:rsid w:val="007B7103"/>
    <w:rsid w:val="007C4466"/>
    <w:rsid w:val="007D5BFB"/>
    <w:rsid w:val="007E51B0"/>
    <w:rsid w:val="007E76DB"/>
    <w:rsid w:val="007F1BC3"/>
    <w:rsid w:val="007F6E69"/>
    <w:rsid w:val="007F7F95"/>
    <w:rsid w:val="008032FD"/>
    <w:rsid w:val="00806C17"/>
    <w:rsid w:val="0081605D"/>
    <w:rsid w:val="00831775"/>
    <w:rsid w:val="00834220"/>
    <w:rsid w:val="00854ECB"/>
    <w:rsid w:val="00860AF1"/>
    <w:rsid w:val="00867F17"/>
    <w:rsid w:val="008724CB"/>
    <w:rsid w:val="00872FA5"/>
    <w:rsid w:val="00875F34"/>
    <w:rsid w:val="00884940"/>
    <w:rsid w:val="0088645E"/>
    <w:rsid w:val="008A00A6"/>
    <w:rsid w:val="008A1251"/>
    <w:rsid w:val="008A4623"/>
    <w:rsid w:val="008A758D"/>
    <w:rsid w:val="008B3B13"/>
    <w:rsid w:val="008B3E3E"/>
    <w:rsid w:val="008B5916"/>
    <w:rsid w:val="008C1F7B"/>
    <w:rsid w:val="008D0706"/>
    <w:rsid w:val="008E46EB"/>
    <w:rsid w:val="008F0007"/>
    <w:rsid w:val="008F03EB"/>
    <w:rsid w:val="008F423F"/>
    <w:rsid w:val="008F4822"/>
    <w:rsid w:val="00900021"/>
    <w:rsid w:val="009146CD"/>
    <w:rsid w:val="00925622"/>
    <w:rsid w:val="00933C2E"/>
    <w:rsid w:val="009344A8"/>
    <w:rsid w:val="00934F88"/>
    <w:rsid w:val="009407BE"/>
    <w:rsid w:val="00941282"/>
    <w:rsid w:val="0094541A"/>
    <w:rsid w:val="00974340"/>
    <w:rsid w:val="00980E69"/>
    <w:rsid w:val="00981696"/>
    <w:rsid w:val="009818CC"/>
    <w:rsid w:val="009827B7"/>
    <w:rsid w:val="009871E8"/>
    <w:rsid w:val="00987D5E"/>
    <w:rsid w:val="0099456D"/>
    <w:rsid w:val="009A401B"/>
    <w:rsid w:val="009A4916"/>
    <w:rsid w:val="009A52AC"/>
    <w:rsid w:val="009B11AE"/>
    <w:rsid w:val="009B7315"/>
    <w:rsid w:val="009C0E2F"/>
    <w:rsid w:val="009C3BFE"/>
    <w:rsid w:val="009C4D99"/>
    <w:rsid w:val="009C791A"/>
    <w:rsid w:val="009C7AC7"/>
    <w:rsid w:val="009D0B8A"/>
    <w:rsid w:val="009D13C9"/>
    <w:rsid w:val="009D480A"/>
    <w:rsid w:val="009D756D"/>
    <w:rsid w:val="009E083C"/>
    <w:rsid w:val="009F06F4"/>
    <w:rsid w:val="009F2AE4"/>
    <w:rsid w:val="009F5505"/>
    <w:rsid w:val="009F7F66"/>
    <w:rsid w:val="00A03024"/>
    <w:rsid w:val="00A220A4"/>
    <w:rsid w:val="00A22B83"/>
    <w:rsid w:val="00A2402B"/>
    <w:rsid w:val="00A26C7D"/>
    <w:rsid w:val="00A35CDE"/>
    <w:rsid w:val="00A42969"/>
    <w:rsid w:val="00A4672F"/>
    <w:rsid w:val="00A54E1A"/>
    <w:rsid w:val="00A57E63"/>
    <w:rsid w:val="00A61F5E"/>
    <w:rsid w:val="00A64B5D"/>
    <w:rsid w:val="00A65F10"/>
    <w:rsid w:val="00A717EC"/>
    <w:rsid w:val="00A719E1"/>
    <w:rsid w:val="00A73363"/>
    <w:rsid w:val="00A752ED"/>
    <w:rsid w:val="00A773F3"/>
    <w:rsid w:val="00A80416"/>
    <w:rsid w:val="00A84E47"/>
    <w:rsid w:val="00A85F51"/>
    <w:rsid w:val="00A87F21"/>
    <w:rsid w:val="00A93A11"/>
    <w:rsid w:val="00A94855"/>
    <w:rsid w:val="00A96F97"/>
    <w:rsid w:val="00AA17D8"/>
    <w:rsid w:val="00AB0023"/>
    <w:rsid w:val="00AB3FE9"/>
    <w:rsid w:val="00AC2A45"/>
    <w:rsid w:val="00AD16FA"/>
    <w:rsid w:val="00AE2C11"/>
    <w:rsid w:val="00AE70FD"/>
    <w:rsid w:val="00B102F4"/>
    <w:rsid w:val="00B128EC"/>
    <w:rsid w:val="00B13786"/>
    <w:rsid w:val="00B26D4C"/>
    <w:rsid w:val="00B41C2A"/>
    <w:rsid w:val="00B43455"/>
    <w:rsid w:val="00B44D69"/>
    <w:rsid w:val="00B45DEE"/>
    <w:rsid w:val="00B531D3"/>
    <w:rsid w:val="00B55324"/>
    <w:rsid w:val="00B55CBF"/>
    <w:rsid w:val="00B6248E"/>
    <w:rsid w:val="00B647F6"/>
    <w:rsid w:val="00B777C4"/>
    <w:rsid w:val="00B82033"/>
    <w:rsid w:val="00B86501"/>
    <w:rsid w:val="00B91CA6"/>
    <w:rsid w:val="00B9664E"/>
    <w:rsid w:val="00BA4A96"/>
    <w:rsid w:val="00BB5047"/>
    <w:rsid w:val="00BB59DB"/>
    <w:rsid w:val="00BC5346"/>
    <w:rsid w:val="00BD272B"/>
    <w:rsid w:val="00BD44B2"/>
    <w:rsid w:val="00BF0B7F"/>
    <w:rsid w:val="00C028B5"/>
    <w:rsid w:val="00C02916"/>
    <w:rsid w:val="00C0379F"/>
    <w:rsid w:val="00C03C04"/>
    <w:rsid w:val="00C256C3"/>
    <w:rsid w:val="00C423ED"/>
    <w:rsid w:val="00C43776"/>
    <w:rsid w:val="00C439AC"/>
    <w:rsid w:val="00C52F80"/>
    <w:rsid w:val="00C606E4"/>
    <w:rsid w:val="00C82455"/>
    <w:rsid w:val="00C844E9"/>
    <w:rsid w:val="00C86C83"/>
    <w:rsid w:val="00C9072C"/>
    <w:rsid w:val="00C979C9"/>
    <w:rsid w:val="00CA52DC"/>
    <w:rsid w:val="00CA7CEC"/>
    <w:rsid w:val="00CB0676"/>
    <w:rsid w:val="00CC6437"/>
    <w:rsid w:val="00CD028C"/>
    <w:rsid w:val="00CD07EF"/>
    <w:rsid w:val="00CD0A2C"/>
    <w:rsid w:val="00CE0C72"/>
    <w:rsid w:val="00CE2B1E"/>
    <w:rsid w:val="00CE4FCD"/>
    <w:rsid w:val="00CF60D2"/>
    <w:rsid w:val="00D001C1"/>
    <w:rsid w:val="00D02611"/>
    <w:rsid w:val="00D048A3"/>
    <w:rsid w:val="00D06A3D"/>
    <w:rsid w:val="00D12CC2"/>
    <w:rsid w:val="00D338FB"/>
    <w:rsid w:val="00D3592B"/>
    <w:rsid w:val="00D441C2"/>
    <w:rsid w:val="00D45A61"/>
    <w:rsid w:val="00D62E57"/>
    <w:rsid w:val="00D630E3"/>
    <w:rsid w:val="00D63D24"/>
    <w:rsid w:val="00D72D6E"/>
    <w:rsid w:val="00D82451"/>
    <w:rsid w:val="00D87839"/>
    <w:rsid w:val="00DC05E6"/>
    <w:rsid w:val="00DC3A26"/>
    <w:rsid w:val="00DD25C6"/>
    <w:rsid w:val="00DD4E0D"/>
    <w:rsid w:val="00DD5435"/>
    <w:rsid w:val="00DE0148"/>
    <w:rsid w:val="00DE2021"/>
    <w:rsid w:val="00DF2CDE"/>
    <w:rsid w:val="00DF6338"/>
    <w:rsid w:val="00DF7BE4"/>
    <w:rsid w:val="00E104FD"/>
    <w:rsid w:val="00E11F6D"/>
    <w:rsid w:val="00E12931"/>
    <w:rsid w:val="00E13188"/>
    <w:rsid w:val="00E34A49"/>
    <w:rsid w:val="00E36BDC"/>
    <w:rsid w:val="00E3714F"/>
    <w:rsid w:val="00E41024"/>
    <w:rsid w:val="00E41A76"/>
    <w:rsid w:val="00E45D4D"/>
    <w:rsid w:val="00E5004D"/>
    <w:rsid w:val="00E52194"/>
    <w:rsid w:val="00E54FE7"/>
    <w:rsid w:val="00E56E41"/>
    <w:rsid w:val="00E614B4"/>
    <w:rsid w:val="00E614E4"/>
    <w:rsid w:val="00E70120"/>
    <w:rsid w:val="00E71D9E"/>
    <w:rsid w:val="00E74B6C"/>
    <w:rsid w:val="00E75466"/>
    <w:rsid w:val="00E76A15"/>
    <w:rsid w:val="00E76CEF"/>
    <w:rsid w:val="00E94211"/>
    <w:rsid w:val="00E94952"/>
    <w:rsid w:val="00EA037B"/>
    <w:rsid w:val="00EA7135"/>
    <w:rsid w:val="00EB003D"/>
    <w:rsid w:val="00EB326A"/>
    <w:rsid w:val="00EC184B"/>
    <w:rsid w:val="00EC33F3"/>
    <w:rsid w:val="00ED1121"/>
    <w:rsid w:val="00ED1830"/>
    <w:rsid w:val="00ED2BBE"/>
    <w:rsid w:val="00ED2BE9"/>
    <w:rsid w:val="00ED6A86"/>
    <w:rsid w:val="00ED74DF"/>
    <w:rsid w:val="00EF47D0"/>
    <w:rsid w:val="00EF713E"/>
    <w:rsid w:val="00F04EBC"/>
    <w:rsid w:val="00F079B9"/>
    <w:rsid w:val="00F12BAB"/>
    <w:rsid w:val="00F171F5"/>
    <w:rsid w:val="00F2277F"/>
    <w:rsid w:val="00F23502"/>
    <w:rsid w:val="00F25389"/>
    <w:rsid w:val="00F25BA8"/>
    <w:rsid w:val="00F403E1"/>
    <w:rsid w:val="00F44B1E"/>
    <w:rsid w:val="00F478F8"/>
    <w:rsid w:val="00F47B11"/>
    <w:rsid w:val="00F52DBD"/>
    <w:rsid w:val="00F57227"/>
    <w:rsid w:val="00F6100D"/>
    <w:rsid w:val="00F638CB"/>
    <w:rsid w:val="00F66F6E"/>
    <w:rsid w:val="00F673EF"/>
    <w:rsid w:val="00F7711D"/>
    <w:rsid w:val="00F77952"/>
    <w:rsid w:val="00F83EB9"/>
    <w:rsid w:val="00F84A04"/>
    <w:rsid w:val="00F872B6"/>
    <w:rsid w:val="00F91563"/>
    <w:rsid w:val="00F9157C"/>
    <w:rsid w:val="00F9451A"/>
    <w:rsid w:val="00F95FEF"/>
    <w:rsid w:val="00F9638F"/>
    <w:rsid w:val="00FA2D19"/>
    <w:rsid w:val="00FA4672"/>
    <w:rsid w:val="00FA6850"/>
    <w:rsid w:val="00FB0CEE"/>
    <w:rsid w:val="00FB11D7"/>
    <w:rsid w:val="00FD1D54"/>
    <w:rsid w:val="00FD511D"/>
    <w:rsid w:val="00FD5AC2"/>
    <w:rsid w:val="00FD5FFE"/>
    <w:rsid w:val="00FE0784"/>
    <w:rsid w:val="00FF0952"/>
    <w:rsid w:val="00FF1BB4"/>
    <w:rsid w:val="00FF5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B21E"/>
  <w15:docId w15:val="{16887B70-E07F-430A-90E1-C786BAC7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A21"/>
    <w:rPr>
      <w:sz w:val="24"/>
      <w:szCs w:val="24"/>
    </w:rPr>
  </w:style>
  <w:style w:type="paragraph" w:styleId="Heading1">
    <w:name w:val="heading 1"/>
    <w:basedOn w:val="Normal"/>
    <w:next w:val="Normal"/>
    <w:qFormat/>
    <w:rsid w:val="00471A21"/>
    <w:pPr>
      <w:keepNext/>
      <w:jc w:val="cente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71A21"/>
    <w:pPr>
      <w:jc w:val="center"/>
    </w:pPr>
    <w:rPr>
      <w:rFonts w:ascii="Arial" w:hAnsi="Arial" w:cs="Arial"/>
      <w:b/>
      <w:bCs/>
      <w:sz w:val="40"/>
    </w:rPr>
  </w:style>
  <w:style w:type="paragraph" w:styleId="BodyText">
    <w:name w:val="Body Text"/>
    <w:basedOn w:val="Normal"/>
    <w:semiHidden/>
    <w:rsid w:val="00471A21"/>
    <w:rPr>
      <w:rFonts w:ascii="Arial" w:hAnsi="Arial" w:cs="Arial"/>
      <w:sz w:val="20"/>
    </w:rPr>
  </w:style>
  <w:style w:type="table" w:styleId="TableGrid">
    <w:name w:val="Table Grid"/>
    <w:basedOn w:val="TableNormal"/>
    <w:uiPriority w:val="59"/>
    <w:rsid w:val="002A7A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rsid w:val="002A7A1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4B0E03"/>
    <w:rPr>
      <w:rFonts w:ascii="Tahoma" w:hAnsi="Tahoma" w:cs="Tahoma"/>
      <w:sz w:val="16"/>
      <w:szCs w:val="16"/>
    </w:rPr>
  </w:style>
  <w:style w:type="character" w:customStyle="1" w:styleId="BalloonTextChar">
    <w:name w:val="Balloon Text Char"/>
    <w:link w:val="BalloonText"/>
    <w:uiPriority w:val="99"/>
    <w:semiHidden/>
    <w:rsid w:val="004B0E03"/>
    <w:rPr>
      <w:rFonts w:ascii="Tahoma" w:hAnsi="Tahoma" w:cs="Tahoma"/>
      <w:sz w:val="16"/>
      <w:szCs w:val="16"/>
    </w:rPr>
  </w:style>
  <w:style w:type="character" w:customStyle="1" w:styleId="TitleChar">
    <w:name w:val="Title Char"/>
    <w:basedOn w:val="DefaultParagraphFont"/>
    <w:link w:val="Title"/>
    <w:rsid w:val="00806C17"/>
    <w:rPr>
      <w:rFonts w:ascii="Arial" w:hAnsi="Arial" w:cs="Arial"/>
      <w:b/>
      <w:bCs/>
      <w:sz w:val="40"/>
      <w:szCs w:val="24"/>
    </w:rPr>
  </w:style>
  <w:style w:type="paragraph" w:styleId="ListParagraph">
    <w:name w:val="List Paragraph"/>
    <w:basedOn w:val="Normal"/>
    <w:uiPriority w:val="34"/>
    <w:qFormat/>
    <w:rsid w:val="00327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42838-041E-4E54-B4B3-599419B3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AGENDA</vt:lpstr>
    </vt:vector>
  </TitlesOfParts>
  <Company>x</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x</dc:creator>
  <cp:keywords/>
  <dc:description/>
  <cp:lastModifiedBy>Connor Rigney</cp:lastModifiedBy>
  <cp:revision>7</cp:revision>
  <cp:lastPrinted>2023-09-14T17:40:00Z</cp:lastPrinted>
  <dcterms:created xsi:type="dcterms:W3CDTF">2023-07-13T19:27:00Z</dcterms:created>
  <dcterms:modified xsi:type="dcterms:W3CDTF">2023-10-17T18:58:00Z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1Oi8V6Vf9Cd5Q4iMehXCQpizWTw7VCmggANdikg4TZ-M</vt:lpwstr>
  </property>
  <property fmtid="{D5CDD505-2E9C-101B-9397-08002B2CF9AE}" pid="3" name="Google.Documents.RevisionId">
    <vt:lpwstr>11553811753212400434</vt:lpwstr>
  </property>
  <property fmtid="{D5CDD505-2E9C-101B-9397-08002B2CF9AE}" pid="4" name="Google.Documents.PluginVersion">
    <vt:lpwstr>2.0.2424.7283</vt:lpwstr>
  </property>
  <property fmtid="{D5CDD505-2E9C-101B-9397-08002B2CF9AE}" pid="5" name="Google.Documents.MergeIncapabilityFlags">
    <vt:i4>0</vt:i4>
  </property>
  <property fmtid="{D5CDD505-2E9C-101B-9397-08002B2CF9AE}" pid="6" name="Google.Documents.Tracking">
    <vt:lpwstr>false</vt:lpwstr>
  </property>
</Properties>
</file>