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08A2" w:rsidRDefault="00D54630">
      <w:pPr>
        <w:jc w:val="center"/>
        <w:rPr>
          <w:rFonts w:ascii="Palatino Linotype" w:hAnsi="Palatino Linotype"/>
          <w:b/>
        </w:rPr>
      </w:pPr>
      <w:r>
        <w:rPr>
          <w:noProof/>
          <w:lang w:eastAsia="en-US"/>
        </w:rPr>
        <w:drawing>
          <wp:anchor distT="0" distB="0" distL="114935" distR="114935" simplePos="0" relativeHeight="251659264" behindDoc="0" locked="0" layoutInCell="1" allowOverlap="1">
            <wp:simplePos x="0" y="0"/>
            <wp:positionH relativeFrom="column">
              <wp:posOffset>3990975</wp:posOffset>
            </wp:positionH>
            <wp:positionV relativeFrom="paragraph">
              <wp:posOffset>-104775</wp:posOffset>
            </wp:positionV>
            <wp:extent cx="1152525" cy="828675"/>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52" t="-89" r="-52" b="-89"/>
                    <a:stretch>
                      <a:fillRect/>
                    </a:stretch>
                  </pic:blipFill>
                  <pic:spPr bwMode="auto">
                    <a:xfrm>
                      <a:off x="0" y="0"/>
                      <a:ext cx="1152525" cy="828675"/>
                    </a:xfrm>
                    <a:prstGeom prst="rect">
                      <a:avLst/>
                    </a:prstGeom>
                    <a:solidFill>
                      <a:srgbClr val="FFFFFF"/>
                    </a:solidFill>
                    <a:ln w="9525">
                      <a:noFill/>
                      <a:miter lim="800000"/>
                      <a:headEnd/>
                      <a:tailEnd/>
                    </a:ln>
                  </pic:spPr>
                </pic:pic>
              </a:graphicData>
            </a:graphic>
          </wp:anchor>
        </w:drawing>
      </w:r>
      <w:r>
        <w:rPr>
          <w:noProof/>
          <w:lang w:eastAsia="en-US"/>
        </w:rPr>
        <w:drawing>
          <wp:anchor distT="0" distB="0" distL="114300" distR="114300" simplePos="0" relativeHeight="251662336" behindDoc="0" locked="0" layoutInCell="1" allowOverlap="1">
            <wp:simplePos x="0" y="0"/>
            <wp:positionH relativeFrom="column">
              <wp:posOffset>371475</wp:posOffset>
            </wp:positionH>
            <wp:positionV relativeFrom="paragraph">
              <wp:posOffset>19050</wp:posOffset>
            </wp:positionV>
            <wp:extent cx="772795" cy="771525"/>
            <wp:effectExtent l="19050" t="0" r="8255" b="0"/>
            <wp:wrapSquare wrapText="bothSides"/>
            <wp:docPr id="7" name="Picture 7"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85604"/>
                    <pic:cNvPicPr>
                      <a:picLocks noChangeAspect="1" noChangeArrowheads="1"/>
                    </pic:cNvPicPr>
                  </pic:nvPicPr>
                  <pic:blipFill>
                    <a:blip r:embed="rId8"/>
                    <a:srcRect/>
                    <a:stretch>
                      <a:fillRect/>
                    </a:stretch>
                  </pic:blipFill>
                  <pic:spPr bwMode="auto">
                    <a:xfrm>
                      <a:off x="0" y="0"/>
                      <a:ext cx="772795" cy="771525"/>
                    </a:xfrm>
                    <a:prstGeom prst="rect">
                      <a:avLst/>
                    </a:prstGeom>
                    <a:noFill/>
                    <a:ln w="9525">
                      <a:noFill/>
                      <a:miter lim="800000"/>
                      <a:headEnd/>
                      <a:tailEnd/>
                    </a:ln>
                  </pic:spPr>
                </pic:pic>
              </a:graphicData>
            </a:graphic>
          </wp:anchor>
        </w:drawing>
      </w:r>
      <w:r w:rsidR="00E71A00" w:rsidRPr="00E71A00">
        <w:pict>
          <v:rect id="_x0000_s1026" style="position:absolute;left:0;text-align:left;margin-left:-45pt;margin-top:-27pt;width:522pt;height:700.55pt;z-index:251655168;mso-wrap-style:none;mso-position-horizontal-relative:text;mso-position-vertical-relative:text;v-text-anchor:middle" filled="f" strokeweight=".88mm">
            <v:stroke endcap="square"/>
          </v:rect>
        </w:pict>
      </w:r>
      <w:r w:rsidR="001808A2">
        <w:t xml:space="preserve">                            </w:t>
      </w:r>
      <w:r w:rsidR="001808A2">
        <w:rPr>
          <w:rFonts w:ascii="Palatino Linotype" w:hAnsi="Palatino Linotype"/>
        </w:rPr>
        <w:t xml:space="preserve"> </w:t>
      </w:r>
      <w:r>
        <w:rPr>
          <w:rFonts w:ascii="Palatino Linotype" w:hAnsi="Palatino Linotype"/>
        </w:rPr>
        <w:t xml:space="preserve">        </w:t>
      </w:r>
      <w:r w:rsidR="00402059">
        <w:rPr>
          <w:rFonts w:ascii="Palatino Linotype" w:hAnsi="Palatino Linotype"/>
        </w:rPr>
        <w:t xml:space="preserve">      </w:t>
      </w:r>
      <w:r w:rsidR="005202D5">
        <w:rPr>
          <w:rFonts w:ascii="Palatino Linotype" w:hAnsi="Palatino Linotype"/>
          <w:b/>
        </w:rPr>
        <w:t xml:space="preserve">AFFORDABLE HOUSING </w:t>
      </w:r>
    </w:p>
    <w:p w:rsidR="00402059" w:rsidRPr="005202D5" w:rsidRDefault="00402059">
      <w:pPr>
        <w:jc w:val="center"/>
        <w:rPr>
          <w:b/>
        </w:rPr>
      </w:pPr>
      <w:r>
        <w:rPr>
          <w:rFonts w:ascii="Palatino Linotype" w:hAnsi="Palatino Linotype"/>
          <w:b/>
        </w:rPr>
        <w:t xml:space="preserve">                       </w:t>
      </w:r>
      <w:r w:rsidR="007B3617">
        <w:rPr>
          <w:rFonts w:ascii="Palatino Linotype" w:hAnsi="Palatino Linotype"/>
          <w:b/>
        </w:rPr>
        <w:t xml:space="preserve">                 </w:t>
      </w:r>
      <w:r>
        <w:rPr>
          <w:rFonts w:ascii="Palatino Linotype" w:hAnsi="Palatino Linotype"/>
          <w:b/>
        </w:rPr>
        <w:t>COMMUNITIES</w:t>
      </w:r>
      <w:r w:rsidR="007B3617">
        <w:rPr>
          <w:rFonts w:ascii="Palatino Linotype" w:hAnsi="Palatino Linotype"/>
          <w:b/>
        </w:rPr>
        <w:t xml:space="preserve"> LLC</w:t>
      </w:r>
      <w:r>
        <w:rPr>
          <w:rFonts w:ascii="Palatino Linotype" w:hAnsi="Palatino Linotype"/>
          <w:b/>
        </w:rPr>
        <w:tab/>
      </w:r>
    </w:p>
    <w:p w:rsidR="001808A2" w:rsidRDefault="00091D78" w:rsidP="007B3617">
      <w:pPr>
        <w:jc w:val="center"/>
      </w:pPr>
      <w:r>
        <w:rPr>
          <w:rFonts w:ascii="Palatino Linotype" w:eastAsia="Helvetica" w:hAnsi="Palatino Linotype" w:cs="Helvetica"/>
        </w:rPr>
        <w:t>2105 Ripley 160E-34</w:t>
      </w:r>
    </w:p>
    <w:p w:rsidR="001808A2" w:rsidRDefault="001808A2">
      <w:pPr>
        <w:jc w:val="center"/>
      </w:pPr>
      <w:r>
        <w:rPr>
          <w:rFonts w:ascii="Palatino Linotype" w:eastAsia="Helvetica" w:hAnsi="Palatino Linotype" w:cs="Helvetica"/>
        </w:rPr>
        <w:t xml:space="preserve">                            </w:t>
      </w:r>
      <w:r>
        <w:rPr>
          <w:rFonts w:ascii="Palatino Linotype" w:hAnsi="Palatino Linotype" w:cs="Helvetica"/>
        </w:rPr>
        <w:t xml:space="preserve">Naylor, MO, 63953                 </w:t>
      </w:r>
    </w:p>
    <w:p w:rsidR="001808A2" w:rsidRDefault="00402059" w:rsidP="00402059">
      <w:pPr>
        <w:rPr>
          <w:rFonts w:ascii="Palatino Linotype" w:hAnsi="Palatino Linotype" w:cs="Helvetica"/>
        </w:rPr>
      </w:pPr>
      <w:r>
        <w:rPr>
          <w:rFonts w:ascii="Palatino Linotype" w:eastAsia="Helvetica" w:hAnsi="Palatino Linotype" w:cs="Helvetica"/>
        </w:rPr>
        <w:t xml:space="preserve">                                               </w:t>
      </w:r>
      <w:r w:rsidR="001808A2">
        <w:rPr>
          <w:rFonts w:ascii="Palatino Linotype" w:eastAsia="Helvetica" w:hAnsi="Palatino Linotype" w:cs="Helvetica"/>
        </w:rPr>
        <w:t xml:space="preserve"> </w:t>
      </w:r>
      <w:r w:rsidR="001808A2">
        <w:rPr>
          <w:rFonts w:ascii="Palatino Linotype" w:hAnsi="Palatino Linotype" w:cs="Helvetica"/>
        </w:rPr>
        <w:t xml:space="preserve">Phone: (573) 857-2000  </w:t>
      </w:r>
    </w:p>
    <w:p w:rsidR="005202D5" w:rsidRDefault="00D54630" w:rsidP="00D54630">
      <w:pPr>
        <w:rPr>
          <w:rFonts w:ascii="Palatino Linotype" w:hAnsi="Palatino Linotype" w:cs="Helvetica"/>
        </w:rPr>
      </w:pPr>
      <w:r>
        <w:rPr>
          <w:rFonts w:ascii="Palatino Linotype" w:hAnsi="Palatino Linotype" w:cs="Helvetica"/>
        </w:rPr>
        <w:t xml:space="preserve">                                    </w:t>
      </w:r>
      <w:r w:rsidR="005202D5">
        <w:rPr>
          <w:rFonts w:ascii="Palatino Linotype" w:hAnsi="Palatino Linotype" w:cs="Helvetica"/>
        </w:rPr>
        <w:t xml:space="preserve"> Emails: </w:t>
      </w:r>
      <w:hyperlink r:id="rId9" w:history="1">
        <w:r w:rsidR="005202D5" w:rsidRPr="003C1405">
          <w:rPr>
            <w:rStyle w:val="Hyperlink"/>
            <w:rFonts w:ascii="Palatino Linotype" w:hAnsi="Palatino Linotype" w:cs="Helvetica"/>
          </w:rPr>
          <w:t>zeb@zebsolarsolutions.com</w:t>
        </w:r>
      </w:hyperlink>
      <w:r w:rsidR="005202D5">
        <w:rPr>
          <w:rFonts w:ascii="Palatino Linotype" w:hAnsi="Palatino Linotype" w:cs="Helvetica"/>
        </w:rPr>
        <w:t xml:space="preserve"> </w:t>
      </w:r>
    </w:p>
    <w:p w:rsidR="005202D5" w:rsidRDefault="00D54630">
      <w:pPr>
        <w:jc w:val="center"/>
      </w:pPr>
      <w:r>
        <w:t xml:space="preserve">  </w:t>
      </w:r>
      <w:hyperlink r:id="rId10" w:history="1">
        <w:r w:rsidR="005202D5" w:rsidRPr="003C1405">
          <w:rPr>
            <w:rStyle w:val="Hyperlink"/>
            <w:rFonts w:ascii="Palatino Linotype" w:hAnsi="Palatino Linotype" w:cs="Helvetica"/>
          </w:rPr>
          <w:t>semoconstruction@yahoo.com</w:t>
        </w:r>
      </w:hyperlink>
      <w:r w:rsidR="005202D5">
        <w:rPr>
          <w:rFonts w:ascii="Palatino Linotype" w:hAnsi="Palatino Linotype" w:cs="Helvetica"/>
        </w:rPr>
        <w:t xml:space="preserve"> </w:t>
      </w:r>
    </w:p>
    <w:p w:rsidR="001808A2" w:rsidRDefault="001808A2">
      <w:r>
        <w:rPr>
          <w:rFonts w:ascii="Palatino Linotype" w:eastAsia="Helvetica" w:hAnsi="Palatino Linotype" w:cs="Helvetica"/>
        </w:rPr>
        <w:t xml:space="preserve">                                           </w:t>
      </w:r>
    </w:p>
    <w:p w:rsidR="001808A2" w:rsidRDefault="001808A2" w:rsidP="00BE09B5">
      <w:pPr>
        <w:rPr>
          <w:sz w:val="20"/>
          <w:lang w:eastAsia="en-US"/>
        </w:rPr>
      </w:pPr>
      <w:r>
        <w:rPr>
          <w:rFonts w:ascii="Palatino Linotype" w:eastAsia="Helvetica" w:hAnsi="Palatino Linotype" w:cs="Helvetica"/>
        </w:rPr>
        <w:t xml:space="preserve">                                           </w:t>
      </w:r>
      <w:r w:rsidR="00E71A00" w:rsidRPr="00E71A00">
        <w:pict>
          <v:line id="_x0000_s1028" style="position:absolute;z-index:251657216;mso-position-horizontal-relative:text;mso-position-vertical-relative:text" from="9pt,7.2pt" to="6in,7.2pt" strokeweight=".26mm">
            <v:stroke joinstyle="miter" endcap="square"/>
          </v:line>
        </w:pict>
      </w:r>
      <w:r w:rsidR="00E71A00" w:rsidRPr="00E71A00">
        <w:pict>
          <v:line id="_x0000_s1029" style="position:absolute;z-index:251658240;mso-position-horizontal-relative:text;mso-position-vertical-relative:text" from="9pt,2.4pt" to="6in,2.4pt" strokeweight=".26mm">
            <v:stroke joinstyle="miter" endcap="square"/>
          </v:line>
        </w:pict>
      </w:r>
    </w:p>
    <w:p w:rsidR="001808A2" w:rsidRDefault="001808A2">
      <w:pPr>
        <w:pStyle w:val="NoSpacing"/>
        <w:rPr>
          <w:sz w:val="24"/>
          <w:szCs w:val="24"/>
          <w:lang w:eastAsia="en-US"/>
        </w:rPr>
      </w:pPr>
    </w:p>
    <w:p w:rsidR="007B3617" w:rsidRDefault="007B3617" w:rsidP="007B3617">
      <w:pPr>
        <w:pStyle w:val="NoSpacing"/>
        <w:jc w:val="center"/>
        <w:rPr>
          <w:b/>
          <w:sz w:val="24"/>
          <w:szCs w:val="24"/>
          <w:lang w:eastAsia="en-US"/>
        </w:rPr>
      </w:pPr>
      <w:r>
        <w:rPr>
          <w:b/>
          <w:sz w:val="24"/>
          <w:szCs w:val="24"/>
          <w:lang w:eastAsia="en-US"/>
        </w:rPr>
        <w:t>COMPANY PROFILE</w:t>
      </w:r>
    </w:p>
    <w:p w:rsidR="007B3617" w:rsidRDefault="00146B88" w:rsidP="007B3617">
      <w:pPr>
        <w:pStyle w:val="NoSpacing"/>
        <w:rPr>
          <w:sz w:val="24"/>
          <w:szCs w:val="24"/>
          <w:lang w:eastAsia="en-US"/>
        </w:rPr>
      </w:pPr>
      <w:r w:rsidRPr="00146B88">
        <w:rPr>
          <w:b/>
          <w:sz w:val="24"/>
          <w:szCs w:val="24"/>
          <w:lang w:eastAsia="en-US"/>
        </w:rPr>
        <w:t>AFFORDABLE HOUSING COMMUNITIES</w:t>
      </w:r>
      <w:r w:rsidR="00827DBD" w:rsidRPr="00146B88">
        <w:rPr>
          <w:b/>
          <w:sz w:val="24"/>
          <w:szCs w:val="24"/>
          <w:lang w:eastAsia="en-US"/>
        </w:rPr>
        <w:t xml:space="preserve"> LLC</w:t>
      </w:r>
      <w:r w:rsidR="00827DBD">
        <w:rPr>
          <w:sz w:val="24"/>
          <w:szCs w:val="24"/>
          <w:lang w:eastAsia="en-US"/>
        </w:rPr>
        <w:t xml:space="preserve"> (A</w:t>
      </w:r>
      <w:r w:rsidR="00F85769">
        <w:rPr>
          <w:sz w:val="24"/>
          <w:szCs w:val="24"/>
          <w:lang w:eastAsia="en-US"/>
        </w:rPr>
        <w:t>H</w:t>
      </w:r>
      <w:r w:rsidR="00827DBD">
        <w:rPr>
          <w:sz w:val="24"/>
          <w:szCs w:val="24"/>
          <w:lang w:eastAsia="en-US"/>
        </w:rPr>
        <w:t xml:space="preserve">C) was formed to develop HUD </w:t>
      </w:r>
      <w:r w:rsidR="00FB43B0">
        <w:rPr>
          <w:sz w:val="24"/>
          <w:szCs w:val="24"/>
          <w:lang w:eastAsia="en-US"/>
        </w:rPr>
        <w:t>communities</w:t>
      </w:r>
      <w:r w:rsidR="00827DBD">
        <w:rPr>
          <w:sz w:val="24"/>
          <w:szCs w:val="24"/>
          <w:lang w:eastAsia="en-US"/>
        </w:rPr>
        <w:t>.</w:t>
      </w:r>
      <w:r w:rsidR="00850282">
        <w:rPr>
          <w:sz w:val="24"/>
          <w:szCs w:val="24"/>
          <w:lang w:eastAsia="en-US"/>
        </w:rPr>
        <w:t xml:space="preserve"> A</w:t>
      </w:r>
      <w:r w:rsidR="00E61F5D">
        <w:rPr>
          <w:sz w:val="24"/>
          <w:szCs w:val="24"/>
          <w:lang w:eastAsia="en-US"/>
        </w:rPr>
        <w:t>H</w:t>
      </w:r>
      <w:r w:rsidR="00850282">
        <w:rPr>
          <w:sz w:val="24"/>
          <w:szCs w:val="24"/>
          <w:lang w:eastAsia="en-US"/>
        </w:rPr>
        <w:t xml:space="preserve">C combines </w:t>
      </w:r>
      <w:r w:rsidR="00850282" w:rsidRPr="00146B88">
        <w:rPr>
          <w:b/>
          <w:sz w:val="24"/>
          <w:szCs w:val="24"/>
          <w:lang w:eastAsia="en-US"/>
        </w:rPr>
        <w:t>Semo Collections, Inc. 14 years</w:t>
      </w:r>
      <w:r w:rsidR="00850282">
        <w:rPr>
          <w:sz w:val="24"/>
          <w:szCs w:val="24"/>
          <w:lang w:eastAsia="en-US"/>
        </w:rPr>
        <w:t xml:space="preserve"> ownership and management of construction projects and rental property ownership </w:t>
      </w:r>
      <w:r w:rsidR="00223630">
        <w:rPr>
          <w:sz w:val="24"/>
          <w:szCs w:val="24"/>
          <w:lang w:eastAsia="en-US"/>
        </w:rPr>
        <w:t>and</w:t>
      </w:r>
      <w:r w:rsidR="00850282">
        <w:rPr>
          <w:sz w:val="24"/>
          <w:szCs w:val="24"/>
          <w:lang w:eastAsia="en-US"/>
        </w:rPr>
        <w:t xml:space="preserve"> </w:t>
      </w:r>
      <w:r w:rsidR="00850282" w:rsidRPr="00146B88">
        <w:rPr>
          <w:b/>
          <w:sz w:val="24"/>
          <w:szCs w:val="24"/>
          <w:lang w:eastAsia="en-US"/>
        </w:rPr>
        <w:t xml:space="preserve">Cole Homes </w:t>
      </w:r>
      <w:r>
        <w:rPr>
          <w:b/>
          <w:sz w:val="24"/>
          <w:szCs w:val="24"/>
          <w:lang w:eastAsia="en-US"/>
        </w:rPr>
        <w:t>1</w:t>
      </w:r>
      <w:r w:rsidR="00850282" w:rsidRPr="00146B88">
        <w:rPr>
          <w:b/>
          <w:sz w:val="24"/>
          <w:szCs w:val="24"/>
          <w:lang w:eastAsia="en-US"/>
        </w:rPr>
        <w:t xml:space="preserve">9 years </w:t>
      </w:r>
      <w:r w:rsidR="00850282">
        <w:rPr>
          <w:sz w:val="24"/>
          <w:szCs w:val="24"/>
          <w:lang w:eastAsia="en-US"/>
        </w:rPr>
        <w:t xml:space="preserve">in the manufactured home </w:t>
      </w:r>
      <w:r>
        <w:rPr>
          <w:sz w:val="24"/>
          <w:szCs w:val="24"/>
          <w:lang w:eastAsia="en-US"/>
        </w:rPr>
        <w:t xml:space="preserve">sales </w:t>
      </w:r>
      <w:r w:rsidR="00850282">
        <w:rPr>
          <w:sz w:val="24"/>
          <w:szCs w:val="24"/>
          <w:lang w:eastAsia="en-US"/>
        </w:rPr>
        <w:t>business and</w:t>
      </w:r>
      <w:r w:rsidR="00850282" w:rsidRPr="00146B88">
        <w:rPr>
          <w:b/>
          <w:sz w:val="24"/>
          <w:szCs w:val="24"/>
          <w:lang w:eastAsia="en-US"/>
        </w:rPr>
        <w:t xml:space="preserve"> </w:t>
      </w:r>
      <w:r w:rsidR="00F30BBF" w:rsidRPr="00146B88">
        <w:rPr>
          <w:b/>
          <w:sz w:val="24"/>
          <w:szCs w:val="24"/>
          <w:lang w:eastAsia="en-US"/>
        </w:rPr>
        <w:t>Zeb Solar Solutions LLC 10 years</w:t>
      </w:r>
      <w:r w:rsidR="00F30BBF">
        <w:rPr>
          <w:sz w:val="24"/>
          <w:szCs w:val="24"/>
          <w:lang w:eastAsia="en-US"/>
        </w:rPr>
        <w:t xml:space="preserve"> in the solar design, manufacturing and installation business</w:t>
      </w:r>
      <w:r w:rsidR="00223630">
        <w:rPr>
          <w:sz w:val="24"/>
          <w:szCs w:val="24"/>
          <w:lang w:eastAsia="en-US"/>
        </w:rPr>
        <w:t>. This team will</w:t>
      </w:r>
      <w:r w:rsidR="00F30BBF">
        <w:rPr>
          <w:sz w:val="24"/>
          <w:szCs w:val="24"/>
          <w:lang w:eastAsia="en-US"/>
        </w:rPr>
        <w:t xml:space="preserve"> build HUD affordable housing communities with solar assisted </w:t>
      </w:r>
      <w:r w:rsidR="00F04362">
        <w:rPr>
          <w:sz w:val="24"/>
          <w:szCs w:val="24"/>
          <w:lang w:eastAsia="en-US"/>
        </w:rPr>
        <w:t>amenities</w:t>
      </w:r>
      <w:r>
        <w:rPr>
          <w:sz w:val="24"/>
          <w:szCs w:val="24"/>
          <w:lang w:eastAsia="en-US"/>
        </w:rPr>
        <w:t xml:space="preserve"> and security</w:t>
      </w:r>
      <w:r w:rsidR="00223630">
        <w:rPr>
          <w:sz w:val="24"/>
          <w:szCs w:val="24"/>
          <w:lang w:eastAsia="en-US"/>
        </w:rPr>
        <w:t xml:space="preserve"> for AHC</w:t>
      </w:r>
      <w:r w:rsidR="00F30BBF">
        <w:rPr>
          <w:sz w:val="24"/>
          <w:szCs w:val="24"/>
          <w:lang w:eastAsia="en-US"/>
        </w:rPr>
        <w:t>.</w:t>
      </w:r>
    </w:p>
    <w:p w:rsidR="00150ADB" w:rsidRDefault="00150ADB" w:rsidP="00150ADB">
      <w:pPr>
        <w:pStyle w:val="NoSpacing"/>
        <w:jc w:val="center"/>
        <w:rPr>
          <w:b/>
          <w:sz w:val="24"/>
          <w:szCs w:val="24"/>
          <w:lang w:eastAsia="en-US"/>
        </w:rPr>
      </w:pPr>
      <w:r>
        <w:rPr>
          <w:b/>
          <w:sz w:val="24"/>
          <w:szCs w:val="24"/>
          <w:lang w:eastAsia="en-US"/>
        </w:rPr>
        <w:t>BUSINESS PLAN</w:t>
      </w:r>
    </w:p>
    <w:p w:rsidR="00150ADB" w:rsidRDefault="00150ADB" w:rsidP="00150ADB">
      <w:pPr>
        <w:pStyle w:val="NoSpacing"/>
        <w:rPr>
          <w:sz w:val="24"/>
          <w:szCs w:val="24"/>
          <w:lang w:eastAsia="en-US"/>
        </w:rPr>
      </w:pPr>
      <w:r>
        <w:rPr>
          <w:sz w:val="24"/>
          <w:szCs w:val="24"/>
          <w:lang w:eastAsia="en-US"/>
        </w:rPr>
        <w:t>A</w:t>
      </w:r>
      <w:r w:rsidR="00E61F5D">
        <w:rPr>
          <w:sz w:val="24"/>
          <w:szCs w:val="24"/>
          <w:lang w:eastAsia="en-US"/>
        </w:rPr>
        <w:t>H</w:t>
      </w:r>
      <w:r>
        <w:rPr>
          <w:sz w:val="24"/>
          <w:szCs w:val="24"/>
          <w:lang w:eastAsia="en-US"/>
        </w:rPr>
        <w:t xml:space="preserve">C is establishing </w:t>
      </w:r>
      <w:r w:rsidR="00E61F5D">
        <w:rPr>
          <w:sz w:val="24"/>
          <w:szCs w:val="24"/>
          <w:lang w:eastAsia="en-US"/>
        </w:rPr>
        <w:t>HUD communities</w:t>
      </w:r>
      <w:r>
        <w:rPr>
          <w:sz w:val="24"/>
          <w:szCs w:val="24"/>
          <w:lang w:eastAsia="en-US"/>
        </w:rPr>
        <w:t xml:space="preserve"> </w:t>
      </w:r>
      <w:r w:rsidR="00E61F5D">
        <w:rPr>
          <w:sz w:val="24"/>
          <w:szCs w:val="24"/>
          <w:lang w:eastAsia="en-US"/>
        </w:rPr>
        <w:t xml:space="preserve">in Missouri and Texas </w:t>
      </w:r>
      <w:r>
        <w:rPr>
          <w:sz w:val="24"/>
          <w:szCs w:val="24"/>
          <w:lang w:eastAsia="en-US"/>
        </w:rPr>
        <w:t xml:space="preserve">as </w:t>
      </w:r>
      <w:r w:rsidR="00E61F5D">
        <w:rPr>
          <w:sz w:val="24"/>
          <w:szCs w:val="24"/>
          <w:lang w:eastAsia="en-US"/>
        </w:rPr>
        <w:t>showcase communities</w:t>
      </w:r>
      <w:r>
        <w:rPr>
          <w:sz w:val="24"/>
          <w:szCs w:val="24"/>
          <w:lang w:eastAsia="en-US"/>
        </w:rPr>
        <w:t xml:space="preserve"> </w:t>
      </w:r>
      <w:r w:rsidR="00DD2ADA">
        <w:rPr>
          <w:sz w:val="24"/>
          <w:szCs w:val="24"/>
          <w:lang w:eastAsia="en-US"/>
        </w:rPr>
        <w:t>to show</w:t>
      </w:r>
      <w:r>
        <w:rPr>
          <w:sz w:val="24"/>
          <w:szCs w:val="24"/>
          <w:lang w:eastAsia="en-US"/>
        </w:rPr>
        <w:t xml:space="preserve"> for its future HUD Affordable Housing Communities in the Midwest USA. </w:t>
      </w:r>
      <w:r w:rsidR="00DD2ADA">
        <w:rPr>
          <w:sz w:val="24"/>
          <w:szCs w:val="24"/>
          <w:lang w:eastAsia="en-US"/>
        </w:rPr>
        <w:t>We believe that many</w:t>
      </w:r>
      <w:r>
        <w:rPr>
          <w:sz w:val="24"/>
          <w:szCs w:val="24"/>
          <w:lang w:eastAsia="en-US"/>
        </w:rPr>
        <w:t xml:space="preserve"> future A</w:t>
      </w:r>
      <w:r w:rsidR="00E61F5D">
        <w:rPr>
          <w:sz w:val="24"/>
          <w:szCs w:val="24"/>
          <w:lang w:eastAsia="en-US"/>
        </w:rPr>
        <w:t>H</w:t>
      </w:r>
      <w:r>
        <w:rPr>
          <w:sz w:val="24"/>
          <w:szCs w:val="24"/>
          <w:lang w:eastAsia="en-US"/>
        </w:rPr>
        <w:t xml:space="preserve">C communities will be </w:t>
      </w:r>
      <w:r w:rsidR="000E14BD">
        <w:rPr>
          <w:sz w:val="24"/>
          <w:szCs w:val="24"/>
          <w:lang w:eastAsia="en-US"/>
        </w:rPr>
        <w:t>built</w:t>
      </w:r>
      <w:r>
        <w:rPr>
          <w:sz w:val="24"/>
          <w:szCs w:val="24"/>
          <w:lang w:eastAsia="en-US"/>
        </w:rPr>
        <w:t xml:space="preserve"> </w:t>
      </w:r>
      <w:r w:rsidR="00160F5F">
        <w:rPr>
          <w:sz w:val="24"/>
          <w:szCs w:val="24"/>
          <w:lang w:eastAsia="en-US"/>
        </w:rPr>
        <w:t xml:space="preserve">by AHC and </w:t>
      </w:r>
      <w:r>
        <w:rPr>
          <w:sz w:val="24"/>
          <w:szCs w:val="24"/>
          <w:lang w:eastAsia="en-US"/>
        </w:rPr>
        <w:t>in association with p</w:t>
      </w:r>
      <w:r w:rsidR="00E61F5D">
        <w:rPr>
          <w:sz w:val="24"/>
          <w:szCs w:val="24"/>
          <w:lang w:eastAsia="en-US"/>
        </w:rPr>
        <w:t>artners</w:t>
      </w:r>
      <w:r>
        <w:rPr>
          <w:sz w:val="24"/>
          <w:szCs w:val="24"/>
          <w:lang w:eastAsia="en-US"/>
        </w:rPr>
        <w:t xml:space="preserve">. </w:t>
      </w:r>
    </w:p>
    <w:p w:rsidR="00850282" w:rsidRDefault="00850282" w:rsidP="00150ADB">
      <w:pPr>
        <w:pStyle w:val="NoSpacing"/>
        <w:jc w:val="center"/>
        <w:rPr>
          <w:b/>
          <w:sz w:val="24"/>
          <w:szCs w:val="24"/>
          <w:lang w:eastAsia="en-US"/>
        </w:rPr>
      </w:pPr>
    </w:p>
    <w:p w:rsidR="00150ADB" w:rsidRDefault="00850282" w:rsidP="00150ADB">
      <w:pPr>
        <w:pStyle w:val="NoSpacing"/>
        <w:jc w:val="center"/>
        <w:rPr>
          <w:b/>
          <w:sz w:val="24"/>
          <w:szCs w:val="24"/>
          <w:lang w:eastAsia="en-US"/>
        </w:rPr>
      </w:pPr>
      <w:r>
        <w:rPr>
          <w:b/>
          <w:sz w:val="24"/>
          <w:szCs w:val="24"/>
          <w:lang w:eastAsia="en-US"/>
        </w:rPr>
        <w:t>MANAGEMENT TEAM</w:t>
      </w:r>
    </w:p>
    <w:p w:rsidR="00154E57" w:rsidRDefault="00154E57" w:rsidP="00154E57">
      <w:pPr>
        <w:pStyle w:val="NoSpacing"/>
        <w:rPr>
          <w:sz w:val="24"/>
          <w:szCs w:val="24"/>
          <w:lang w:eastAsia="en-US"/>
        </w:rPr>
      </w:pPr>
      <w:r>
        <w:rPr>
          <w:sz w:val="24"/>
          <w:szCs w:val="24"/>
          <w:lang w:eastAsia="en-US"/>
        </w:rPr>
        <w:t>A</w:t>
      </w:r>
      <w:r w:rsidR="00D1193B">
        <w:rPr>
          <w:sz w:val="24"/>
          <w:szCs w:val="24"/>
          <w:lang w:eastAsia="en-US"/>
        </w:rPr>
        <w:t>H</w:t>
      </w:r>
      <w:r>
        <w:rPr>
          <w:sz w:val="24"/>
          <w:szCs w:val="24"/>
          <w:lang w:eastAsia="en-US"/>
        </w:rPr>
        <w:t xml:space="preserve">C’s owners and managers have over </w:t>
      </w:r>
      <w:r w:rsidR="001706FD">
        <w:rPr>
          <w:sz w:val="24"/>
          <w:szCs w:val="24"/>
          <w:lang w:eastAsia="en-US"/>
        </w:rPr>
        <w:t>100</w:t>
      </w:r>
      <w:r>
        <w:rPr>
          <w:sz w:val="24"/>
          <w:szCs w:val="24"/>
          <w:lang w:eastAsia="en-US"/>
        </w:rPr>
        <w:t xml:space="preserve"> years</w:t>
      </w:r>
      <w:r w:rsidR="001706FD">
        <w:rPr>
          <w:sz w:val="24"/>
          <w:szCs w:val="24"/>
          <w:lang w:eastAsia="en-US"/>
        </w:rPr>
        <w:t xml:space="preserve"> combined</w:t>
      </w:r>
      <w:r>
        <w:rPr>
          <w:sz w:val="24"/>
          <w:szCs w:val="24"/>
          <w:lang w:eastAsia="en-US"/>
        </w:rPr>
        <w:t xml:space="preserve"> experience </w:t>
      </w:r>
      <w:r w:rsidR="001706FD">
        <w:rPr>
          <w:sz w:val="24"/>
          <w:szCs w:val="24"/>
          <w:lang w:eastAsia="en-US"/>
        </w:rPr>
        <w:t>building and managing</w:t>
      </w:r>
      <w:r>
        <w:rPr>
          <w:sz w:val="24"/>
          <w:szCs w:val="24"/>
          <w:lang w:eastAsia="en-US"/>
        </w:rPr>
        <w:t xml:space="preserve"> other projects that include every phase of this development many times over and are currently </w:t>
      </w:r>
      <w:r w:rsidR="00604611">
        <w:rPr>
          <w:sz w:val="24"/>
          <w:szCs w:val="24"/>
          <w:lang w:eastAsia="en-US"/>
        </w:rPr>
        <w:t>doing</w:t>
      </w:r>
      <w:r>
        <w:rPr>
          <w:sz w:val="24"/>
          <w:szCs w:val="24"/>
          <w:lang w:eastAsia="en-US"/>
        </w:rPr>
        <w:t xml:space="preserve"> </w:t>
      </w:r>
      <w:r w:rsidR="001706FD">
        <w:rPr>
          <w:sz w:val="24"/>
          <w:szCs w:val="24"/>
          <w:lang w:eastAsia="en-US"/>
        </w:rPr>
        <w:t>work</w:t>
      </w:r>
      <w:r w:rsidR="00BE09B5">
        <w:rPr>
          <w:sz w:val="24"/>
          <w:szCs w:val="24"/>
          <w:lang w:eastAsia="en-US"/>
        </w:rPr>
        <w:t xml:space="preserve"> developing </w:t>
      </w:r>
      <w:r w:rsidR="00604611">
        <w:rPr>
          <w:sz w:val="24"/>
          <w:szCs w:val="24"/>
          <w:lang w:eastAsia="en-US"/>
        </w:rPr>
        <w:t xml:space="preserve">the HUD communities </w:t>
      </w:r>
      <w:r w:rsidR="009B52D0">
        <w:rPr>
          <w:sz w:val="24"/>
          <w:szCs w:val="24"/>
          <w:lang w:eastAsia="en-US"/>
        </w:rPr>
        <w:t xml:space="preserve">of </w:t>
      </w:r>
      <w:r w:rsidR="00BE09B5">
        <w:rPr>
          <w:sz w:val="24"/>
          <w:szCs w:val="24"/>
          <w:lang w:eastAsia="en-US"/>
        </w:rPr>
        <w:t>Ozark Acres</w:t>
      </w:r>
      <w:r w:rsidR="00D1193B">
        <w:rPr>
          <w:sz w:val="24"/>
          <w:szCs w:val="24"/>
          <w:lang w:eastAsia="en-US"/>
        </w:rPr>
        <w:t xml:space="preserve"> in </w:t>
      </w:r>
      <w:r w:rsidR="009B52D0">
        <w:rPr>
          <w:sz w:val="24"/>
          <w:szCs w:val="24"/>
          <w:lang w:eastAsia="en-US"/>
        </w:rPr>
        <w:t xml:space="preserve">Fairdealing, </w:t>
      </w:r>
      <w:r w:rsidR="00D1193B">
        <w:rPr>
          <w:sz w:val="24"/>
          <w:szCs w:val="24"/>
          <w:lang w:eastAsia="en-US"/>
        </w:rPr>
        <w:t xml:space="preserve">Missouri and </w:t>
      </w:r>
      <w:r w:rsidR="009B52D0">
        <w:rPr>
          <w:sz w:val="24"/>
          <w:szCs w:val="24"/>
          <w:lang w:eastAsia="en-US"/>
        </w:rPr>
        <w:t>Water Oak</w:t>
      </w:r>
      <w:r w:rsidR="00D1193B">
        <w:rPr>
          <w:sz w:val="24"/>
          <w:szCs w:val="24"/>
          <w:lang w:eastAsia="en-US"/>
        </w:rPr>
        <w:t xml:space="preserve"> in </w:t>
      </w:r>
      <w:r w:rsidR="00FA456D">
        <w:rPr>
          <w:sz w:val="24"/>
          <w:szCs w:val="24"/>
          <w:lang w:eastAsia="en-US"/>
        </w:rPr>
        <w:t xml:space="preserve">Porter </w:t>
      </w:r>
      <w:r w:rsidR="00D1193B">
        <w:rPr>
          <w:sz w:val="24"/>
          <w:szCs w:val="24"/>
          <w:lang w:eastAsia="en-US"/>
        </w:rPr>
        <w:t>Texas.</w:t>
      </w:r>
    </w:p>
    <w:p w:rsidR="00154E57" w:rsidRDefault="00154E57" w:rsidP="00154E57">
      <w:pPr>
        <w:pStyle w:val="NoSpacing"/>
        <w:rPr>
          <w:b/>
          <w:sz w:val="24"/>
          <w:szCs w:val="24"/>
          <w:lang w:eastAsia="en-US"/>
        </w:rPr>
      </w:pPr>
    </w:p>
    <w:p w:rsidR="00850282" w:rsidRDefault="00850282" w:rsidP="00850282">
      <w:pPr>
        <w:pStyle w:val="NoSpacing"/>
        <w:rPr>
          <w:sz w:val="24"/>
          <w:szCs w:val="24"/>
          <w:lang w:eastAsia="en-US"/>
        </w:rPr>
      </w:pPr>
      <w:r>
        <w:rPr>
          <w:b/>
          <w:sz w:val="24"/>
          <w:szCs w:val="24"/>
          <w:lang w:eastAsia="en-US"/>
        </w:rPr>
        <w:t xml:space="preserve">P. DAVID SERATT: </w:t>
      </w:r>
      <w:r>
        <w:rPr>
          <w:sz w:val="24"/>
          <w:szCs w:val="24"/>
          <w:lang w:eastAsia="en-US"/>
        </w:rPr>
        <w:t xml:space="preserve">Dave is </w:t>
      </w:r>
      <w:r w:rsidR="001706FD">
        <w:rPr>
          <w:sz w:val="24"/>
          <w:szCs w:val="24"/>
          <w:lang w:eastAsia="en-US"/>
        </w:rPr>
        <w:t>a</w:t>
      </w:r>
      <w:r w:rsidR="00154E57">
        <w:rPr>
          <w:sz w:val="24"/>
          <w:szCs w:val="24"/>
          <w:lang w:eastAsia="en-US"/>
        </w:rPr>
        <w:t xml:space="preserve"> </w:t>
      </w:r>
      <w:r>
        <w:rPr>
          <w:sz w:val="24"/>
          <w:szCs w:val="24"/>
          <w:lang w:eastAsia="en-US"/>
        </w:rPr>
        <w:t>4</w:t>
      </w:r>
      <w:r w:rsidR="009B52D0">
        <w:rPr>
          <w:sz w:val="24"/>
          <w:szCs w:val="24"/>
          <w:lang w:eastAsia="en-US"/>
        </w:rPr>
        <w:t>4</w:t>
      </w:r>
      <w:r>
        <w:rPr>
          <w:sz w:val="24"/>
          <w:szCs w:val="24"/>
          <w:lang w:eastAsia="en-US"/>
        </w:rPr>
        <w:t xml:space="preserve"> year old</w:t>
      </w:r>
      <w:r w:rsidR="00154E57">
        <w:rPr>
          <w:sz w:val="24"/>
          <w:szCs w:val="24"/>
          <w:lang w:eastAsia="en-US"/>
        </w:rPr>
        <w:t xml:space="preserve"> </w:t>
      </w:r>
      <w:r w:rsidR="001B1113">
        <w:rPr>
          <w:sz w:val="24"/>
          <w:szCs w:val="24"/>
          <w:lang w:eastAsia="en-US"/>
        </w:rPr>
        <w:t xml:space="preserve">part </w:t>
      </w:r>
      <w:r w:rsidR="001706FD">
        <w:rPr>
          <w:sz w:val="24"/>
          <w:szCs w:val="24"/>
          <w:lang w:eastAsia="en-US"/>
        </w:rPr>
        <w:t xml:space="preserve">owner and </w:t>
      </w:r>
      <w:r w:rsidR="00154E57">
        <w:rPr>
          <w:sz w:val="24"/>
          <w:szCs w:val="24"/>
          <w:lang w:eastAsia="en-US"/>
        </w:rPr>
        <w:t>managing member</w:t>
      </w:r>
      <w:r w:rsidR="00BE09B5">
        <w:rPr>
          <w:sz w:val="24"/>
          <w:szCs w:val="24"/>
          <w:lang w:eastAsia="en-US"/>
        </w:rPr>
        <w:t xml:space="preserve"> of AFC</w:t>
      </w:r>
      <w:r w:rsidR="00154E57">
        <w:rPr>
          <w:sz w:val="24"/>
          <w:szCs w:val="24"/>
          <w:lang w:eastAsia="en-US"/>
        </w:rPr>
        <w:t>. Dave is a</w:t>
      </w:r>
      <w:r w:rsidR="00485044">
        <w:rPr>
          <w:sz w:val="24"/>
          <w:szCs w:val="24"/>
          <w:lang w:eastAsia="en-US"/>
        </w:rPr>
        <w:t xml:space="preserve"> 1</w:t>
      </w:r>
      <w:r w:rsidR="00485044" w:rsidRPr="00485044">
        <w:rPr>
          <w:sz w:val="24"/>
          <w:szCs w:val="24"/>
          <w:vertAlign w:val="superscript"/>
          <w:lang w:eastAsia="en-US"/>
        </w:rPr>
        <w:t>st</w:t>
      </w:r>
      <w:r w:rsidR="00485044">
        <w:rPr>
          <w:sz w:val="24"/>
          <w:szCs w:val="24"/>
          <w:lang w:eastAsia="en-US"/>
        </w:rPr>
        <w:t xml:space="preserve"> grade Stationary</w:t>
      </w:r>
      <w:r w:rsidR="00154E57">
        <w:rPr>
          <w:sz w:val="24"/>
          <w:szCs w:val="24"/>
          <w:lang w:eastAsia="en-US"/>
        </w:rPr>
        <w:t xml:space="preserve"> </w:t>
      </w:r>
      <w:r w:rsidR="001706FD">
        <w:rPr>
          <w:sz w:val="24"/>
          <w:szCs w:val="24"/>
          <w:lang w:eastAsia="en-US"/>
        </w:rPr>
        <w:t>E</w:t>
      </w:r>
      <w:r w:rsidR="00154E57">
        <w:rPr>
          <w:sz w:val="24"/>
          <w:szCs w:val="24"/>
          <w:lang w:eastAsia="en-US"/>
        </w:rPr>
        <w:t xml:space="preserve">ngineer with over 20 years </w:t>
      </w:r>
      <w:r w:rsidR="00485044">
        <w:rPr>
          <w:sz w:val="24"/>
          <w:szCs w:val="24"/>
          <w:lang w:eastAsia="en-US"/>
        </w:rPr>
        <w:t>experience in</w:t>
      </w:r>
      <w:r w:rsidR="00154E57">
        <w:rPr>
          <w:sz w:val="24"/>
          <w:szCs w:val="24"/>
          <w:lang w:eastAsia="en-US"/>
        </w:rPr>
        <w:t xml:space="preserve"> engineering and management with Exxon Mobile; Texas Medical Center/Houston, and Apexcfm</w:t>
      </w:r>
      <w:r w:rsidR="001706FD">
        <w:rPr>
          <w:sz w:val="24"/>
          <w:szCs w:val="24"/>
          <w:lang w:eastAsia="en-US"/>
        </w:rPr>
        <w:t>, a nationwide Construction and Facilities Management firm</w:t>
      </w:r>
      <w:r w:rsidR="00154E57">
        <w:rPr>
          <w:sz w:val="24"/>
          <w:szCs w:val="24"/>
          <w:lang w:eastAsia="en-US"/>
        </w:rPr>
        <w:t>.</w:t>
      </w:r>
    </w:p>
    <w:p w:rsidR="00453C89" w:rsidRPr="00453C89" w:rsidRDefault="00453C89" w:rsidP="00634CCE">
      <w:pPr>
        <w:pStyle w:val="NoSpacing"/>
        <w:rPr>
          <w:sz w:val="24"/>
          <w:szCs w:val="24"/>
          <w:lang w:eastAsia="en-US"/>
        </w:rPr>
      </w:pPr>
      <w:r>
        <w:rPr>
          <w:b/>
          <w:sz w:val="24"/>
          <w:szCs w:val="24"/>
          <w:lang w:eastAsia="en-US"/>
        </w:rPr>
        <w:t xml:space="preserve">OBED LARA: </w:t>
      </w:r>
      <w:r>
        <w:rPr>
          <w:sz w:val="24"/>
          <w:szCs w:val="24"/>
          <w:lang w:eastAsia="en-US"/>
        </w:rPr>
        <w:t xml:space="preserve">Obe is </w:t>
      </w:r>
      <w:r w:rsidR="009B52D0">
        <w:rPr>
          <w:sz w:val="24"/>
          <w:szCs w:val="24"/>
          <w:lang w:eastAsia="en-US"/>
        </w:rPr>
        <w:t>44</w:t>
      </w:r>
      <w:r>
        <w:rPr>
          <w:sz w:val="24"/>
          <w:szCs w:val="24"/>
          <w:lang w:eastAsia="en-US"/>
        </w:rPr>
        <w:t xml:space="preserve"> years old and was the electrical and mechanical maintenance supervisor for the Port of Houston before starting his own construction business in and around Houston. He has been in construction for over 30 years and has a very high customer satisfaction rating. Obe manages his company and crews personally, hands-on and efficiently. </w:t>
      </w:r>
      <w:r w:rsidR="008F5FFE">
        <w:rPr>
          <w:sz w:val="24"/>
          <w:szCs w:val="24"/>
          <w:lang w:eastAsia="en-US"/>
        </w:rPr>
        <w:t>AHC is pleased that Obe has agreed to join the AHC team.</w:t>
      </w:r>
    </w:p>
    <w:p w:rsidR="007A2E22" w:rsidRDefault="00BE09B5" w:rsidP="00634CCE">
      <w:pPr>
        <w:pStyle w:val="NoSpacing"/>
        <w:rPr>
          <w:color w:val="C00000"/>
          <w:sz w:val="72"/>
          <w:szCs w:val="72"/>
        </w:rPr>
      </w:pPr>
      <w:r>
        <w:rPr>
          <w:b/>
          <w:sz w:val="24"/>
          <w:szCs w:val="24"/>
          <w:lang w:eastAsia="en-US"/>
        </w:rPr>
        <w:t xml:space="preserve">RODGER C. SERATT: </w:t>
      </w:r>
      <w:r>
        <w:rPr>
          <w:sz w:val="24"/>
          <w:szCs w:val="24"/>
          <w:lang w:eastAsia="en-US"/>
        </w:rPr>
        <w:t>Rodger is a 74 years old</w:t>
      </w:r>
      <w:r w:rsidR="001706FD">
        <w:rPr>
          <w:sz w:val="24"/>
          <w:szCs w:val="24"/>
          <w:lang w:eastAsia="en-US"/>
        </w:rPr>
        <w:t xml:space="preserve"> </w:t>
      </w:r>
      <w:r w:rsidR="001B1113">
        <w:rPr>
          <w:sz w:val="24"/>
          <w:szCs w:val="24"/>
          <w:lang w:eastAsia="en-US"/>
        </w:rPr>
        <w:t xml:space="preserve">part </w:t>
      </w:r>
      <w:r>
        <w:rPr>
          <w:sz w:val="24"/>
          <w:szCs w:val="24"/>
          <w:lang w:eastAsia="en-US"/>
        </w:rPr>
        <w:t>owner and managing member of AFC. Rodger has a BSBA in Personnel Management. He owned and managed: Seratt Realty for 10 years; Ozark River Farms, Inc. for 13 years; Cole Manufactured Housing for 12 years; ZEB Solar Solutions, LLC for 10 years and Semo Collections, Inc. for 14 years.</w:t>
      </w:r>
      <w:r w:rsidR="00E71A00" w:rsidRPr="00E71A00">
        <w:rPr>
          <w:color w:val="C00000"/>
        </w:rPr>
        <w:pict>
          <v:shapetype id="_x0000_t202" coordsize="21600,21600" o:spt="202" path="m,l,21600r21600,l21600,xe">
            <v:stroke joinstyle="miter"/>
            <v:path gradientshapeok="t" o:connecttype="rect"/>
          </v:shapetype>
          <v:shape id="_x0000_s1031" type="#_x0000_t202" style="position:absolute;margin-left:12.35pt;margin-top:496.45pt;width:411pt;height:16.5pt;z-index:251660288;mso-position-horizontal-relative:text;mso-position-vertical-relative:text" filled="f" stroked="f" strokecolor="#3465a4">
            <v:stroke color2="#cb9a5b" joinstyle="round"/>
            <v:textbox style="mso-rotate-with-shape:t" inset="0,0,0,0">
              <w:txbxContent>
                <w:p w:rsidR="001808A2" w:rsidRPr="00AB1F03" w:rsidRDefault="001808A2" w:rsidP="00AB1F03">
                  <w:pPr>
                    <w:rPr>
                      <w:rFonts w:eastAsia="NSimSun"/>
                    </w:rPr>
                  </w:pPr>
                </w:p>
              </w:txbxContent>
            </v:textbox>
          </v:shape>
        </w:pict>
      </w:r>
    </w:p>
    <w:p w:rsidR="007A2E22" w:rsidRDefault="007A2E22" w:rsidP="007A2E22">
      <w:pPr>
        <w:pStyle w:val="NoSpacing"/>
        <w:jc w:val="center"/>
        <w:rPr>
          <w:sz w:val="40"/>
          <w:szCs w:val="40"/>
        </w:rPr>
      </w:pPr>
    </w:p>
    <w:sectPr w:rsidR="007A2E22" w:rsidSect="0082384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DD0" w:rsidRDefault="00235DD0" w:rsidP="001D4AA9">
      <w:r>
        <w:separator/>
      </w:r>
    </w:p>
  </w:endnote>
  <w:endnote w:type="continuationSeparator" w:id="1">
    <w:p w:rsidR="00235DD0" w:rsidRDefault="00235DD0" w:rsidP="001D4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Footer"/>
    </w:pPr>
    <w:r>
      <w:t xml:space="preserve">                    Standardized, Solar assisted Affordable Housing </w:t>
    </w:r>
    <w:r w:rsidR="002D62EF">
      <w:t xml:space="preserve">HUD </w:t>
    </w:r>
    <w:r>
      <w:t>Communities</w:t>
    </w:r>
  </w:p>
  <w:p w:rsidR="001D4AA9" w:rsidRDefault="001D4A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DD0" w:rsidRDefault="00235DD0" w:rsidP="001D4AA9">
      <w:r>
        <w:separator/>
      </w:r>
    </w:p>
  </w:footnote>
  <w:footnote w:type="continuationSeparator" w:id="1">
    <w:p w:rsidR="00235DD0" w:rsidRDefault="00235DD0" w:rsidP="001D4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A9" w:rsidRDefault="001D4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763C39"/>
    <w:multiLevelType w:val="hybridMultilevel"/>
    <w:tmpl w:val="DC566C60"/>
    <w:lvl w:ilvl="0" w:tplc="B7DAC20C">
      <w:start w:val="1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AB1F03"/>
    <w:rsid w:val="00091D78"/>
    <w:rsid w:val="000973CB"/>
    <w:rsid w:val="000B01F7"/>
    <w:rsid w:val="000E14BD"/>
    <w:rsid w:val="00105079"/>
    <w:rsid w:val="00132672"/>
    <w:rsid w:val="00146B88"/>
    <w:rsid w:val="00150ADB"/>
    <w:rsid w:val="00154E57"/>
    <w:rsid w:val="00160F5F"/>
    <w:rsid w:val="001612C3"/>
    <w:rsid w:val="001706FD"/>
    <w:rsid w:val="001808A2"/>
    <w:rsid w:val="001B1113"/>
    <w:rsid w:val="001B11BD"/>
    <w:rsid w:val="001D4AA9"/>
    <w:rsid w:val="001E1F02"/>
    <w:rsid w:val="00223630"/>
    <w:rsid w:val="00235DD0"/>
    <w:rsid w:val="002511B7"/>
    <w:rsid w:val="002C777B"/>
    <w:rsid w:val="002D62EF"/>
    <w:rsid w:val="002E378D"/>
    <w:rsid w:val="0031050C"/>
    <w:rsid w:val="00333E06"/>
    <w:rsid w:val="003B27FA"/>
    <w:rsid w:val="00402059"/>
    <w:rsid w:val="00436CED"/>
    <w:rsid w:val="00453C89"/>
    <w:rsid w:val="00461C6F"/>
    <w:rsid w:val="00485044"/>
    <w:rsid w:val="005202D5"/>
    <w:rsid w:val="0053639E"/>
    <w:rsid w:val="00581E1A"/>
    <w:rsid w:val="005C6EB1"/>
    <w:rsid w:val="00604611"/>
    <w:rsid w:val="006265FE"/>
    <w:rsid w:val="00634CCE"/>
    <w:rsid w:val="00784383"/>
    <w:rsid w:val="007A2E22"/>
    <w:rsid w:val="007B3617"/>
    <w:rsid w:val="00804689"/>
    <w:rsid w:val="0082384A"/>
    <w:rsid w:val="00827DBD"/>
    <w:rsid w:val="00850282"/>
    <w:rsid w:val="008D5CF3"/>
    <w:rsid w:val="008F5FFE"/>
    <w:rsid w:val="009B52D0"/>
    <w:rsid w:val="00A21BC1"/>
    <w:rsid w:val="00A86CCB"/>
    <w:rsid w:val="00AB1F03"/>
    <w:rsid w:val="00AC0E8B"/>
    <w:rsid w:val="00B94987"/>
    <w:rsid w:val="00BE09B5"/>
    <w:rsid w:val="00BF3A4A"/>
    <w:rsid w:val="00C857C1"/>
    <w:rsid w:val="00D1193B"/>
    <w:rsid w:val="00D54630"/>
    <w:rsid w:val="00DD2ADA"/>
    <w:rsid w:val="00E61F5D"/>
    <w:rsid w:val="00E71A00"/>
    <w:rsid w:val="00E82463"/>
    <w:rsid w:val="00F04362"/>
    <w:rsid w:val="00F30BBF"/>
    <w:rsid w:val="00F85769"/>
    <w:rsid w:val="00FA456D"/>
    <w:rsid w:val="00FB4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4A"/>
    <w:pPr>
      <w:suppressAutoHyphens/>
    </w:pPr>
    <w:rPr>
      <w:sz w:val="24"/>
      <w:szCs w:val="24"/>
      <w:lang w:eastAsia="zh-CN"/>
    </w:rPr>
  </w:style>
  <w:style w:type="paragraph" w:styleId="Heading1">
    <w:name w:val="heading 1"/>
    <w:basedOn w:val="Normal"/>
    <w:next w:val="Normal"/>
    <w:qFormat/>
    <w:rsid w:val="0082384A"/>
    <w:pPr>
      <w:keepNext/>
      <w:tabs>
        <w:tab w:val="num" w:pos="0"/>
      </w:tabs>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2384A"/>
  </w:style>
  <w:style w:type="character" w:customStyle="1" w:styleId="WW8Num1z1">
    <w:name w:val="WW8Num1z1"/>
    <w:rsid w:val="0082384A"/>
  </w:style>
  <w:style w:type="character" w:customStyle="1" w:styleId="WW8Num1z2">
    <w:name w:val="WW8Num1z2"/>
    <w:rsid w:val="0082384A"/>
  </w:style>
  <w:style w:type="character" w:customStyle="1" w:styleId="WW8Num1z3">
    <w:name w:val="WW8Num1z3"/>
    <w:rsid w:val="0082384A"/>
  </w:style>
  <w:style w:type="character" w:customStyle="1" w:styleId="WW8Num1z4">
    <w:name w:val="WW8Num1z4"/>
    <w:rsid w:val="0082384A"/>
  </w:style>
  <w:style w:type="character" w:customStyle="1" w:styleId="WW8Num1z5">
    <w:name w:val="WW8Num1z5"/>
    <w:rsid w:val="0082384A"/>
  </w:style>
  <w:style w:type="character" w:customStyle="1" w:styleId="WW8Num1z6">
    <w:name w:val="WW8Num1z6"/>
    <w:rsid w:val="0082384A"/>
  </w:style>
  <w:style w:type="character" w:customStyle="1" w:styleId="WW8Num1z7">
    <w:name w:val="WW8Num1z7"/>
    <w:rsid w:val="0082384A"/>
  </w:style>
  <w:style w:type="character" w:customStyle="1" w:styleId="WW8Num1z8">
    <w:name w:val="WW8Num1z8"/>
    <w:rsid w:val="0082384A"/>
  </w:style>
  <w:style w:type="character" w:customStyle="1" w:styleId="BalloonTextChar">
    <w:name w:val="Balloon Text Char"/>
    <w:rsid w:val="0082384A"/>
    <w:rPr>
      <w:rFonts w:ascii="Segoe UI" w:hAnsi="Segoe UI" w:cs="Segoe UI"/>
      <w:sz w:val="18"/>
      <w:szCs w:val="18"/>
    </w:rPr>
  </w:style>
  <w:style w:type="paragraph" w:customStyle="1" w:styleId="Heading">
    <w:name w:val="Heading"/>
    <w:basedOn w:val="Normal"/>
    <w:next w:val="BodyText"/>
    <w:rsid w:val="0082384A"/>
    <w:pPr>
      <w:keepNext/>
      <w:spacing w:before="240" w:after="120"/>
    </w:pPr>
    <w:rPr>
      <w:rFonts w:ascii="Liberation Sans" w:eastAsia="Microsoft YaHei" w:hAnsi="Liberation Sans" w:cs="Lucida Sans"/>
      <w:sz w:val="28"/>
      <w:szCs w:val="28"/>
    </w:rPr>
  </w:style>
  <w:style w:type="paragraph" w:styleId="BodyText">
    <w:name w:val="Body Text"/>
    <w:basedOn w:val="Normal"/>
    <w:rsid w:val="0082384A"/>
    <w:pPr>
      <w:spacing w:after="140" w:line="276" w:lineRule="auto"/>
    </w:pPr>
  </w:style>
  <w:style w:type="paragraph" w:styleId="List">
    <w:name w:val="List"/>
    <w:basedOn w:val="BodyText"/>
    <w:rsid w:val="0082384A"/>
    <w:rPr>
      <w:rFonts w:cs="Lucida Sans"/>
    </w:rPr>
  </w:style>
  <w:style w:type="paragraph" w:styleId="Caption">
    <w:name w:val="caption"/>
    <w:basedOn w:val="Normal"/>
    <w:qFormat/>
    <w:rsid w:val="0082384A"/>
    <w:pPr>
      <w:suppressLineNumbers/>
      <w:spacing w:before="120" w:after="120"/>
    </w:pPr>
    <w:rPr>
      <w:rFonts w:cs="Lucida Sans"/>
      <w:i/>
      <w:iCs/>
    </w:rPr>
  </w:style>
  <w:style w:type="paragraph" w:customStyle="1" w:styleId="Index">
    <w:name w:val="Index"/>
    <w:basedOn w:val="Normal"/>
    <w:rsid w:val="0082384A"/>
    <w:pPr>
      <w:suppressLineNumbers/>
    </w:pPr>
    <w:rPr>
      <w:rFonts w:cs="Lucida Sans"/>
    </w:rPr>
  </w:style>
  <w:style w:type="paragraph" w:styleId="Header">
    <w:name w:val="header"/>
    <w:basedOn w:val="Normal"/>
    <w:rsid w:val="0082384A"/>
    <w:pPr>
      <w:tabs>
        <w:tab w:val="center" w:pos="4320"/>
        <w:tab w:val="right" w:pos="8640"/>
      </w:tabs>
    </w:pPr>
  </w:style>
  <w:style w:type="paragraph" w:styleId="Footer">
    <w:name w:val="footer"/>
    <w:basedOn w:val="Normal"/>
    <w:link w:val="FooterChar"/>
    <w:uiPriority w:val="99"/>
    <w:rsid w:val="0082384A"/>
    <w:pPr>
      <w:tabs>
        <w:tab w:val="center" w:pos="4320"/>
        <w:tab w:val="right" w:pos="8640"/>
      </w:tabs>
    </w:pPr>
  </w:style>
  <w:style w:type="paragraph" w:styleId="NoSpacing">
    <w:name w:val="No Spacing"/>
    <w:qFormat/>
    <w:rsid w:val="0082384A"/>
    <w:pPr>
      <w:suppressAutoHyphens/>
    </w:pPr>
    <w:rPr>
      <w:rFonts w:ascii="Calibri" w:eastAsia="Calibri" w:hAnsi="Calibri" w:cs="Calibri"/>
      <w:sz w:val="22"/>
      <w:szCs w:val="22"/>
      <w:lang w:eastAsia="zh-CN"/>
    </w:rPr>
  </w:style>
  <w:style w:type="paragraph" w:styleId="BalloonText">
    <w:name w:val="Balloon Text"/>
    <w:basedOn w:val="Normal"/>
    <w:rsid w:val="0082384A"/>
    <w:rPr>
      <w:rFonts w:ascii="Segoe UI" w:hAnsi="Segoe UI" w:cs="Segoe UI"/>
      <w:sz w:val="18"/>
      <w:szCs w:val="18"/>
    </w:rPr>
  </w:style>
  <w:style w:type="paragraph" w:customStyle="1" w:styleId="FrameContents">
    <w:name w:val="Frame Contents"/>
    <w:basedOn w:val="Normal"/>
    <w:rsid w:val="0082384A"/>
  </w:style>
  <w:style w:type="character" w:styleId="Hyperlink">
    <w:name w:val="Hyperlink"/>
    <w:basedOn w:val="DefaultParagraphFont"/>
    <w:uiPriority w:val="99"/>
    <w:unhideWhenUsed/>
    <w:rsid w:val="005202D5"/>
    <w:rPr>
      <w:color w:val="0000FF" w:themeColor="hyperlink"/>
      <w:u w:val="single"/>
    </w:rPr>
  </w:style>
  <w:style w:type="character" w:customStyle="1" w:styleId="FooterChar">
    <w:name w:val="Footer Char"/>
    <w:basedOn w:val="DefaultParagraphFont"/>
    <w:link w:val="Footer"/>
    <w:uiPriority w:val="99"/>
    <w:rsid w:val="001D4AA9"/>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moconstruction@yahoo.com" TargetMode="External"/><Relationship Id="rId4" Type="http://schemas.openxmlformats.org/officeDocument/2006/relationships/webSettings" Target="webSettings.xml"/><Relationship Id="rId9" Type="http://schemas.openxmlformats.org/officeDocument/2006/relationships/hyperlink" Target="mailto:zeb@zebsolarsolution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SEMO COLLECTIONS, INC</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 COLLECTIONS, INC</dc:title>
  <dc:creator>Owner</dc:creator>
  <cp:lastModifiedBy>user</cp:lastModifiedBy>
  <cp:revision>21</cp:revision>
  <cp:lastPrinted>2024-09-14T18:47:00Z</cp:lastPrinted>
  <dcterms:created xsi:type="dcterms:W3CDTF">2024-09-14T18:50:00Z</dcterms:created>
  <dcterms:modified xsi:type="dcterms:W3CDTF">2025-06-06T21:28:00Z</dcterms:modified>
</cp:coreProperties>
</file>