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73" w:rsidRDefault="005939B8" w:rsidP="005939B8">
      <w:pPr>
        <w:pStyle w:val="NoSpacing"/>
        <w:jc w:val="center"/>
        <w:rPr>
          <w:b/>
        </w:rPr>
      </w:pPr>
      <w:r w:rsidRPr="005939B8">
        <w:rPr>
          <w:b/>
        </w:rPr>
        <w:t>FINANCING SOURCES</w:t>
      </w:r>
    </w:p>
    <w:p w:rsidR="005939B8" w:rsidRDefault="005939B8" w:rsidP="005939B8">
      <w:pPr>
        <w:pStyle w:val="NoSpacing"/>
        <w:jc w:val="center"/>
        <w:rPr>
          <w:b/>
        </w:rPr>
      </w:pPr>
      <w:r>
        <w:rPr>
          <w:b/>
        </w:rPr>
        <w:t>Affordable Housing Communities LLC</w:t>
      </w:r>
    </w:p>
    <w:p w:rsidR="005939B8" w:rsidRDefault="005939B8" w:rsidP="005939B8">
      <w:pPr>
        <w:pStyle w:val="NoSpacing"/>
        <w:jc w:val="center"/>
        <w:rPr>
          <w:b/>
        </w:rPr>
      </w:pPr>
      <w:r>
        <w:rPr>
          <w:b/>
        </w:rPr>
        <w:t>10-12-2014</w:t>
      </w:r>
    </w:p>
    <w:p w:rsidR="005939B8" w:rsidRDefault="005939B8" w:rsidP="005939B8">
      <w:pPr>
        <w:pStyle w:val="NoSpacing"/>
        <w:jc w:val="center"/>
        <w:rPr>
          <w:b/>
        </w:rPr>
      </w:pPr>
    </w:p>
    <w:p w:rsidR="00FC516B" w:rsidRDefault="00FC516B" w:rsidP="005939B8">
      <w:pPr>
        <w:pStyle w:val="NoSpacing"/>
        <w:rPr>
          <w:b/>
          <w:u w:val="single"/>
        </w:rPr>
      </w:pPr>
    </w:p>
    <w:p w:rsidR="005939B8" w:rsidRDefault="005939B8" w:rsidP="005939B8">
      <w:pPr>
        <w:pStyle w:val="NoSpacing"/>
        <w:rPr>
          <w:b/>
          <w:u w:val="single"/>
        </w:rPr>
      </w:pPr>
      <w:r w:rsidRPr="005939B8">
        <w:rPr>
          <w:b/>
          <w:u w:val="single"/>
        </w:rPr>
        <w:t>MOST USED SOURCES</w:t>
      </w:r>
    </w:p>
    <w:p w:rsidR="00FC516B" w:rsidRPr="005939B8" w:rsidRDefault="00FC516B" w:rsidP="005939B8">
      <w:pPr>
        <w:pStyle w:val="NoSpacing"/>
        <w:rPr>
          <w:b/>
          <w:u w:val="single"/>
        </w:rPr>
      </w:pPr>
    </w:p>
    <w:p w:rsidR="005939B8" w:rsidRDefault="005939B8" w:rsidP="005939B8">
      <w:pPr>
        <w:pStyle w:val="NoSpacing"/>
      </w:pPr>
      <w:r>
        <w:t xml:space="preserve">   - HUD Section 8 for voucher tenants; HAP option one-B and Chapter 15 MUTM</w:t>
      </w:r>
    </w:p>
    <w:p w:rsidR="005939B8" w:rsidRDefault="005939B8" w:rsidP="005939B8">
      <w:pPr>
        <w:pStyle w:val="NoSpacing"/>
      </w:pPr>
      <w:r>
        <w:t xml:space="preserve">   - LIHTC tax credit monetization</w:t>
      </w:r>
    </w:p>
    <w:p w:rsidR="005939B8" w:rsidRDefault="005939B8" w:rsidP="005939B8">
      <w:pPr>
        <w:pStyle w:val="NoSpacing"/>
      </w:pPr>
      <w:r>
        <w:t xml:space="preserve">   - FHA 223 (d</w:t>
      </w:r>
      <w:proofErr w:type="gramStart"/>
      <w:r>
        <w:t>)(</w:t>
      </w:r>
      <w:proofErr w:type="gramEnd"/>
      <w:r>
        <w:t>4) debt/loan</w:t>
      </w:r>
    </w:p>
    <w:p w:rsidR="005939B8" w:rsidRDefault="005939B8" w:rsidP="005939B8">
      <w:pPr>
        <w:pStyle w:val="NoSpacing"/>
      </w:pPr>
      <w:r>
        <w:t xml:space="preserve">   -FHA 221 (d</w:t>
      </w:r>
      <w:proofErr w:type="gramStart"/>
      <w:r>
        <w:t>)(</w:t>
      </w:r>
      <w:proofErr w:type="gramEnd"/>
      <w:r>
        <w:t>4) debt</w:t>
      </w:r>
    </w:p>
    <w:p w:rsidR="005939B8" w:rsidRDefault="005939B8" w:rsidP="005939B8">
      <w:pPr>
        <w:pStyle w:val="NoSpacing"/>
      </w:pPr>
      <w:r>
        <w:t xml:space="preserve">   - State Housing Authorities TE bonds</w:t>
      </w:r>
    </w:p>
    <w:p w:rsidR="005939B8" w:rsidRDefault="005939B8" w:rsidP="005939B8">
      <w:pPr>
        <w:pStyle w:val="NoSpacing"/>
      </w:pPr>
      <w:r>
        <w:t xml:space="preserve">   - HAP contracts with </w:t>
      </w:r>
      <w:proofErr w:type="spellStart"/>
      <w:r>
        <w:t>mucipalities</w:t>
      </w:r>
      <w:proofErr w:type="spellEnd"/>
    </w:p>
    <w:p w:rsidR="005939B8" w:rsidRDefault="005939B8" w:rsidP="005939B8">
      <w:pPr>
        <w:pStyle w:val="NoSpacing"/>
      </w:pPr>
      <w:r>
        <w:t xml:space="preserve">   - HAP contracts on HUD rents</w:t>
      </w:r>
    </w:p>
    <w:p w:rsidR="005939B8" w:rsidRDefault="00FC516B" w:rsidP="005939B8">
      <w:pPr>
        <w:pStyle w:val="NoSpacing"/>
      </w:pPr>
      <w:r>
        <w:t xml:space="preserve">   - Allied Capital (tax credit syndicator) provides tax credit equity as a limited partner</w:t>
      </w:r>
    </w:p>
    <w:p w:rsidR="00FC516B" w:rsidRDefault="00FC516B" w:rsidP="005939B8">
      <w:pPr>
        <w:pStyle w:val="NoSpacing"/>
        <w:rPr>
          <w:b/>
          <w:u w:val="single"/>
        </w:rPr>
      </w:pPr>
    </w:p>
    <w:p w:rsidR="009E6DAB" w:rsidRDefault="009E6DAB" w:rsidP="005939B8">
      <w:pPr>
        <w:pStyle w:val="NoSpacing"/>
        <w:rPr>
          <w:b/>
          <w:u w:val="single"/>
        </w:rPr>
      </w:pPr>
    </w:p>
    <w:p w:rsidR="005939B8" w:rsidRDefault="00FC516B" w:rsidP="005939B8">
      <w:pPr>
        <w:pStyle w:val="NoSpacing"/>
        <w:rPr>
          <w:b/>
          <w:u w:val="single"/>
        </w:rPr>
      </w:pPr>
      <w:r>
        <w:rPr>
          <w:b/>
          <w:u w:val="single"/>
        </w:rPr>
        <w:t>OTHER SOURCES</w:t>
      </w:r>
    </w:p>
    <w:p w:rsidR="00FC516B" w:rsidRDefault="00FC516B" w:rsidP="005939B8">
      <w:pPr>
        <w:pStyle w:val="NoSpacing"/>
        <w:rPr>
          <w:b/>
          <w:u w:val="single"/>
        </w:rPr>
      </w:pPr>
    </w:p>
    <w:p w:rsidR="00FC516B" w:rsidRDefault="00FC516B" w:rsidP="005939B8">
      <w:pPr>
        <w:pStyle w:val="NoSpacing"/>
      </w:pPr>
      <w:r>
        <w:t xml:space="preserve">   - Fannie Mae mortgage</w:t>
      </w:r>
    </w:p>
    <w:p w:rsidR="00FC516B" w:rsidRDefault="00FC516B" w:rsidP="005939B8">
      <w:pPr>
        <w:pStyle w:val="NoSpacing"/>
      </w:pPr>
      <w:r>
        <w:t xml:space="preserve">   - Tax exempt loan by </w:t>
      </w:r>
      <w:proofErr w:type="spellStart"/>
      <w:r>
        <w:t>Citi</w:t>
      </w:r>
      <w:proofErr w:type="spellEnd"/>
      <w:r>
        <w:t xml:space="preserve"> Bank or Alliant Capital</w:t>
      </w:r>
    </w:p>
    <w:p w:rsidR="00FC516B" w:rsidRDefault="00FC516B" w:rsidP="005939B8">
      <w:pPr>
        <w:pStyle w:val="NoSpacing"/>
      </w:pPr>
      <w:r>
        <w:t xml:space="preserve">   - Department of Homeless Services</w:t>
      </w:r>
    </w:p>
    <w:p w:rsidR="00FC516B" w:rsidRDefault="00FC516B" w:rsidP="005939B8">
      <w:pPr>
        <w:pStyle w:val="NoSpacing"/>
      </w:pPr>
      <w:r>
        <w:t xml:space="preserve">   - Bond allocation – recycled bonds – TE bonds</w:t>
      </w:r>
    </w:p>
    <w:p w:rsidR="00FC516B" w:rsidRDefault="00FC516B" w:rsidP="005939B8">
      <w:pPr>
        <w:pStyle w:val="NoSpacing"/>
      </w:pPr>
      <w:r>
        <w:t xml:space="preserve">   - Contributions from local governments</w:t>
      </w:r>
    </w:p>
    <w:p w:rsidR="00FC516B" w:rsidRDefault="00FC516B" w:rsidP="005939B8">
      <w:pPr>
        <w:pStyle w:val="NoSpacing"/>
      </w:pPr>
      <w:r>
        <w:t xml:space="preserve">   - Value added budgets, appraisals and </w:t>
      </w:r>
      <w:proofErr w:type="spellStart"/>
      <w:r>
        <w:t>refi</w:t>
      </w:r>
      <w:proofErr w:type="spellEnd"/>
    </w:p>
    <w:p w:rsidR="00FC516B" w:rsidRDefault="00FC516B" w:rsidP="005939B8">
      <w:pPr>
        <w:pStyle w:val="NoSpacing"/>
      </w:pPr>
      <w:r>
        <w:t xml:space="preserve">   - 2 year bridge loan from Key Bank then Freddie Mac</w:t>
      </w:r>
    </w:p>
    <w:p w:rsidR="00FC516B" w:rsidRDefault="00FC516B" w:rsidP="005939B8">
      <w:pPr>
        <w:pStyle w:val="NoSpacing"/>
      </w:pPr>
      <w:r>
        <w:t xml:space="preserve">   - Interest only bank loan for 5 to 10 years, then 20 year amortization payments</w:t>
      </w:r>
    </w:p>
    <w:p w:rsidR="00FC516B" w:rsidRDefault="00FC516B" w:rsidP="005939B8">
      <w:pPr>
        <w:pStyle w:val="NoSpacing"/>
      </w:pPr>
      <w:r>
        <w:t xml:space="preserve">   - 50 to 100 year lease on land</w:t>
      </w:r>
    </w:p>
    <w:p w:rsidR="00FC516B" w:rsidRDefault="00FC516B" w:rsidP="005939B8">
      <w:pPr>
        <w:pStyle w:val="NoSpacing"/>
      </w:pPr>
      <w:r>
        <w:t xml:space="preserve">   - 1031 trade or 1031 exchange</w:t>
      </w:r>
    </w:p>
    <w:p w:rsidR="00FC516B" w:rsidRDefault="00FC516B" w:rsidP="005939B8">
      <w:pPr>
        <w:pStyle w:val="NoSpacing"/>
      </w:pPr>
      <w:r>
        <w:t xml:space="preserve">   - 1031 crowd funding</w:t>
      </w:r>
    </w:p>
    <w:p w:rsidR="00FC516B" w:rsidRDefault="00FC516B" w:rsidP="005939B8">
      <w:pPr>
        <w:pStyle w:val="NoSpacing"/>
      </w:pPr>
      <w:r>
        <w:t xml:space="preserve">   - </w:t>
      </w:r>
      <w:r w:rsidR="00264B5A">
        <w:t>% non-controlling LP interest</w:t>
      </w:r>
    </w:p>
    <w:p w:rsidR="00264B5A" w:rsidRDefault="00264B5A" w:rsidP="005939B8">
      <w:pPr>
        <w:pStyle w:val="NoSpacing"/>
      </w:pPr>
      <w:r>
        <w:t xml:space="preserve">   - LP’s with individual investors</w:t>
      </w:r>
    </w:p>
    <w:p w:rsidR="00264B5A" w:rsidRDefault="00264B5A" w:rsidP="005939B8">
      <w:pPr>
        <w:pStyle w:val="NoSpacing"/>
      </w:pPr>
      <w:r>
        <w:t xml:space="preserve">   - </w:t>
      </w:r>
      <w:proofErr w:type="gramStart"/>
      <w:r>
        <w:t>partner</w:t>
      </w:r>
      <w:proofErr w:type="gramEnd"/>
      <w:r>
        <w:t xml:space="preserve"> with a non-profit managing general partner such as PSCDC</w:t>
      </w:r>
    </w:p>
    <w:p w:rsidR="00264B5A" w:rsidRDefault="00264B5A" w:rsidP="005939B8">
      <w:pPr>
        <w:pStyle w:val="NoSpacing"/>
      </w:pPr>
    </w:p>
    <w:p w:rsidR="00F4226D" w:rsidRDefault="00F4226D" w:rsidP="005939B8">
      <w:pPr>
        <w:pStyle w:val="NoSpacing"/>
      </w:pPr>
    </w:p>
    <w:p w:rsidR="00264B5A" w:rsidRDefault="00264B5A" w:rsidP="005939B8">
      <w:pPr>
        <w:pStyle w:val="NoSpacing"/>
      </w:pPr>
      <w:r>
        <w:t xml:space="preserve">There are literally hundreds of ready sources for short-term, bridge funding and long-term,     </w:t>
      </w:r>
    </w:p>
    <w:p w:rsidR="009E6DAB" w:rsidRDefault="00264B5A" w:rsidP="005939B8">
      <w:pPr>
        <w:pStyle w:val="NoSpacing"/>
      </w:pPr>
      <w:proofErr w:type="gramStart"/>
      <w:r>
        <w:t>permanent</w:t>
      </w:r>
      <w:proofErr w:type="gramEnd"/>
      <w:r>
        <w:t xml:space="preserve"> funding for </w:t>
      </w:r>
      <w:r w:rsidR="0033348F">
        <w:rPr>
          <w:b/>
        </w:rPr>
        <w:t>well-</w:t>
      </w:r>
      <w:r w:rsidRPr="00264B5A">
        <w:rPr>
          <w:b/>
        </w:rPr>
        <w:t>planned</w:t>
      </w:r>
      <w:r>
        <w:t xml:space="preserve"> Affordable Housing Communities</w:t>
      </w:r>
      <w:r w:rsidR="009E6DAB">
        <w:t xml:space="preserve"> to alleviate the housing </w:t>
      </w:r>
    </w:p>
    <w:p w:rsidR="00264B5A" w:rsidRDefault="009E6DAB" w:rsidP="005939B8">
      <w:pPr>
        <w:pStyle w:val="NoSpacing"/>
      </w:pPr>
      <w:proofErr w:type="gramStart"/>
      <w:r>
        <w:t>shortage</w:t>
      </w:r>
      <w:proofErr w:type="gramEnd"/>
      <w:r w:rsidR="00264B5A">
        <w:t xml:space="preserve">. </w:t>
      </w:r>
      <w:r w:rsidR="00F4226D">
        <w:t>The only limit is our imagination</w:t>
      </w:r>
      <w:r w:rsidR="0033348F">
        <w:t>s</w:t>
      </w:r>
      <w:r w:rsidR="00F4226D">
        <w:t>.</w:t>
      </w:r>
    </w:p>
    <w:p w:rsidR="00264B5A" w:rsidRDefault="00264B5A" w:rsidP="005939B8">
      <w:pPr>
        <w:pStyle w:val="NoSpacing"/>
      </w:pPr>
    </w:p>
    <w:p w:rsidR="009E6DAB" w:rsidRDefault="009E6DAB" w:rsidP="005939B8">
      <w:pPr>
        <w:pStyle w:val="NoSpacing"/>
      </w:pPr>
    </w:p>
    <w:p w:rsidR="00264B5A" w:rsidRDefault="00264B5A" w:rsidP="005939B8">
      <w:pPr>
        <w:pStyle w:val="NoSpacing"/>
      </w:pPr>
      <w:r>
        <w:t>Regards,</w:t>
      </w:r>
    </w:p>
    <w:p w:rsidR="00264B5A" w:rsidRPr="00264B5A" w:rsidRDefault="00264B5A" w:rsidP="005939B8">
      <w:pPr>
        <w:pStyle w:val="NoSpacing"/>
        <w:rPr>
          <w:rFonts w:ascii="Script MT Bold" w:hAnsi="Script MT Bold"/>
        </w:rPr>
      </w:pPr>
      <w:r>
        <w:rPr>
          <w:rFonts w:ascii="Script MT Bold" w:hAnsi="Script MT Bold"/>
        </w:rPr>
        <w:t>Rodger Seratt</w:t>
      </w:r>
    </w:p>
    <w:p w:rsidR="00264B5A" w:rsidRPr="00FC516B" w:rsidRDefault="00264B5A" w:rsidP="005939B8">
      <w:pPr>
        <w:pStyle w:val="NoSpacing"/>
      </w:pPr>
      <w:r>
        <w:t>Affordable Housing Communities LLC</w:t>
      </w:r>
    </w:p>
    <w:p w:rsidR="00FC516B" w:rsidRDefault="00FC516B" w:rsidP="005939B8">
      <w:pPr>
        <w:pStyle w:val="NoSpacing"/>
        <w:rPr>
          <w:b/>
          <w:u w:val="single"/>
        </w:rPr>
      </w:pPr>
    </w:p>
    <w:p w:rsidR="00FC516B" w:rsidRDefault="00FC516B" w:rsidP="005939B8">
      <w:pPr>
        <w:pStyle w:val="NoSpacing"/>
        <w:rPr>
          <w:b/>
          <w:u w:val="single"/>
        </w:rPr>
      </w:pPr>
    </w:p>
    <w:p w:rsidR="00FC516B" w:rsidRPr="00FC516B" w:rsidRDefault="00FC516B" w:rsidP="005939B8">
      <w:pPr>
        <w:pStyle w:val="NoSpacing"/>
        <w:rPr>
          <w:b/>
          <w:u w:val="single"/>
        </w:rPr>
      </w:pPr>
    </w:p>
    <w:p w:rsidR="005939B8" w:rsidRDefault="005939B8" w:rsidP="005939B8">
      <w:pPr>
        <w:pStyle w:val="NoSpacing"/>
      </w:pPr>
    </w:p>
    <w:p w:rsidR="005939B8" w:rsidRPr="005939B8" w:rsidRDefault="005939B8" w:rsidP="005939B8">
      <w:pPr>
        <w:pStyle w:val="NoSpacing"/>
        <w:rPr>
          <w:b/>
        </w:rPr>
      </w:pPr>
    </w:p>
    <w:sectPr w:rsidR="005939B8" w:rsidRPr="005939B8" w:rsidSect="00802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9B8"/>
    <w:rsid w:val="00264B5A"/>
    <w:rsid w:val="0033348F"/>
    <w:rsid w:val="005939B8"/>
    <w:rsid w:val="00802773"/>
    <w:rsid w:val="009E6DAB"/>
    <w:rsid w:val="00F01A51"/>
    <w:rsid w:val="00F4226D"/>
    <w:rsid w:val="00FC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9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7001F-6236-48EC-86CB-FA6F7410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2024-10-21T16:25:00Z</cp:lastPrinted>
  <dcterms:created xsi:type="dcterms:W3CDTF">2024-10-21T15:59:00Z</dcterms:created>
  <dcterms:modified xsi:type="dcterms:W3CDTF">2024-10-21T16:30:00Z</dcterms:modified>
</cp:coreProperties>
</file>