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3FD43" w14:textId="30BD4257" w:rsidR="007D3894" w:rsidRDefault="007D3894" w:rsidP="007D3894">
      <w:pPr>
        <w:jc w:val="center"/>
        <w:rPr>
          <w:rFonts w:ascii="Times New Roman" w:hAnsi="Times New Roman" w:cs="Times New Roman"/>
          <w:sz w:val="36"/>
          <w:szCs w:val="36"/>
        </w:rPr>
      </w:pPr>
      <w:r w:rsidRPr="007D3894">
        <w:rPr>
          <w:noProof/>
          <w:sz w:val="36"/>
          <w:szCs w:val="36"/>
        </w:rPr>
        <w:drawing>
          <wp:anchor distT="0" distB="0" distL="114300" distR="114300" simplePos="0" relativeHeight="251659264" behindDoc="0" locked="0" layoutInCell="1" allowOverlap="1" wp14:anchorId="0EEB820F" wp14:editId="5B7F70E8">
            <wp:simplePos x="0" y="0"/>
            <wp:positionH relativeFrom="column">
              <wp:posOffset>5357043</wp:posOffset>
            </wp:positionH>
            <wp:positionV relativeFrom="paragraph">
              <wp:posOffset>-551112</wp:posOffset>
            </wp:positionV>
            <wp:extent cx="1058299" cy="1248793"/>
            <wp:effectExtent l="0" t="0" r="0" b="0"/>
            <wp:wrapNone/>
            <wp:docPr id="1" name="Picture 189110210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85268" name="Picture 1891102101" descr="Text&#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t="-5243" r="74420" b="27916"/>
                    <a:stretch>
                      <a:fillRect/>
                    </a:stretch>
                  </pic:blipFill>
                  <pic:spPr bwMode="auto">
                    <a:xfrm>
                      <a:off x="0" y="0"/>
                      <a:ext cx="1058299" cy="124879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193C35" w14:textId="7455005E" w:rsidR="00F8563D" w:rsidRDefault="007D3894" w:rsidP="002A0E91">
      <w:pPr>
        <w:rPr>
          <w:rFonts w:ascii="Times New Roman" w:hAnsi="Times New Roman" w:cs="Times New Roman"/>
          <w:b/>
          <w:bCs/>
          <w:sz w:val="36"/>
          <w:szCs w:val="36"/>
        </w:rPr>
      </w:pPr>
      <w:r w:rsidRPr="00C90E70">
        <w:rPr>
          <w:rFonts w:ascii="Times New Roman" w:hAnsi="Times New Roman" w:cs="Times New Roman"/>
          <w:b/>
          <w:bCs/>
          <w:sz w:val="40"/>
          <w:szCs w:val="40"/>
        </w:rPr>
        <w:t>Glossary</w:t>
      </w:r>
      <w:r w:rsidRPr="007D3894">
        <w:rPr>
          <w:rFonts w:ascii="Times New Roman" w:hAnsi="Times New Roman" w:cs="Times New Roman"/>
          <w:b/>
          <w:bCs/>
          <w:sz w:val="36"/>
          <w:szCs w:val="36"/>
        </w:rPr>
        <w:t xml:space="preserve"> </w:t>
      </w:r>
    </w:p>
    <w:p w14:paraId="03E3D052" w14:textId="7BFC185F" w:rsidR="007D3894" w:rsidRDefault="00C90E70" w:rsidP="007D3894">
      <w:pPr>
        <w:rPr>
          <w:rFonts w:ascii="Times New Roman" w:hAnsi="Times New Roman" w:cs="Times New Roman"/>
          <w:b/>
          <w:bCs/>
          <w:sz w:val="36"/>
          <w:szCs w:val="36"/>
        </w:rPr>
      </w:pPr>
      <w:r w:rsidRPr="00C90E70">
        <w:rPr>
          <w:rFonts w:ascii="Times New Roman" w:hAnsi="Times New Roman" w:cs="Times New Roman"/>
          <w:noProof/>
          <w:color w:val="275317" w:themeColor="accent6" w:themeShade="80"/>
          <w:sz w:val="36"/>
          <w:szCs w:val="36"/>
        </w:rPr>
        <mc:AlternateContent>
          <mc:Choice Requires="wps">
            <w:drawing>
              <wp:anchor distT="0" distB="0" distL="114300" distR="114300" simplePos="0" relativeHeight="251661312" behindDoc="0" locked="0" layoutInCell="1" allowOverlap="1" wp14:anchorId="08D786A0" wp14:editId="113FE907">
                <wp:simplePos x="0" y="0"/>
                <wp:positionH relativeFrom="margin">
                  <wp:align>right</wp:align>
                </wp:positionH>
                <wp:positionV relativeFrom="paragraph">
                  <wp:posOffset>103825</wp:posOffset>
                </wp:positionV>
                <wp:extent cx="5946705" cy="0"/>
                <wp:effectExtent l="0" t="0" r="0" b="0"/>
                <wp:wrapNone/>
                <wp:docPr id="676938488" name="Straight Connector 1"/>
                <wp:cNvGraphicFramePr/>
                <a:graphic xmlns:a="http://schemas.openxmlformats.org/drawingml/2006/main">
                  <a:graphicData uri="http://schemas.microsoft.com/office/word/2010/wordprocessingShape">
                    <wps:wsp>
                      <wps:cNvCnPr/>
                      <wps:spPr>
                        <a:xfrm flipV="1">
                          <a:off x="0" y="0"/>
                          <a:ext cx="594670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391D68" id="Straight Connector 1" o:spid="_x0000_s1026" style="position:absolute;flip:y;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7.05pt,8.2pt" to="885.3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" strokecolor="black [3213]" strokeweight="1pt">
                <v:stroke joinstyle="miter"/>
                <w10:wrap anchorx="margin"/>
              </v:line>
            </w:pict>
          </mc:Fallback>
        </mc:AlternateContent>
      </w:r>
    </w:p>
    <w:p w14:paraId="732AC84D" w14:textId="0935734A" w:rsidR="007D3894" w:rsidRPr="001C5754" w:rsidRDefault="007D3894" w:rsidP="007D3894">
      <w:pPr>
        <w:spacing w:after="0"/>
        <w:rPr>
          <w:rFonts w:ascii="Times New Roman" w:hAnsi="Times New Roman" w:cs="Times New Roman"/>
          <w:b/>
          <w:bCs/>
        </w:rPr>
      </w:pPr>
      <w:r w:rsidRPr="001C5754">
        <w:rPr>
          <w:rFonts w:ascii="Times New Roman" w:hAnsi="Times New Roman" w:cs="Times New Roman"/>
          <w:b/>
          <w:bCs/>
        </w:rPr>
        <w:t xml:space="preserve">Boundaries </w:t>
      </w:r>
    </w:p>
    <w:p w14:paraId="7862AA8C" w14:textId="7F56D29A" w:rsidR="007D3894" w:rsidRPr="001C5754" w:rsidRDefault="007D3894" w:rsidP="007D3894">
      <w:pPr>
        <w:spacing w:after="0"/>
        <w:rPr>
          <w:rFonts w:ascii="Times New Roman" w:hAnsi="Times New Roman" w:cs="Times New Roman"/>
          <w:sz w:val="22"/>
          <w:szCs w:val="22"/>
          <w:lang w:val="en-GB"/>
        </w:rPr>
      </w:pPr>
      <w:r w:rsidRPr="007D3894">
        <w:rPr>
          <w:rFonts w:ascii="Times New Roman" w:hAnsi="Times New Roman" w:cs="Times New Roman"/>
          <w:sz w:val="22"/>
          <w:szCs w:val="22"/>
          <w:lang w:val="en-GB"/>
        </w:rPr>
        <w:t>Registered properties in England and Wales have legal and physical boundaries. The boundary of your</w:t>
      </w:r>
      <w:r w:rsidRPr="001C5754">
        <w:rPr>
          <w:rFonts w:ascii="Times New Roman" w:hAnsi="Times New Roman" w:cs="Times New Roman"/>
          <w:sz w:val="22"/>
          <w:szCs w:val="22"/>
          <w:lang w:val="en-GB"/>
        </w:rPr>
        <w:t xml:space="preserve"> </w:t>
      </w:r>
      <w:r w:rsidRPr="007D3894">
        <w:rPr>
          <w:rFonts w:ascii="Times New Roman" w:hAnsi="Times New Roman" w:cs="Times New Roman"/>
          <w:sz w:val="22"/>
          <w:szCs w:val="22"/>
          <w:lang w:val="en-GB"/>
        </w:rPr>
        <w:t>property, and the area you will become owner/proprietor of, is outlined red on the HM Land</w:t>
      </w:r>
      <w:r w:rsidRPr="001C5754">
        <w:rPr>
          <w:rFonts w:ascii="Times New Roman" w:hAnsi="Times New Roman" w:cs="Times New Roman"/>
          <w:sz w:val="22"/>
          <w:szCs w:val="22"/>
          <w:lang w:val="en-GB"/>
        </w:rPr>
        <w:t xml:space="preserve"> </w:t>
      </w:r>
      <w:r w:rsidRPr="007D3894">
        <w:rPr>
          <w:rFonts w:ascii="Times New Roman" w:hAnsi="Times New Roman" w:cs="Times New Roman"/>
          <w:sz w:val="22"/>
          <w:szCs w:val="22"/>
          <w:lang w:val="en-GB"/>
        </w:rPr>
        <w:t>Registry</w:t>
      </w:r>
      <w:r w:rsidRPr="001C5754">
        <w:rPr>
          <w:rFonts w:ascii="Times New Roman" w:hAnsi="Times New Roman" w:cs="Times New Roman"/>
          <w:sz w:val="22"/>
          <w:szCs w:val="22"/>
          <w:lang w:val="en-GB"/>
        </w:rPr>
        <w:t xml:space="preserve"> document known as the Official Copy of the Title Plan.</w:t>
      </w:r>
    </w:p>
    <w:p w14:paraId="1383132E" w14:textId="77777777" w:rsidR="007D3894" w:rsidRPr="001C5754" w:rsidRDefault="007D3894" w:rsidP="007D3894">
      <w:pPr>
        <w:spacing w:after="0"/>
        <w:rPr>
          <w:rFonts w:ascii="Times New Roman" w:hAnsi="Times New Roman" w:cs="Times New Roman"/>
          <w:sz w:val="22"/>
          <w:szCs w:val="22"/>
          <w:lang w:val="en-GB"/>
        </w:rPr>
      </w:pPr>
    </w:p>
    <w:p w14:paraId="1DF54323" w14:textId="03686E24" w:rsidR="007D3894" w:rsidRPr="001C5754" w:rsidRDefault="007D3894" w:rsidP="007D3894">
      <w:pPr>
        <w:spacing w:after="0"/>
        <w:rPr>
          <w:rFonts w:ascii="Times New Roman" w:hAnsi="Times New Roman" w:cs="Times New Roman"/>
          <w:b/>
          <w:bCs/>
          <w:lang w:val="en-GB"/>
        </w:rPr>
      </w:pPr>
      <w:r w:rsidRPr="001C5754">
        <w:rPr>
          <w:rFonts w:ascii="Times New Roman" w:hAnsi="Times New Roman" w:cs="Times New Roman"/>
          <w:b/>
          <w:bCs/>
          <w:lang w:val="en-GB"/>
        </w:rPr>
        <w:t xml:space="preserve">Class of Title </w:t>
      </w:r>
    </w:p>
    <w:p w14:paraId="79BB20C5" w14:textId="7DE1E42F" w:rsidR="007D3894" w:rsidRPr="001C5754" w:rsidRDefault="007D3894" w:rsidP="007D3894">
      <w:pPr>
        <w:spacing w:after="0"/>
        <w:rPr>
          <w:rFonts w:ascii="Times New Roman" w:hAnsi="Times New Roman" w:cs="Times New Roman"/>
          <w:sz w:val="22"/>
          <w:szCs w:val="22"/>
          <w:lang w:val="en-GB"/>
        </w:rPr>
      </w:pPr>
      <w:r w:rsidRPr="007D3894">
        <w:rPr>
          <w:rFonts w:ascii="Times New Roman" w:hAnsi="Times New Roman" w:cs="Times New Roman"/>
          <w:sz w:val="22"/>
          <w:szCs w:val="22"/>
          <w:lang w:val="en-GB"/>
        </w:rPr>
        <w:t>When a property is first registered, a class of title will be granted based on evidence of the owner’s right to</w:t>
      </w:r>
      <w:r w:rsidRPr="001C5754">
        <w:rPr>
          <w:rFonts w:ascii="Times New Roman" w:hAnsi="Times New Roman" w:cs="Times New Roman"/>
          <w:sz w:val="22"/>
          <w:szCs w:val="22"/>
          <w:lang w:val="en-GB"/>
        </w:rPr>
        <w:t xml:space="preserve"> </w:t>
      </w:r>
      <w:r w:rsidRPr="007D3894">
        <w:rPr>
          <w:rFonts w:ascii="Times New Roman" w:hAnsi="Times New Roman" w:cs="Times New Roman"/>
          <w:sz w:val="22"/>
          <w:szCs w:val="22"/>
          <w:lang w:val="en-GB"/>
        </w:rPr>
        <w:t>the title (the legal document that proves ownership of property). When buying property, you are buying the</w:t>
      </w:r>
      <w:r w:rsidRPr="001C5754">
        <w:rPr>
          <w:rFonts w:ascii="Times New Roman" w:hAnsi="Times New Roman" w:cs="Times New Roman"/>
          <w:sz w:val="22"/>
          <w:szCs w:val="22"/>
          <w:lang w:val="en-GB"/>
        </w:rPr>
        <w:t xml:space="preserve"> </w:t>
      </w:r>
      <w:r w:rsidRPr="007D3894">
        <w:rPr>
          <w:rFonts w:ascii="Times New Roman" w:hAnsi="Times New Roman" w:cs="Times New Roman"/>
          <w:sz w:val="22"/>
          <w:szCs w:val="22"/>
          <w:lang w:val="en-GB"/>
        </w:rPr>
        <w:t>legal “title”, meaning you are paying for the property as well as the associated legal rights and</w:t>
      </w:r>
      <w:r w:rsidRPr="001C5754">
        <w:rPr>
          <w:rFonts w:ascii="Times New Roman" w:hAnsi="Times New Roman" w:cs="Times New Roman"/>
          <w:sz w:val="22"/>
          <w:szCs w:val="22"/>
          <w:lang w:val="en-GB"/>
        </w:rPr>
        <w:t xml:space="preserve"> responsibilities. Different classes of title that can be awarded include:</w:t>
      </w:r>
    </w:p>
    <w:p w14:paraId="23BCCC71" w14:textId="1CFBBE74" w:rsidR="007D3894" w:rsidRPr="001C5754" w:rsidRDefault="007D3894" w:rsidP="007D3894">
      <w:pPr>
        <w:spacing w:after="0"/>
        <w:rPr>
          <w:rFonts w:ascii="Times New Roman" w:hAnsi="Times New Roman" w:cs="Times New Roman"/>
          <w:sz w:val="22"/>
          <w:szCs w:val="22"/>
          <w:lang w:val="en-GB"/>
        </w:rPr>
      </w:pPr>
      <w:r w:rsidRPr="001C5754">
        <w:rPr>
          <w:rFonts w:ascii="Times New Roman" w:hAnsi="Times New Roman" w:cs="Times New Roman"/>
          <w:sz w:val="22"/>
          <w:szCs w:val="22"/>
          <w:lang w:val="en-GB"/>
        </w:rPr>
        <w:tab/>
      </w:r>
    </w:p>
    <w:p w14:paraId="4E9965FB" w14:textId="4BAD769B" w:rsidR="007D3894" w:rsidRPr="001C5754" w:rsidRDefault="007D3894" w:rsidP="007D3894">
      <w:pPr>
        <w:spacing w:after="0"/>
        <w:rPr>
          <w:rFonts w:ascii="Times New Roman" w:hAnsi="Times New Roman" w:cs="Times New Roman"/>
          <w:b/>
          <w:bCs/>
          <w:sz w:val="22"/>
          <w:szCs w:val="22"/>
          <w:lang w:val="en-GB"/>
        </w:rPr>
      </w:pPr>
      <w:r w:rsidRPr="001C5754">
        <w:rPr>
          <w:rFonts w:ascii="Times New Roman" w:hAnsi="Times New Roman" w:cs="Times New Roman"/>
          <w:sz w:val="22"/>
          <w:szCs w:val="22"/>
          <w:lang w:val="en-GB"/>
        </w:rPr>
        <w:tab/>
      </w:r>
      <w:r w:rsidRPr="001C5754">
        <w:rPr>
          <w:rFonts w:ascii="Times New Roman" w:hAnsi="Times New Roman" w:cs="Times New Roman"/>
          <w:b/>
          <w:bCs/>
          <w:sz w:val="22"/>
          <w:szCs w:val="22"/>
          <w:lang w:val="en-GB"/>
        </w:rPr>
        <w:t>Absolute Title</w:t>
      </w:r>
      <w:r w:rsidR="006D1FA4">
        <w:rPr>
          <w:rFonts w:ascii="Times New Roman" w:hAnsi="Times New Roman" w:cs="Times New Roman"/>
          <w:b/>
          <w:bCs/>
          <w:sz w:val="22"/>
          <w:szCs w:val="22"/>
          <w:lang w:val="en-GB"/>
        </w:rPr>
        <w:t xml:space="preserve">  </w:t>
      </w:r>
    </w:p>
    <w:p w14:paraId="253EB9D7" w14:textId="117E90E8" w:rsidR="007D3894" w:rsidRDefault="007D3894" w:rsidP="007D3894">
      <w:pPr>
        <w:spacing w:after="0"/>
        <w:ind w:left="720"/>
        <w:rPr>
          <w:rFonts w:ascii="Times New Roman" w:hAnsi="Times New Roman" w:cs="Times New Roman"/>
          <w:sz w:val="22"/>
          <w:szCs w:val="22"/>
          <w:lang w:val="en-GB"/>
        </w:rPr>
      </w:pPr>
      <w:r w:rsidRPr="001C5754">
        <w:rPr>
          <w:rFonts w:ascii="Times New Roman" w:hAnsi="Times New Roman" w:cs="Times New Roman"/>
          <w:sz w:val="22"/>
          <w:szCs w:val="22"/>
          <w:lang w:val="en-GB"/>
        </w:rPr>
        <w:t xml:space="preserve">Indicates that no individual or company holds a better claim over property than the registered </w:t>
      </w:r>
      <w:r w:rsidRPr="007D3894">
        <w:rPr>
          <w:rFonts w:ascii="Times New Roman" w:hAnsi="Times New Roman" w:cs="Times New Roman"/>
          <w:sz w:val="22"/>
          <w:szCs w:val="22"/>
          <w:lang w:val="en-GB"/>
        </w:rPr>
        <w:t>owner/proprietor. Granted in most cases, it is considered the best class of title and is HM Land</w:t>
      </w:r>
      <w:r w:rsidRPr="001C5754">
        <w:rPr>
          <w:rFonts w:ascii="Times New Roman" w:hAnsi="Times New Roman" w:cs="Times New Roman"/>
          <w:sz w:val="22"/>
          <w:szCs w:val="22"/>
          <w:lang w:val="en-GB"/>
        </w:rPr>
        <w:t xml:space="preserve"> Registry’s ownership guarantee.</w:t>
      </w:r>
    </w:p>
    <w:p w14:paraId="5C486360" w14:textId="77777777" w:rsidR="00F607D8" w:rsidRDefault="00F607D8" w:rsidP="007D3894">
      <w:pPr>
        <w:spacing w:after="0"/>
        <w:ind w:left="720"/>
        <w:rPr>
          <w:rFonts w:ascii="Times New Roman" w:hAnsi="Times New Roman" w:cs="Times New Roman"/>
          <w:sz w:val="22"/>
          <w:szCs w:val="22"/>
          <w:lang w:val="en-GB"/>
        </w:rPr>
      </w:pPr>
    </w:p>
    <w:p w14:paraId="459C1A37" w14:textId="10A69643" w:rsidR="00F607D8" w:rsidRPr="001C5754" w:rsidRDefault="00F607D8" w:rsidP="007D3894">
      <w:pPr>
        <w:spacing w:after="0"/>
        <w:ind w:left="720"/>
        <w:rPr>
          <w:rFonts w:ascii="Times New Roman" w:hAnsi="Times New Roman" w:cs="Times New Roman"/>
          <w:sz w:val="22"/>
          <w:szCs w:val="22"/>
          <w:lang w:val="en-GB"/>
        </w:rPr>
      </w:pPr>
      <w:r>
        <w:rPr>
          <w:rFonts w:ascii="Times New Roman" w:hAnsi="Times New Roman" w:cs="Times New Roman"/>
          <w:b/>
          <w:bCs/>
          <w:sz w:val="22"/>
          <w:szCs w:val="22"/>
          <w:lang w:val="en-GB"/>
        </w:rPr>
        <w:t>Absolute Leasehold Title</w:t>
      </w:r>
    </w:p>
    <w:p w14:paraId="5D9FB764" w14:textId="2710DB1E" w:rsidR="00F607D8" w:rsidRDefault="00F607D8" w:rsidP="00F607D8">
      <w:pPr>
        <w:spacing w:after="0"/>
        <w:ind w:left="720"/>
        <w:rPr>
          <w:rFonts w:ascii="Times New Roman" w:hAnsi="Times New Roman" w:cs="Times New Roman"/>
          <w:sz w:val="22"/>
          <w:szCs w:val="22"/>
          <w:lang w:val="en-GB"/>
        </w:rPr>
      </w:pPr>
      <w:r w:rsidRPr="001C5754">
        <w:rPr>
          <w:rFonts w:ascii="Times New Roman" w:hAnsi="Times New Roman" w:cs="Times New Roman"/>
          <w:sz w:val="22"/>
          <w:szCs w:val="22"/>
          <w:lang w:val="en-GB"/>
        </w:rPr>
        <w:t xml:space="preserve">Indicates that no individual or company holds a better claim over property than the registered </w:t>
      </w:r>
      <w:r w:rsidRPr="007D3894">
        <w:rPr>
          <w:rFonts w:ascii="Times New Roman" w:hAnsi="Times New Roman" w:cs="Times New Roman"/>
          <w:sz w:val="22"/>
          <w:szCs w:val="22"/>
          <w:lang w:val="en-GB"/>
        </w:rPr>
        <w:t>owner/proprietor</w:t>
      </w:r>
      <w:r>
        <w:rPr>
          <w:rFonts w:ascii="Times New Roman" w:hAnsi="Times New Roman" w:cs="Times New Roman"/>
          <w:sz w:val="22"/>
          <w:szCs w:val="22"/>
          <w:lang w:val="en-GB"/>
        </w:rPr>
        <w:t xml:space="preserve"> (subject to the terms of the lease)</w:t>
      </w:r>
      <w:r w:rsidRPr="007D3894">
        <w:rPr>
          <w:rFonts w:ascii="Times New Roman" w:hAnsi="Times New Roman" w:cs="Times New Roman"/>
          <w:sz w:val="22"/>
          <w:szCs w:val="22"/>
          <w:lang w:val="en-GB"/>
        </w:rPr>
        <w:t>. Granted in most cases, it is considered the best class of title and is HM Land</w:t>
      </w:r>
      <w:r w:rsidRPr="001C5754">
        <w:rPr>
          <w:rFonts w:ascii="Times New Roman" w:hAnsi="Times New Roman" w:cs="Times New Roman"/>
          <w:sz w:val="22"/>
          <w:szCs w:val="22"/>
          <w:lang w:val="en-GB"/>
        </w:rPr>
        <w:t xml:space="preserve"> Registry’s ownership guarantee.</w:t>
      </w:r>
    </w:p>
    <w:p w14:paraId="5CFF1E18" w14:textId="534B6ADE" w:rsidR="007D3894" w:rsidRPr="001C5754" w:rsidRDefault="007D3894" w:rsidP="006D1FA4">
      <w:pPr>
        <w:spacing w:after="0"/>
        <w:rPr>
          <w:rFonts w:ascii="Times New Roman" w:hAnsi="Times New Roman" w:cs="Times New Roman"/>
          <w:sz w:val="22"/>
          <w:szCs w:val="22"/>
          <w:lang w:val="en-GB"/>
        </w:rPr>
      </w:pPr>
    </w:p>
    <w:p w14:paraId="57C1A61D" w14:textId="77777777" w:rsidR="00F607D8" w:rsidRPr="001C5754" w:rsidRDefault="00F607D8" w:rsidP="00F607D8">
      <w:pPr>
        <w:spacing w:after="0"/>
        <w:ind w:left="720"/>
        <w:rPr>
          <w:rFonts w:ascii="Times New Roman" w:hAnsi="Times New Roman" w:cs="Times New Roman"/>
          <w:b/>
          <w:bCs/>
          <w:sz w:val="22"/>
          <w:szCs w:val="22"/>
          <w:lang w:val="en-GB"/>
        </w:rPr>
      </w:pPr>
      <w:r w:rsidRPr="001C5754">
        <w:rPr>
          <w:rFonts w:ascii="Times New Roman" w:hAnsi="Times New Roman" w:cs="Times New Roman"/>
          <w:b/>
          <w:bCs/>
          <w:sz w:val="22"/>
          <w:szCs w:val="22"/>
          <w:lang w:val="en-GB"/>
        </w:rPr>
        <w:t xml:space="preserve">Possessory Title </w:t>
      </w:r>
    </w:p>
    <w:p w14:paraId="3B0E95E1" w14:textId="77777777" w:rsidR="00F607D8" w:rsidRDefault="00F607D8" w:rsidP="00F607D8">
      <w:pPr>
        <w:spacing w:after="0"/>
        <w:ind w:left="720"/>
        <w:rPr>
          <w:rFonts w:ascii="Times New Roman" w:hAnsi="Times New Roman" w:cs="Times New Roman"/>
          <w:sz w:val="22"/>
          <w:szCs w:val="22"/>
          <w:lang w:val="en-GB"/>
        </w:rPr>
      </w:pPr>
      <w:r w:rsidRPr="007D3894">
        <w:rPr>
          <w:rFonts w:ascii="Times New Roman" w:hAnsi="Times New Roman" w:cs="Times New Roman"/>
          <w:sz w:val="22"/>
          <w:szCs w:val="22"/>
          <w:lang w:val="en-GB"/>
        </w:rPr>
        <w:t>Registered when the applicant does not hold the necessary documents to establish legal ownership</w:t>
      </w:r>
      <w:r w:rsidRPr="001C5754">
        <w:rPr>
          <w:rFonts w:ascii="Times New Roman" w:hAnsi="Times New Roman" w:cs="Times New Roman"/>
          <w:sz w:val="22"/>
          <w:szCs w:val="22"/>
          <w:lang w:val="en-GB"/>
        </w:rPr>
        <w:t xml:space="preserve"> over a property. For example, when the title deeds to the property have been lost or stolen.</w:t>
      </w:r>
    </w:p>
    <w:p w14:paraId="318EEEDF" w14:textId="77777777" w:rsidR="00F607D8" w:rsidRDefault="00F607D8" w:rsidP="00F607D8">
      <w:pPr>
        <w:spacing w:after="0"/>
        <w:ind w:left="720"/>
        <w:rPr>
          <w:rFonts w:ascii="Times New Roman" w:hAnsi="Times New Roman" w:cs="Times New Roman"/>
          <w:sz w:val="22"/>
          <w:szCs w:val="22"/>
          <w:lang w:val="en-GB"/>
        </w:rPr>
      </w:pPr>
    </w:p>
    <w:p w14:paraId="238A1472" w14:textId="020F004E" w:rsidR="007D3894" w:rsidRPr="001C5754" w:rsidRDefault="007D3894" w:rsidP="007D3894">
      <w:pPr>
        <w:spacing w:after="0"/>
        <w:ind w:left="720"/>
        <w:rPr>
          <w:rFonts w:ascii="Times New Roman" w:hAnsi="Times New Roman" w:cs="Times New Roman"/>
          <w:b/>
          <w:bCs/>
          <w:sz w:val="22"/>
          <w:szCs w:val="22"/>
          <w:lang w:val="en-GB"/>
        </w:rPr>
      </w:pPr>
      <w:r w:rsidRPr="001C5754">
        <w:rPr>
          <w:rFonts w:ascii="Times New Roman" w:hAnsi="Times New Roman" w:cs="Times New Roman"/>
          <w:b/>
          <w:bCs/>
          <w:sz w:val="22"/>
          <w:szCs w:val="22"/>
          <w:lang w:val="en-GB"/>
        </w:rPr>
        <w:t xml:space="preserve">Qualified Title </w:t>
      </w:r>
      <w:r w:rsidR="006D1FA4">
        <w:rPr>
          <w:rFonts w:ascii="Times New Roman" w:hAnsi="Times New Roman" w:cs="Times New Roman"/>
          <w:b/>
          <w:bCs/>
          <w:sz w:val="22"/>
          <w:szCs w:val="22"/>
          <w:lang w:val="en-GB"/>
        </w:rPr>
        <w:t xml:space="preserve">/ Qualified Leasehold Title </w:t>
      </w:r>
    </w:p>
    <w:p w14:paraId="0A3A8CFC" w14:textId="281E0D53" w:rsidR="007D3894" w:rsidRDefault="007D3894" w:rsidP="007D3894">
      <w:pPr>
        <w:spacing w:after="0"/>
        <w:ind w:left="720"/>
        <w:rPr>
          <w:rFonts w:ascii="Times New Roman" w:hAnsi="Times New Roman" w:cs="Times New Roman"/>
          <w:sz w:val="22"/>
          <w:szCs w:val="22"/>
          <w:lang w:val="en-GB"/>
        </w:rPr>
      </w:pPr>
      <w:r w:rsidRPr="007D3894">
        <w:rPr>
          <w:rFonts w:ascii="Times New Roman" w:hAnsi="Times New Roman" w:cs="Times New Roman"/>
          <w:sz w:val="22"/>
          <w:szCs w:val="22"/>
          <w:lang w:val="en-GB"/>
        </w:rPr>
        <w:t>An uncommon class of title granted when a specific defect has been identified in relation to a property</w:t>
      </w:r>
      <w:r w:rsidRPr="001C5754">
        <w:rPr>
          <w:rFonts w:ascii="Times New Roman" w:hAnsi="Times New Roman" w:cs="Times New Roman"/>
          <w:sz w:val="22"/>
          <w:szCs w:val="22"/>
          <w:lang w:val="en-GB"/>
        </w:rPr>
        <w:t xml:space="preserve"> and entered on the HM Land Registry Official Copy of the Register.</w:t>
      </w:r>
    </w:p>
    <w:p w14:paraId="75BF13EB" w14:textId="77777777" w:rsidR="006D1FA4" w:rsidRDefault="006D1FA4" w:rsidP="006D1FA4">
      <w:pPr>
        <w:spacing w:after="0"/>
        <w:ind w:left="720"/>
        <w:rPr>
          <w:rFonts w:ascii="Times New Roman" w:hAnsi="Times New Roman" w:cs="Times New Roman"/>
          <w:sz w:val="22"/>
          <w:szCs w:val="22"/>
          <w:lang w:val="en-GB"/>
        </w:rPr>
      </w:pPr>
    </w:p>
    <w:p w14:paraId="53A74D1E" w14:textId="6D03063F" w:rsidR="006D1FA4" w:rsidRDefault="006D1FA4" w:rsidP="006D1FA4">
      <w:pPr>
        <w:spacing w:after="0"/>
        <w:ind w:left="720"/>
        <w:rPr>
          <w:rFonts w:ascii="Times New Roman" w:hAnsi="Times New Roman" w:cs="Times New Roman"/>
          <w:b/>
          <w:bCs/>
          <w:sz w:val="22"/>
          <w:szCs w:val="22"/>
          <w:lang w:val="en-GB"/>
        </w:rPr>
      </w:pPr>
      <w:r>
        <w:rPr>
          <w:rFonts w:ascii="Times New Roman" w:hAnsi="Times New Roman" w:cs="Times New Roman"/>
          <w:b/>
          <w:bCs/>
          <w:sz w:val="22"/>
          <w:szCs w:val="22"/>
          <w:lang w:val="en-GB"/>
        </w:rPr>
        <w:t xml:space="preserve">Good Leasehold Title </w:t>
      </w:r>
    </w:p>
    <w:p w14:paraId="13A2C8EA" w14:textId="35076D5B" w:rsidR="006D1FA4" w:rsidRPr="006D1FA4" w:rsidRDefault="006D1FA4" w:rsidP="006D1FA4">
      <w:pPr>
        <w:spacing w:after="0"/>
        <w:ind w:left="720"/>
        <w:rPr>
          <w:rFonts w:ascii="Times New Roman" w:hAnsi="Times New Roman" w:cs="Times New Roman"/>
          <w:sz w:val="22"/>
          <w:szCs w:val="22"/>
          <w:lang w:val="en-GB"/>
        </w:rPr>
      </w:pPr>
      <w:r>
        <w:rPr>
          <w:rFonts w:ascii="Times New Roman" w:hAnsi="Times New Roman" w:cs="Times New Roman"/>
          <w:sz w:val="22"/>
          <w:szCs w:val="22"/>
          <w:lang w:val="en-GB"/>
        </w:rPr>
        <w:t xml:space="preserve">Indicates that when a property was first registered, HM Land Registry could not verify that the landlord had full and unrestricted </w:t>
      </w:r>
      <w:r w:rsidR="00F607D8">
        <w:rPr>
          <w:rFonts w:ascii="Times New Roman" w:hAnsi="Times New Roman" w:cs="Times New Roman"/>
          <w:sz w:val="22"/>
          <w:szCs w:val="22"/>
          <w:lang w:val="en-GB"/>
        </w:rPr>
        <w:t xml:space="preserve">power to grant the lease. The class of title does not guarantee that another individual or company has no claims over a property. </w:t>
      </w:r>
    </w:p>
    <w:p w14:paraId="10F87CEC" w14:textId="77777777" w:rsidR="007D3894" w:rsidRDefault="007D3894" w:rsidP="007D3894">
      <w:pPr>
        <w:spacing w:after="0"/>
        <w:rPr>
          <w:rFonts w:ascii="Times New Roman" w:hAnsi="Times New Roman" w:cs="Times New Roman"/>
          <w:sz w:val="22"/>
          <w:szCs w:val="22"/>
          <w:lang w:val="en-GB"/>
        </w:rPr>
      </w:pPr>
    </w:p>
    <w:p w14:paraId="57232FF9" w14:textId="77777777" w:rsidR="00F607D8" w:rsidRDefault="00F607D8" w:rsidP="007D3894">
      <w:pPr>
        <w:spacing w:after="0"/>
        <w:rPr>
          <w:rFonts w:ascii="Times New Roman" w:hAnsi="Times New Roman" w:cs="Times New Roman"/>
          <w:sz w:val="22"/>
          <w:szCs w:val="22"/>
          <w:lang w:val="en-GB"/>
        </w:rPr>
      </w:pPr>
    </w:p>
    <w:p w14:paraId="66AEFDF3" w14:textId="77777777" w:rsidR="00F607D8" w:rsidRPr="001C5754" w:rsidRDefault="00F607D8" w:rsidP="007D3894">
      <w:pPr>
        <w:spacing w:after="0"/>
        <w:rPr>
          <w:rFonts w:ascii="Times New Roman" w:hAnsi="Times New Roman" w:cs="Times New Roman"/>
          <w:sz w:val="22"/>
          <w:szCs w:val="22"/>
          <w:lang w:val="en-GB"/>
        </w:rPr>
      </w:pPr>
    </w:p>
    <w:p w14:paraId="6BCFCE98" w14:textId="437672AD" w:rsidR="007D3894" w:rsidRPr="001C5754" w:rsidRDefault="007D3894" w:rsidP="007D3894">
      <w:pPr>
        <w:spacing w:after="0"/>
        <w:rPr>
          <w:rFonts w:ascii="Times New Roman" w:hAnsi="Times New Roman" w:cs="Times New Roman"/>
          <w:b/>
          <w:bCs/>
          <w:lang w:val="en-GB"/>
        </w:rPr>
      </w:pPr>
      <w:r w:rsidRPr="001C5754">
        <w:rPr>
          <w:rFonts w:ascii="Times New Roman" w:hAnsi="Times New Roman" w:cs="Times New Roman"/>
          <w:b/>
          <w:bCs/>
          <w:lang w:val="en-GB"/>
        </w:rPr>
        <w:lastRenderedPageBreak/>
        <w:t xml:space="preserve">Contract of Sale </w:t>
      </w:r>
    </w:p>
    <w:p w14:paraId="2FEA9735" w14:textId="4F6D9927" w:rsidR="007D3894" w:rsidRPr="001C5754" w:rsidRDefault="007D3894" w:rsidP="007D3894">
      <w:pPr>
        <w:spacing w:after="0"/>
        <w:rPr>
          <w:rFonts w:ascii="Times New Roman" w:hAnsi="Times New Roman" w:cs="Times New Roman"/>
          <w:sz w:val="22"/>
          <w:szCs w:val="22"/>
          <w:lang w:val="en-GB"/>
        </w:rPr>
      </w:pPr>
      <w:r w:rsidRPr="007D3894">
        <w:rPr>
          <w:rFonts w:ascii="Times New Roman" w:hAnsi="Times New Roman" w:cs="Times New Roman"/>
          <w:sz w:val="22"/>
          <w:szCs w:val="22"/>
          <w:lang w:val="en-GB"/>
        </w:rPr>
        <w:t>A legal agreement between the purchaser and seller, including information such as, agreed purchase price,</w:t>
      </w:r>
      <w:r w:rsidRPr="001C5754">
        <w:rPr>
          <w:rFonts w:ascii="Times New Roman" w:hAnsi="Times New Roman" w:cs="Times New Roman"/>
          <w:sz w:val="22"/>
          <w:szCs w:val="22"/>
          <w:lang w:val="en-GB"/>
        </w:rPr>
        <w:t xml:space="preserve"> completion date, and the conditions of the sale. Once exchanged, the contract becomes legally binding for everyone involved. </w:t>
      </w:r>
    </w:p>
    <w:p w14:paraId="26A7797E" w14:textId="77777777" w:rsidR="007D3894" w:rsidRPr="001C5754" w:rsidRDefault="007D3894" w:rsidP="007D3894">
      <w:pPr>
        <w:spacing w:after="0"/>
        <w:rPr>
          <w:rFonts w:ascii="Times New Roman" w:hAnsi="Times New Roman" w:cs="Times New Roman"/>
          <w:sz w:val="22"/>
          <w:szCs w:val="22"/>
          <w:lang w:val="en-GB"/>
        </w:rPr>
      </w:pPr>
    </w:p>
    <w:p w14:paraId="6EF5B794" w14:textId="1AE0958E" w:rsidR="007D3894" w:rsidRPr="001C5754" w:rsidRDefault="007D3894" w:rsidP="007D3894">
      <w:pPr>
        <w:spacing w:after="0"/>
        <w:rPr>
          <w:rFonts w:ascii="Times New Roman" w:hAnsi="Times New Roman" w:cs="Times New Roman"/>
          <w:b/>
          <w:bCs/>
          <w:lang w:val="en-GB"/>
        </w:rPr>
      </w:pPr>
      <w:r w:rsidRPr="001C5754">
        <w:rPr>
          <w:rFonts w:ascii="Times New Roman" w:hAnsi="Times New Roman" w:cs="Times New Roman"/>
          <w:b/>
          <w:bCs/>
          <w:lang w:val="en-GB"/>
        </w:rPr>
        <w:t xml:space="preserve">Conveyancing </w:t>
      </w:r>
    </w:p>
    <w:p w14:paraId="16D9AE26" w14:textId="4F7FA4A9" w:rsidR="007D3894" w:rsidRPr="001C5754" w:rsidRDefault="007D3894" w:rsidP="007D3894">
      <w:pPr>
        <w:spacing w:after="0"/>
        <w:rPr>
          <w:rFonts w:ascii="Times New Roman" w:hAnsi="Times New Roman" w:cs="Times New Roman"/>
          <w:sz w:val="22"/>
          <w:szCs w:val="22"/>
          <w:lang w:val="en-GB"/>
        </w:rPr>
      </w:pPr>
      <w:r w:rsidRPr="007D3894">
        <w:rPr>
          <w:rFonts w:ascii="Times New Roman" w:hAnsi="Times New Roman" w:cs="Times New Roman"/>
          <w:sz w:val="22"/>
          <w:szCs w:val="22"/>
          <w:lang w:val="en-GB"/>
        </w:rPr>
        <w:t>The legal process of transferring property from one individual or company to another. Conveyancers are</w:t>
      </w:r>
      <w:r w:rsidRPr="001C5754">
        <w:rPr>
          <w:rFonts w:ascii="Times New Roman" w:hAnsi="Times New Roman" w:cs="Times New Roman"/>
          <w:sz w:val="22"/>
          <w:szCs w:val="22"/>
          <w:lang w:val="en-GB"/>
        </w:rPr>
        <w:t xml:space="preserve"> property lawyers who facilitate this process.</w:t>
      </w:r>
    </w:p>
    <w:p w14:paraId="6BBA9669" w14:textId="77777777" w:rsidR="001C5754" w:rsidRPr="001C5754" w:rsidRDefault="001C5754" w:rsidP="007D3894">
      <w:pPr>
        <w:spacing w:after="0"/>
        <w:rPr>
          <w:rFonts w:ascii="Times New Roman" w:hAnsi="Times New Roman" w:cs="Times New Roman"/>
          <w:sz w:val="22"/>
          <w:szCs w:val="22"/>
          <w:lang w:val="en-GB"/>
        </w:rPr>
      </w:pPr>
    </w:p>
    <w:p w14:paraId="35CB164F" w14:textId="3336040E" w:rsidR="007D3894" w:rsidRPr="001C5754" w:rsidRDefault="007D3894" w:rsidP="007D3894">
      <w:pPr>
        <w:spacing w:after="0"/>
        <w:rPr>
          <w:rFonts w:ascii="Times New Roman" w:hAnsi="Times New Roman" w:cs="Times New Roman"/>
          <w:b/>
          <w:bCs/>
          <w:lang w:val="en-GB"/>
        </w:rPr>
      </w:pPr>
      <w:r w:rsidRPr="001C5754">
        <w:rPr>
          <w:rFonts w:ascii="Times New Roman" w:hAnsi="Times New Roman" w:cs="Times New Roman"/>
          <w:b/>
          <w:bCs/>
          <w:lang w:val="en-GB"/>
        </w:rPr>
        <w:t>Conveyancing Searches</w:t>
      </w:r>
    </w:p>
    <w:p w14:paraId="3760A0DE" w14:textId="68AD9F27" w:rsidR="007D3894" w:rsidRPr="001C5754" w:rsidRDefault="007D3894" w:rsidP="007D3894">
      <w:pPr>
        <w:spacing w:after="0"/>
        <w:rPr>
          <w:rFonts w:ascii="Times New Roman" w:hAnsi="Times New Roman" w:cs="Times New Roman"/>
          <w:sz w:val="22"/>
          <w:szCs w:val="22"/>
          <w:lang w:val="en-GB"/>
        </w:rPr>
      </w:pPr>
      <w:r w:rsidRPr="007D3894">
        <w:rPr>
          <w:rFonts w:ascii="Times New Roman" w:hAnsi="Times New Roman" w:cs="Times New Roman"/>
          <w:sz w:val="22"/>
          <w:szCs w:val="22"/>
          <w:lang w:val="en-GB"/>
        </w:rPr>
        <w:t>Requested on behalf of the purchaser, they provide information on the purchase property that may hold</w:t>
      </w:r>
      <w:r w:rsidRPr="001C5754">
        <w:rPr>
          <w:rFonts w:ascii="Times New Roman" w:hAnsi="Times New Roman" w:cs="Times New Roman"/>
          <w:sz w:val="22"/>
          <w:szCs w:val="22"/>
          <w:lang w:val="en-GB"/>
        </w:rPr>
        <w:t xml:space="preserve"> </w:t>
      </w:r>
      <w:r w:rsidRPr="007D3894">
        <w:rPr>
          <w:rFonts w:ascii="Times New Roman" w:hAnsi="Times New Roman" w:cs="Times New Roman"/>
          <w:sz w:val="22"/>
          <w:szCs w:val="22"/>
          <w:lang w:val="en-GB"/>
        </w:rPr>
        <w:t>legal implications and impact use or enjoyment of the property. They are an integral part of the conveyancing</w:t>
      </w:r>
      <w:r w:rsidRPr="001C5754">
        <w:rPr>
          <w:rFonts w:ascii="Times New Roman" w:hAnsi="Times New Roman" w:cs="Times New Roman"/>
          <w:sz w:val="22"/>
          <w:szCs w:val="22"/>
          <w:lang w:val="en-GB"/>
        </w:rPr>
        <w:t xml:space="preserve"> process.</w:t>
      </w:r>
    </w:p>
    <w:p w14:paraId="3900E7FE" w14:textId="77777777" w:rsidR="007D3894" w:rsidRPr="001C5754" w:rsidRDefault="007D3894" w:rsidP="007D3894">
      <w:pPr>
        <w:spacing w:after="0"/>
        <w:rPr>
          <w:rFonts w:ascii="Times New Roman" w:hAnsi="Times New Roman" w:cs="Times New Roman"/>
          <w:sz w:val="22"/>
          <w:szCs w:val="22"/>
          <w:lang w:val="en-GB"/>
        </w:rPr>
      </w:pPr>
    </w:p>
    <w:p w14:paraId="4DEEC957" w14:textId="1D676F01" w:rsidR="007D3894" w:rsidRPr="001C5754" w:rsidRDefault="007D3894" w:rsidP="007D3894">
      <w:pPr>
        <w:spacing w:after="0"/>
        <w:rPr>
          <w:rFonts w:ascii="Times New Roman" w:hAnsi="Times New Roman" w:cs="Times New Roman"/>
          <w:b/>
          <w:bCs/>
          <w:lang w:val="en-GB"/>
        </w:rPr>
      </w:pPr>
      <w:r w:rsidRPr="001C5754">
        <w:rPr>
          <w:rFonts w:ascii="Times New Roman" w:hAnsi="Times New Roman" w:cs="Times New Roman"/>
          <w:b/>
          <w:bCs/>
          <w:lang w:val="en-GB"/>
        </w:rPr>
        <w:t xml:space="preserve">Covenants </w:t>
      </w:r>
    </w:p>
    <w:p w14:paraId="1B2006D1" w14:textId="600020C6" w:rsidR="007D3894" w:rsidRPr="001C5754" w:rsidRDefault="007D3894" w:rsidP="007D3894">
      <w:pPr>
        <w:spacing w:after="0"/>
        <w:rPr>
          <w:rFonts w:ascii="Times New Roman" w:hAnsi="Times New Roman" w:cs="Times New Roman"/>
          <w:sz w:val="22"/>
          <w:szCs w:val="22"/>
          <w:lang w:val="en-GB"/>
        </w:rPr>
      </w:pPr>
      <w:r w:rsidRPr="007D3894">
        <w:rPr>
          <w:rFonts w:ascii="Times New Roman" w:hAnsi="Times New Roman" w:cs="Times New Roman"/>
          <w:sz w:val="22"/>
          <w:szCs w:val="22"/>
          <w:lang w:val="en-GB"/>
        </w:rPr>
        <w:t>A promise or rule, associated with property, that affects what can or cannot be done by the</w:t>
      </w:r>
      <w:r w:rsidR="00F607D8">
        <w:rPr>
          <w:rFonts w:ascii="Times New Roman" w:hAnsi="Times New Roman" w:cs="Times New Roman"/>
          <w:sz w:val="22"/>
          <w:szCs w:val="22"/>
          <w:lang w:val="en-GB"/>
        </w:rPr>
        <w:t xml:space="preserve"> </w:t>
      </w:r>
      <w:r w:rsidRPr="001C5754">
        <w:rPr>
          <w:rFonts w:ascii="Times New Roman" w:hAnsi="Times New Roman" w:cs="Times New Roman"/>
          <w:sz w:val="22"/>
          <w:szCs w:val="22"/>
          <w:lang w:val="en-GB"/>
        </w:rPr>
        <w:t>owner/proprietor.</w:t>
      </w:r>
    </w:p>
    <w:p w14:paraId="4C1EC91C" w14:textId="77777777" w:rsidR="007D3894" w:rsidRPr="001C5754" w:rsidRDefault="007D3894" w:rsidP="007D3894">
      <w:pPr>
        <w:spacing w:after="0"/>
        <w:rPr>
          <w:rFonts w:ascii="Times New Roman" w:hAnsi="Times New Roman" w:cs="Times New Roman"/>
          <w:sz w:val="22"/>
          <w:szCs w:val="22"/>
          <w:lang w:val="en-GB"/>
        </w:rPr>
      </w:pPr>
    </w:p>
    <w:p w14:paraId="2501DAFA" w14:textId="0FD08F7A" w:rsidR="00F607D8" w:rsidRDefault="007D3894" w:rsidP="007D3894">
      <w:pPr>
        <w:spacing w:after="0"/>
        <w:rPr>
          <w:rFonts w:ascii="Times New Roman" w:hAnsi="Times New Roman" w:cs="Times New Roman"/>
          <w:b/>
          <w:bCs/>
          <w:sz w:val="22"/>
          <w:szCs w:val="22"/>
          <w:lang w:val="en-GB"/>
        </w:rPr>
      </w:pPr>
      <w:r w:rsidRPr="001C5754">
        <w:rPr>
          <w:rFonts w:ascii="Times New Roman" w:hAnsi="Times New Roman" w:cs="Times New Roman"/>
          <w:sz w:val="22"/>
          <w:szCs w:val="22"/>
          <w:lang w:val="en-GB"/>
        </w:rPr>
        <w:tab/>
      </w:r>
      <w:r w:rsidR="00F607D8">
        <w:rPr>
          <w:rFonts w:ascii="Times New Roman" w:hAnsi="Times New Roman" w:cs="Times New Roman"/>
          <w:b/>
          <w:bCs/>
          <w:sz w:val="22"/>
          <w:szCs w:val="22"/>
          <w:lang w:val="en-GB"/>
        </w:rPr>
        <w:t xml:space="preserve">Deed of Covenant </w:t>
      </w:r>
    </w:p>
    <w:p w14:paraId="25214CDA" w14:textId="5067A945" w:rsidR="00F607D8" w:rsidRDefault="00F607D8" w:rsidP="00F607D8">
      <w:pPr>
        <w:spacing w:after="0"/>
        <w:ind w:left="720"/>
        <w:rPr>
          <w:rFonts w:ascii="Times New Roman" w:hAnsi="Times New Roman" w:cs="Times New Roman"/>
          <w:sz w:val="22"/>
          <w:szCs w:val="22"/>
          <w:lang w:val="en-GB"/>
        </w:rPr>
      </w:pPr>
      <w:r>
        <w:rPr>
          <w:rFonts w:ascii="Times New Roman" w:hAnsi="Times New Roman" w:cs="Times New Roman"/>
          <w:sz w:val="22"/>
          <w:szCs w:val="22"/>
          <w:lang w:val="en-GB"/>
        </w:rPr>
        <w:t xml:space="preserve">A legal agreement, common to leasehold transactions, between the lessee and the landlord, confirming the leaseholder will uphold the covenants outlined in the lease. </w:t>
      </w:r>
    </w:p>
    <w:p w14:paraId="224109D6" w14:textId="77777777" w:rsidR="00F607D8" w:rsidRDefault="00F607D8" w:rsidP="00F607D8">
      <w:pPr>
        <w:spacing w:after="0"/>
        <w:ind w:left="720"/>
        <w:rPr>
          <w:rFonts w:ascii="Times New Roman" w:hAnsi="Times New Roman" w:cs="Times New Roman"/>
          <w:sz w:val="22"/>
          <w:szCs w:val="22"/>
          <w:lang w:val="en-GB"/>
        </w:rPr>
      </w:pPr>
    </w:p>
    <w:p w14:paraId="4328AB87" w14:textId="1C663747" w:rsidR="00F607D8" w:rsidRDefault="00F607D8" w:rsidP="00F607D8">
      <w:pPr>
        <w:spacing w:after="0"/>
        <w:ind w:left="720"/>
        <w:rPr>
          <w:rFonts w:ascii="Times New Roman" w:hAnsi="Times New Roman" w:cs="Times New Roman"/>
          <w:b/>
          <w:bCs/>
          <w:sz w:val="22"/>
          <w:szCs w:val="22"/>
          <w:lang w:val="en-GB"/>
        </w:rPr>
      </w:pPr>
      <w:r>
        <w:rPr>
          <w:rFonts w:ascii="Times New Roman" w:hAnsi="Times New Roman" w:cs="Times New Roman"/>
          <w:b/>
          <w:bCs/>
          <w:sz w:val="22"/>
          <w:szCs w:val="22"/>
          <w:lang w:val="en-GB"/>
        </w:rPr>
        <w:t xml:space="preserve">Leasehold Covenant </w:t>
      </w:r>
    </w:p>
    <w:p w14:paraId="37B685D6" w14:textId="406E5ABC" w:rsidR="00F607D8" w:rsidRPr="00F607D8" w:rsidRDefault="00F607D8" w:rsidP="00F607D8">
      <w:pPr>
        <w:spacing w:after="0"/>
        <w:ind w:left="720"/>
        <w:rPr>
          <w:rFonts w:ascii="Times New Roman" w:hAnsi="Times New Roman" w:cs="Times New Roman"/>
          <w:sz w:val="22"/>
          <w:szCs w:val="22"/>
          <w:lang w:val="en-GB"/>
        </w:rPr>
      </w:pPr>
      <w:r>
        <w:rPr>
          <w:rFonts w:ascii="Times New Roman" w:hAnsi="Times New Roman" w:cs="Times New Roman"/>
          <w:sz w:val="22"/>
          <w:szCs w:val="22"/>
          <w:lang w:val="en-GB"/>
        </w:rPr>
        <w:t xml:space="preserve">An obligation set out in the lease </w:t>
      </w:r>
    </w:p>
    <w:p w14:paraId="0332876C" w14:textId="77777777" w:rsidR="00F607D8" w:rsidRDefault="00F607D8" w:rsidP="007D3894">
      <w:pPr>
        <w:spacing w:after="0"/>
        <w:rPr>
          <w:rFonts w:ascii="Times New Roman" w:hAnsi="Times New Roman" w:cs="Times New Roman"/>
          <w:sz w:val="22"/>
          <w:szCs w:val="22"/>
          <w:lang w:val="en-GB"/>
        </w:rPr>
      </w:pPr>
    </w:p>
    <w:p w14:paraId="6FA57A18" w14:textId="7FF63FFD" w:rsidR="007D3894" w:rsidRPr="001C5754" w:rsidRDefault="007D3894" w:rsidP="00F607D8">
      <w:pPr>
        <w:spacing w:after="0"/>
        <w:ind w:firstLine="720"/>
        <w:rPr>
          <w:rFonts w:ascii="Times New Roman" w:hAnsi="Times New Roman" w:cs="Times New Roman"/>
          <w:b/>
          <w:bCs/>
          <w:lang w:val="en-GB"/>
        </w:rPr>
      </w:pPr>
      <w:r w:rsidRPr="001C5754">
        <w:rPr>
          <w:rFonts w:ascii="Times New Roman" w:hAnsi="Times New Roman" w:cs="Times New Roman"/>
          <w:b/>
          <w:bCs/>
          <w:sz w:val="22"/>
          <w:szCs w:val="22"/>
          <w:lang w:val="en-GB"/>
        </w:rPr>
        <w:t>Positive/Personal Covenants</w:t>
      </w:r>
    </w:p>
    <w:p w14:paraId="1E35DFFA" w14:textId="1557DC97" w:rsidR="007D3894" w:rsidRPr="001C5754" w:rsidRDefault="007D3894" w:rsidP="007D3894">
      <w:pPr>
        <w:spacing w:after="0"/>
        <w:ind w:left="720"/>
        <w:rPr>
          <w:rFonts w:ascii="Times New Roman" w:hAnsi="Times New Roman" w:cs="Times New Roman"/>
          <w:sz w:val="22"/>
          <w:szCs w:val="22"/>
          <w:lang w:val="en-GB"/>
        </w:rPr>
      </w:pPr>
      <w:r w:rsidRPr="001C5754">
        <w:rPr>
          <w:rFonts w:ascii="Times New Roman" w:hAnsi="Times New Roman" w:cs="Times New Roman"/>
          <w:sz w:val="22"/>
          <w:szCs w:val="22"/>
          <w:lang w:val="en-GB"/>
        </w:rPr>
        <w:t>An obligation imposed on an owner/proprietor</w:t>
      </w:r>
      <w:r w:rsidR="00F607D8">
        <w:rPr>
          <w:rFonts w:ascii="Times New Roman" w:hAnsi="Times New Roman" w:cs="Times New Roman"/>
          <w:sz w:val="22"/>
          <w:szCs w:val="22"/>
          <w:lang w:val="en-GB"/>
        </w:rPr>
        <w:t>/leaseholder</w:t>
      </w:r>
      <w:r w:rsidRPr="001C5754">
        <w:rPr>
          <w:rFonts w:ascii="Times New Roman" w:hAnsi="Times New Roman" w:cs="Times New Roman"/>
          <w:sz w:val="22"/>
          <w:szCs w:val="22"/>
          <w:lang w:val="en-GB"/>
        </w:rPr>
        <w:t xml:space="preserve"> to carry out an action related to the property. For example, maintaining a boundary fence.</w:t>
      </w:r>
    </w:p>
    <w:p w14:paraId="750894EE" w14:textId="77777777" w:rsidR="007D3894" w:rsidRPr="001C5754" w:rsidRDefault="007D3894" w:rsidP="007D3894">
      <w:pPr>
        <w:spacing w:after="0"/>
        <w:ind w:left="720"/>
        <w:rPr>
          <w:rFonts w:ascii="Times New Roman" w:hAnsi="Times New Roman" w:cs="Times New Roman"/>
          <w:sz w:val="22"/>
          <w:szCs w:val="22"/>
          <w:lang w:val="en-GB"/>
        </w:rPr>
      </w:pPr>
    </w:p>
    <w:p w14:paraId="5B18B59B" w14:textId="089D8D81" w:rsidR="007D3894" w:rsidRPr="001C5754" w:rsidRDefault="007D3894" w:rsidP="007D3894">
      <w:pPr>
        <w:spacing w:after="0"/>
        <w:ind w:left="720"/>
        <w:rPr>
          <w:rFonts w:ascii="Times New Roman" w:hAnsi="Times New Roman" w:cs="Times New Roman"/>
          <w:b/>
          <w:bCs/>
          <w:sz w:val="22"/>
          <w:szCs w:val="22"/>
          <w:lang w:val="en-GB"/>
        </w:rPr>
      </w:pPr>
      <w:r w:rsidRPr="001C5754">
        <w:rPr>
          <w:rFonts w:ascii="Times New Roman" w:hAnsi="Times New Roman" w:cs="Times New Roman"/>
          <w:b/>
          <w:bCs/>
          <w:sz w:val="22"/>
          <w:szCs w:val="22"/>
          <w:lang w:val="en-GB"/>
        </w:rPr>
        <w:t xml:space="preserve">Restrictive Covenants </w:t>
      </w:r>
    </w:p>
    <w:p w14:paraId="7F157423" w14:textId="5A17838E" w:rsidR="007D3894" w:rsidRPr="001C5754" w:rsidRDefault="001C5754" w:rsidP="001C5754">
      <w:pPr>
        <w:spacing w:after="0"/>
        <w:ind w:left="720"/>
        <w:rPr>
          <w:rFonts w:ascii="Times New Roman" w:hAnsi="Times New Roman" w:cs="Times New Roman"/>
          <w:sz w:val="22"/>
          <w:szCs w:val="22"/>
          <w:lang w:val="en-GB"/>
        </w:rPr>
      </w:pPr>
      <w:r w:rsidRPr="001C5754">
        <w:rPr>
          <w:rFonts w:ascii="Times New Roman" w:hAnsi="Times New Roman" w:cs="Times New Roman"/>
          <w:sz w:val="22"/>
          <w:szCs w:val="22"/>
          <w:lang w:val="en-GB"/>
        </w:rPr>
        <w:t>An action that an owner/proprietor must not undertake. For example, a restrictive covenant may require a proprietor not to house a caravan on their property.</w:t>
      </w:r>
    </w:p>
    <w:p w14:paraId="55A941C9" w14:textId="77777777" w:rsidR="001C5754" w:rsidRPr="001C5754" w:rsidRDefault="001C5754" w:rsidP="001C5754">
      <w:pPr>
        <w:spacing w:after="0"/>
        <w:rPr>
          <w:rFonts w:ascii="Times New Roman" w:hAnsi="Times New Roman" w:cs="Times New Roman"/>
          <w:sz w:val="22"/>
          <w:szCs w:val="22"/>
          <w:lang w:val="en-GB"/>
        </w:rPr>
      </w:pPr>
    </w:p>
    <w:p w14:paraId="0F4FF80C" w14:textId="04975419" w:rsidR="001C5754" w:rsidRPr="001C5754" w:rsidRDefault="001C5754" w:rsidP="001C5754">
      <w:pPr>
        <w:spacing w:after="0"/>
        <w:rPr>
          <w:rFonts w:ascii="Times New Roman" w:hAnsi="Times New Roman" w:cs="Times New Roman"/>
          <w:b/>
          <w:bCs/>
          <w:lang w:val="en-GB"/>
        </w:rPr>
      </w:pPr>
      <w:r w:rsidRPr="001C5754">
        <w:rPr>
          <w:rFonts w:ascii="Times New Roman" w:hAnsi="Times New Roman" w:cs="Times New Roman"/>
          <w:b/>
          <w:bCs/>
          <w:lang w:val="en-GB"/>
        </w:rPr>
        <w:t xml:space="preserve">Date of Completion </w:t>
      </w:r>
    </w:p>
    <w:p w14:paraId="639CDDEF" w14:textId="77907D7B" w:rsidR="001C5754" w:rsidRDefault="001C5754" w:rsidP="001C5754">
      <w:pPr>
        <w:spacing w:after="0"/>
        <w:rPr>
          <w:rFonts w:ascii="Times New Roman" w:hAnsi="Times New Roman" w:cs="Times New Roman"/>
          <w:sz w:val="22"/>
          <w:szCs w:val="22"/>
          <w:lang w:val="en-GB"/>
        </w:rPr>
      </w:pPr>
      <w:r w:rsidRPr="001C5754">
        <w:rPr>
          <w:rFonts w:ascii="Times New Roman" w:hAnsi="Times New Roman" w:cs="Times New Roman"/>
          <w:sz w:val="22"/>
          <w:szCs w:val="22"/>
          <w:lang w:val="en-GB"/>
        </w:rPr>
        <w:t>The legal end of the conveyancing process, undertaken by both the seller and purchaser. At this point, full payment for the property is made and the legal title is officially transferred from the seller to the purchaser. On this date, the purchaser will receive any keys to the property and can move in.</w:t>
      </w:r>
    </w:p>
    <w:p w14:paraId="780E3736" w14:textId="77777777" w:rsidR="00F607D8" w:rsidRDefault="00F607D8" w:rsidP="001C5754">
      <w:pPr>
        <w:spacing w:after="0"/>
        <w:rPr>
          <w:rFonts w:ascii="Times New Roman" w:hAnsi="Times New Roman" w:cs="Times New Roman"/>
          <w:sz w:val="22"/>
          <w:szCs w:val="22"/>
          <w:lang w:val="en-GB"/>
        </w:rPr>
      </w:pPr>
    </w:p>
    <w:p w14:paraId="5F14E7D3" w14:textId="2C483E3A" w:rsidR="00F607D8" w:rsidRDefault="00F607D8" w:rsidP="001C5754">
      <w:pPr>
        <w:spacing w:after="0"/>
        <w:rPr>
          <w:rFonts w:ascii="Times New Roman" w:hAnsi="Times New Roman" w:cs="Times New Roman"/>
          <w:b/>
          <w:bCs/>
          <w:lang w:val="en-GB"/>
        </w:rPr>
      </w:pPr>
      <w:r>
        <w:rPr>
          <w:rFonts w:ascii="Times New Roman" w:hAnsi="Times New Roman" w:cs="Times New Roman"/>
          <w:b/>
          <w:bCs/>
          <w:lang w:val="en-GB"/>
        </w:rPr>
        <w:t xml:space="preserve">Deed of Variation </w:t>
      </w:r>
    </w:p>
    <w:p w14:paraId="7CE73B63" w14:textId="6A291F6A" w:rsidR="00F607D8" w:rsidRDefault="00F607D8" w:rsidP="001C5754">
      <w:pPr>
        <w:spacing w:after="0"/>
        <w:rPr>
          <w:rFonts w:ascii="Times New Roman" w:hAnsi="Times New Roman" w:cs="Times New Roman"/>
          <w:sz w:val="22"/>
          <w:szCs w:val="22"/>
          <w:lang w:val="en-GB"/>
        </w:rPr>
      </w:pPr>
      <w:r>
        <w:rPr>
          <w:rFonts w:ascii="Times New Roman" w:hAnsi="Times New Roman" w:cs="Times New Roman"/>
          <w:sz w:val="22"/>
          <w:szCs w:val="22"/>
          <w:lang w:val="en-GB"/>
        </w:rPr>
        <w:t xml:space="preserve">A legal document setting out changes to the terms of the lease. </w:t>
      </w:r>
    </w:p>
    <w:p w14:paraId="12E9051D" w14:textId="77777777" w:rsidR="00F607D8" w:rsidRDefault="00F607D8" w:rsidP="001C5754">
      <w:pPr>
        <w:spacing w:after="0"/>
        <w:rPr>
          <w:rFonts w:ascii="Times New Roman" w:hAnsi="Times New Roman" w:cs="Times New Roman"/>
          <w:sz w:val="22"/>
          <w:szCs w:val="22"/>
          <w:lang w:val="en-GB"/>
        </w:rPr>
      </w:pPr>
    </w:p>
    <w:p w14:paraId="17A08BC0" w14:textId="77777777" w:rsidR="00F607D8" w:rsidRPr="00F607D8" w:rsidRDefault="00F607D8" w:rsidP="001C5754">
      <w:pPr>
        <w:spacing w:after="0"/>
        <w:rPr>
          <w:rFonts w:ascii="Times New Roman" w:hAnsi="Times New Roman" w:cs="Times New Roman"/>
          <w:sz w:val="22"/>
          <w:szCs w:val="22"/>
          <w:lang w:val="en-GB"/>
        </w:rPr>
      </w:pPr>
    </w:p>
    <w:p w14:paraId="70D3E3C2" w14:textId="77777777" w:rsidR="001C5754" w:rsidRPr="001C5754" w:rsidRDefault="001C5754" w:rsidP="001C5754">
      <w:pPr>
        <w:spacing w:after="0"/>
        <w:rPr>
          <w:rFonts w:ascii="Times New Roman" w:hAnsi="Times New Roman" w:cs="Times New Roman"/>
          <w:sz w:val="22"/>
          <w:szCs w:val="22"/>
          <w:lang w:val="en-GB"/>
        </w:rPr>
      </w:pPr>
    </w:p>
    <w:p w14:paraId="1A0FA9F6" w14:textId="7965CB3D" w:rsidR="001C5754" w:rsidRPr="001C5754" w:rsidRDefault="001C5754" w:rsidP="001C5754">
      <w:pPr>
        <w:spacing w:after="0"/>
        <w:rPr>
          <w:rFonts w:ascii="Times New Roman" w:hAnsi="Times New Roman" w:cs="Times New Roman"/>
          <w:b/>
          <w:bCs/>
          <w:lang w:val="en-GB"/>
        </w:rPr>
      </w:pPr>
      <w:r w:rsidRPr="001C5754">
        <w:rPr>
          <w:rFonts w:ascii="Times New Roman" w:hAnsi="Times New Roman" w:cs="Times New Roman"/>
          <w:b/>
          <w:bCs/>
          <w:lang w:val="en-GB"/>
        </w:rPr>
        <w:lastRenderedPageBreak/>
        <w:t>Easement</w:t>
      </w:r>
    </w:p>
    <w:p w14:paraId="29D8C6A2" w14:textId="501FD1E9" w:rsidR="001C5754" w:rsidRDefault="001C5754" w:rsidP="001C5754">
      <w:pPr>
        <w:spacing w:after="0"/>
        <w:rPr>
          <w:rFonts w:ascii="Times New Roman" w:hAnsi="Times New Roman" w:cs="Times New Roman"/>
          <w:sz w:val="22"/>
          <w:szCs w:val="22"/>
          <w:lang w:val="en-GB"/>
        </w:rPr>
      </w:pPr>
      <w:r w:rsidRPr="001C5754">
        <w:rPr>
          <w:rFonts w:ascii="Times New Roman" w:hAnsi="Times New Roman" w:cs="Times New Roman"/>
          <w:sz w:val="22"/>
          <w:szCs w:val="22"/>
          <w:lang w:val="en-GB"/>
        </w:rPr>
        <w:t>Practical and legal rights that property may benefit from or be subject to. Common examples include a right of way over neighbouring land to provide access to a property, or a utility company having the right to access key service infrastructure such as sewer systems.</w:t>
      </w:r>
    </w:p>
    <w:p w14:paraId="6E0449FC" w14:textId="77777777" w:rsidR="00F607D8" w:rsidRDefault="00F607D8" w:rsidP="001C5754">
      <w:pPr>
        <w:spacing w:after="0"/>
        <w:rPr>
          <w:rFonts w:ascii="Times New Roman" w:hAnsi="Times New Roman" w:cs="Times New Roman"/>
          <w:sz w:val="22"/>
          <w:szCs w:val="22"/>
          <w:lang w:val="en-GB"/>
        </w:rPr>
      </w:pPr>
    </w:p>
    <w:p w14:paraId="04E08154" w14:textId="3BBBC3B2" w:rsidR="00F607D8" w:rsidRDefault="00F607D8" w:rsidP="001C5754">
      <w:pPr>
        <w:spacing w:after="0"/>
        <w:rPr>
          <w:rFonts w:ascii="Times New Roman" w:hAnsi="Times New Roman" w:cs="Times New Roman"/>
          <w:b/>
          <w:bCs/>
          <w:lang w:val="en-GB"/>
        </w:rPr>
      </w:pPr>
      <w:r>
        <w:rPr>
          <w:rFonts w:ascii="Times New Roman" w:hAnsi="Times New Roman" w:cs="Times New Roman"/>
          <w:b/>
          <w:bCs/>
          <w:lang w:val="en-GB"/>
        </w:rPr>
        <w:t>Enfranchisement</w:t>
      </w:r>
    </w:p>
    <w:p w14:paraId="568CA903" w14:textId="1753153D" w:rsidR="00F607D8" w:rsidRPr="00F607D8" w:rsidRDefault="00F607D8" w:rsidP="001C5754">
      <w:pPr>
        <w:spacing w:after="0"/>
        <w:rPr>
          <w:rFonts w:ascii="Times New Roman" w:hAnsi="Times New Roman" w:cs="Times New Roman"/>
          <w:sz w:val="22"/>
          <w:szCs w:val="22"/>
          <w:lang w:val="en-GB"/>
        </w:rPr>
      </w:pPr>
      <w:r>
        <w:rPr>
          <w:rFonts w:ascii="Times New Roman" w:hAnsi="Times New Roman" w:cs="Times New Roman"/>
          <w:sz w:val="22"/>
          <w:szCs w:val="22"/>
          <w:lang w:val="en-GB"/>
        </w:rPr>
        <w:t xml:space="preserve">A legal process, subject to certain conditions, that provides leaseholders with the right to extend the term of the lease or purchase the freehold. </w:t>
      </w:r>
    </w:p>
    <w:p w14:paraId="6ACDB1B4" w14:textId="77777777" w:rsidR="001C5754" w:rsidRPr="001C5754" w:rsidRDefault="001C5754" w:rsidP="001C5754">
      <w:pPr>
        <w:spacing w:after="0"/>
        <w:rPr>
          <w:rFonts w:ascii="Times New Roman" w:hAnsi="Times New Roman" w:cs="Times New Roman"/>
          <w:sz w:val="22"/>
          <w:szCs w:val="22"/>
          <w:lang w:val="en-GB"/>
        </w:rPr>
      </w:pPr>
    </w:p>
    <w:p w14:paraId="2C4AD84C" w14:textId="6E59A2A1" w:rsidR="001C5754" w:rsidRPr="001C5754" w:rsidRDefault="001C5754" w:rsidP="001C5754">
      <w:pPr>
        <w:spacing w:after="0"/>
        <w:rPr>
          <w:rFonts w:ascii="Times New Roman" w:hAnsi="Times New Roman" w:cs="Times New Roman"/>
          <w:b/>
          <w:bCs/>
          <w:lang w:val="en-GB"/>
        </w:rPr>
      </w:pPr>
      <w:r w:rsidRPr="001C5754">
        <w:rPr>
          <w:rFonts w:ascii="Times New Roman" w:hAnsi="Times New Roman" w:cs="Times New Roman"/>
          <w:b/>
          <w:bCs/>
          <w:lang w:val="en-GB"/>
        </w:rPr>
        <w:t xml:space="preserve">Freehold </w:t>
      </w:r>
    </w:p>
    <w:p w14:paraId="2602B0A5" w14:textId="17A70BB4" w:rsidR="001C5754" w:rsidRDefault="001C5754" w:rsidP="001C5754">
      <w:pPr>
        <w:spacing w:after="0"/>
        <w:rPr>
          <w:rFonts w:ascii="Times New Roman" w:hAnsi="Times New Roman" w:cs="Times New Roman"/>
          <w:sz w:val="22"/>
          <w:szCs w:val="22"/>
          <w:lang w:val="en-GB"/>
        </w:rPr>
      </w:pPr>
      <w:r w:rsidRPr="001C5754">
        <w:rPr>
          <w:rFonts w:ascii="Times New Roman" w:hAnsi="Times New Roman" w:cs="Times New Roman"/>
          <w:sz w:val="22"/>
          <w:szCs w:val="22"/>
          <w:lang w:val="en-GB"/>
        </w:rPr>
        <w:t>Permanent and absolute ownership of a property and all associated land. The freeholder is an individual or company registered as the owner/proprietor of the freehold building and associated land.</w:t>
      </w:r>
    </w:p>
    <w:p w14:paraId="012B1D5B" w14:textId="77777777" w:rsidR="00F607D8" w:rsidRDefault="00F607D8" w:rsidP="001C5754">
      <w:pPr>
        <w:spacing w:after="0"/>
        <w:rPr>
          <w:rFonts w:ascii="Times New Roman" w:hAnsi="Times New Roman" w:cs="Times New Roman"/>
          <w:sz w:val="22"/>
          <w:szCs w:val="22"/>
          <w:lang w:val="en-GB"/>
        </w:rPr>
      </w:pPr>
    </w:p>
    <w:p w14:paraId="40CA44A6" w14:textId="3E55923C" w:rsidR="00F607D8" w:rsidRPr="00F607D8" w:rsidRDefault="00F607D8" w:rsidP="001C5754">
      <w:pPr>
        <w:spacing w:after="0"/>
        <w:rPr>
          <w:rFonts w:ascii="Times New Roman" w:hAnsi="Times New Roman" w:cs="Times New Roman"/>
          <w:b/>
          <w:bCs/>
          <w:lang w:val="en-GB"/>
        </w:rPr>
      </w:pPr>
      <w:r w:rsidRPr="00F607D8">
        <w:rPr>
          <w:rFonts w:ascii="Times New Roman" w:hAnsi="Times New Roman" w:cs="Times New Roman"/>
          <w:b/>
          <w:bCs/>
          <w:lang w:val="en-GB"/>
        </w:rPr>
        <w:t xml:space="preserve">Ground Rent </w:t>
      </w:r>
    </w:p>
    <w:p w14:paraId="39433B0E" w14:textId="3E5358F7" w:rsidR="00F607D8" w:rsidRPr="00F607D8" w:rsidRDefault="00F607D8" w:rsidP="001C5754">
      <w:pPr>
        <w:spacing w:after="0"/>
        <w:rPr>
          <w:rFonts w:ascii="Times New Roman" w:hAnsi="Times New Roman" w:cs="Times New Roman"/>
          <w:sz w:val="22"/>
          <w:szCs w:val="22"/>
          <w:lang w:val="en-GB"/>
        </w:rPr>
      </w:pPr>
      <w:r>
        <w:rPr>
          <w:rFonts w:ascii="Times New Roman" w:hAnsi="Times New Roman" w:cs="Times New Roman"/>
          <w:sz w:val="22"/>
          <w:szCs w:val="22"/>
          <w:lang w:val="en-GB"/>
        </w:rPr>
        <w:t xml:space="preserve">Ground Rent is a regular payment made by the leaseholder to the freeholder of the property. </w:t>
      </w:r>
    </w:p>
    <w:p w14:paraId="74A8486E" w14:textId="77777777" w:rsidR="001C5754" w:rsidRDefault="001C5754" w:rsidP="001C5754">
      <w:pPr>
        <w:spacing w:after="0"/>
        <w:rPr>
          <w:rFonts w:ascii="Times New Roman" w:hAnsi="Times New Roman" w:cs="Times New Roman"/>
          <w:sz w:val="22"/>
          <w:szCs w:val="22"/>
          <w:lang w:val="en-GB"/>
        </w:rPr>
      </w:pPr>
    </w:p>
    <w:p w14:paraId="5FEA4E7D" w14:textId="7C9064F8" w:rsidR="001C5754" w:rsidRDefault="001C5754" w:rsidP="001C5754">
      <w:pPr>
        <w:spacing w:after="0"/>
        <w:rPr>
          <w:rFonts w:ascii="Times New Roman" w:hAnsi="Times New Roman" w:cs="Times New Roman"/>
          <w:b/>
          <w:bCs/>
          <w:lang w:val="en-GB"/>
        </w:rPr>
      </w:pPr>
      <w:r w:rsidRPr="001C5754">
        <w:rPr>
          <w:rFonts w:ascii="Times New Roman" w:hAnsi="Times New Roman" w:cs="Times New Roman"/>
          <w:b/>
          <w:bCs/>
          <w:lang w:val="en-GB"/>
        </w:rPr>
        <w:t>Indemnity</w:t>
      </w:r>
    </w:p>
    <w:p w14:paraId="7D4ABBC7" w14:textId="1E2DCD3D" w:rsidR="001C5754" w:rsidRDefault="001C5754" w:rsidP="001C5754">
      <w:pPr>
        <w:spacing w:after="0"/>
        <w:rPr>
          <w:rFonts w:ascii="Times New Roman" w:hAnsi="Times New Roman" w:cs="Times New Roman"/>
          <w:sz w:val="22"/>
          <w:szCs w:val="22"/>
          <w:lang w:val="en-GB"/>
        </w:rPr>
      </w:pPr>
      <w:r w:rsidRPr="001C5754">
        <w:rPr>
          <w:rFonts w:ascii="Times New Roman" w:hAnsi="Times New Roman" w:cs="Times New Roman"/>
          <w:sz w:val="22"/>
          <w:szCs w:val="22"/>
          <w:lang w:val="en-GB"/>
        </w:rPr>
        <w:t>An insurance policy protecting current and/or future owners and lenders from future financial loss or liability</w:t>
      </w:r>
      <w:r>
        <w:rPr>
          <w:rFonts w:ascii="Times New Roman" w:hAnsi="Times New Roman" w:cs="Times New Roman"/>
          <w:sz w:val="22"/>
          <w:szCs w:val="22"/>
          <w:lang w:val="en-GB"/>
        </w:rPr>
        <w:t xml:space="preserve"> </w:t>
      </w:r>
      <w:r w:rsidRPr="001C5754">
        <w:rPr>
          <w:rFonts w:ascii="Times New Roman" w:hAnsi="Times New Roman" w:cs="Times New Roman"/>
          <w:sz w:val="22"/>
          <w:szCs w:val="22"/>
          <w:lang w:val="en-GB"/>
        </w:rPr>
        <w:t>caused by a potential limitation or risk associated with a property.</w:t>
      </w:r>
    </w:p>
    <w:p w14:paraId="00D26699" w14:textId="77777777" w:rsidR="00F607D8" w:rsidRDefault="00F607D8" w:rsidP="001C5754">
      <w:pPr>
        <w:spacing w:after="0"/>
        <w:rPr>
          <w:rFonts w:ascii="Times New Roman" w:hAnsi="Times New Roman" w:cs="Times New Roman"/>
          <w:sz w:val="22"/>
          <w:szCs w:val="22"/>
          <w:lang w:val="en-GB"/>
        </w:rPr>
      </w:pPr>
    </w:p>
    <w:p w14:paraId="5383B9D9" w14:textId="5335D6D6" w:rsidR="00F607D8" w:rsidRDefault="00F607D8" w:rsidP="001C5754">
      <w:pPr>
        <w:spacing w:after="0"/>
        <w:rPr>
          <w:rFonts w:ascii="Times New Roman" w:hAnsi="Times New Roman" w:cs="Times New Roman"/>
          <w:b/>
          <w:bCs/>
          <w:lang w:val="en-GB"/>
        </w:rPr>
      </w:pPr>
      <w:r>
        <w:rPr>
          <w:rFonts w:ascii="Times New Roman" w:hAnsi="Times New Roman" w:cs="Times New Roman"/>
          <w:b/>
          <w:bCs/>
          <w:lang w:val="en-GB"/>
        </w:rPr>
        <w:t xml:space="preserve">Landlord </w:t>
      </w:r>
    </w:p>
    <w:p w14:paraId="65069A60" w14:textId="1E1C5981" w:rsidR="00F607D8" w:rsidRPr="00F607D8" w:rsidRDefault="00C77D03" w:rsidP="001C5754">
      <w:pPr>
        <w:spacing w:after="0"/>
        <w:rPr>
          <w:rFonts w:ascii="Times New Roman" w:hAnsi="Times New Roman" w:cs="Times New Roman"/>
          <w:sz w:val="22"/>
          <w:szCs w:val="22"/>
          <w:lang w:val="en-GB"/>
        </w:rPr>
      </w:pPr>
      <w:r>
        <w:rPr>
          <w:rFonts w:ascii="Times New Roman" w:hAnsi="Times New Roman" w:cs="Times New Roman"/>
          <w:sz w:val="22"/>
          <w:szCs w:val="22"/>
          <w:lang w:val="en-GB"/>
        </w:rPr>
        <w:t xml:space="preserve">And landlord is the freeholder who grants the lease that permits the leaseholder to use their land/property. </w:t>
      </w:r>
    </w:p>
    <w:p w14:paraId="293E417F" w14:textId="77777777" w:rsidR="001C5754" w:rsidRDefault="001C5754" w:rsidP="001C5754">
      <w:pPr>
        <w:spacing w:after="0"/>
        <w:rPr>
          <w:rFonts w:ascii="Times New Roman" w:hAnsi="Times New Roman" w:cs="Times New Roman"/>
          <w:sz w:val="22"/>
          <w:szCs w:val="22"/>
          <w:lang w:val="en-GB"/>
        </w:rPr>
      </w:pPr>
    </w:p>
    <w:p w14:paraId="03EC1DF5" w14:textId="42BA51C0" w:rsidR="001C5754" w:rsidRDefault="001C5754" w:rsidP="001C5754">
      <w:pPr>
        <w:spacing w:after="0"/>
        <w:rPr>
          <w:rFonts w:ascii="Times New Roman" w:hAnsi="Times New Roman" w:cs="Times New Roman"/>
          <w:b/>
          <w:bCs/>
          <w:lang w:val="en-GB"/>
        </w:rPr>
      </w:pPr>
      <w:r>
        <w:rPr>
          <w:rFonts w:ascii="Times New Roman" w:hAnsi="Times New Roman" w:cs="Times New Roman"/>
          <w:b/>
          <w:bCs/>
          <w:lang w:val="en-GB"/>
        </w:rPr>
        <w:t xml:space="preserve">Land Transaction Tax (LTT) </w:t>
      </w:r>
    </w:p>
    <w:p w14:paraId="516592EF" w14:textId="77777777" w:rsidR="001C5754" w:rsidRPr="001C5754" w:rsidRDefault="001C5754" w:rsidP="001C5754">
      <w:pPr>
        <w:spacing w:after="0"/>
        <w:rPr>
          <w:rFonts w:ascii="Times New Roman" w:hAnsi="Times New Roman" w:cs="Times New Roman"/>
          <w:sz w:val="22"/>
          <w:szCs w:val="22"/>
          <w:lang w:val="en-GB"/>
        </w:rPr>
      </w:pPr>
      <w:r w:rsidRPr="001C5754">
        <w:rPr>
          <w:rFonts w:ascii="Times New Roman" w:hAnsi="Times New Roman" w:cs="Times New Roman"/>
          <w:sz w:val="22"/>
          <w:szCs w:val="22"/>
          <w:lang w:val="en-GB"/>
        </w:rPr>
        <w:t>A tax paid on the purchase of property (in Wales) over a certain value. The amount to be paid depends on</w:t>
      </w:r>
    </w:p>
    <w:p w14:paraId="40C2BF74" w14:textId="77777777" w:rsidR="001C5754" w:rsidRPr="001C5754" w:rsidRDefault="001C5754" w:rsidP="001C5754">
      <w:pPr>
        <w:spacing w:after="0"/>
        <w:rPr>
          <w:rFonts w:ascii="Times New Roman" w:hAnsi="Times New Roman" w:cs="Times New Roman"/>
          <w:sz w:val="22"/>
          <w:szCs w:val="22"/>
          <w:lang w:val="en-GB"/>
        </w:rPr>
      </w:pPr>
      <w:r w:rsidRPr="001C5754">
        <w:rPr>
          <w:rFonts w:ascii="Times New Roman" w:hAnsi="Times New Roman" w:cs="Times New Roman"/>
          <w:sz w:val="22"/>
          <w:szCs w:val="22"/>
          <w:lang w:val="en-GB"/>
        </w:rPr>
        <w:t>the value and intended use of the property. Exemptions and reliefs are available for purchasers who meet</w:t>
      </w:r>
    </w:p>
    <w:p w14:paraId="79FBC58F" w14:textId="0AF94C0E" w:rsidR="00C77D03" w:rsidRDefault="001C5754" w:rsidP="00C90E70">
      <w:pPr>
        <w:spacing w:after="0"/>
        <w:rPr>
          <w:rFonts w:ascii="Times New Roman" w:hAnsi="Times New Roman" w:cs="Times New Roman"/>
          <w:sz w:val="22"/>
          <w:szCs w:val="22"/>
          <w:lang w:val="en-GB"/>
        </w:rPr>
      </w:pPr>
      <w:r w:rsidRPr="001C5754">
        <w:rPr>
          <w:rFonts w:ascii="Times New Roman" w:hAnsi="Times New Roman" w:cs="Times New Roman"/>
          <w:sz w:val="22"/>
          <w:szCs w:val="22"/>
          <w:lang w:val="en-GB"/>
        </w:rPr>
        <w:t>certain criteria.</w:t>
      </w:r>
    </w:p>
    <w:p w14:paraId="7FB1B8D8" w14:textId="77777777" w:rsidR="00C90E70" w:rsidRDefault="00C90E70" w:rsidP="00C90E70">
      <w:pPr>
        <w:spacing w:after="0"/>
        <w:rPr>
          <w:rFonts w:ascii="Times New Roman" w:hAnsi="Times New Roman" w:cs="Times New Roman"/>
          <w:sz w:val="22"/>
          <w:szCs w:val="22"/>
          <w:lang w:val="en-GB"/>
        </w:rPr>
      </w:pPr>
    </w:p>
    <w:p w14:paraId="3414E39B" w14:textId="34FBCD6F" w:rsidR="001C5754" w:rsidRDefault="001C5754" w:rsidP="00C77D03">
      <w:pPr>
        <w:spacing w:after="0"/>
        <w:rPr>
          <w:rFonts w:ascii="Times New Roman" w:hAnsi="Times New Roman" w:cs="Times New Roman"/>
          <w:b/>
          <w:bCs/>
          <w:lang w:val="en-GB"/>
        </w:rPr>
      </w:pPr>
      <w:r>
        <w:rPr>
          <w:rFonts w:ascii="Times New Roman" w:hAnsi="Times New Roman" w:cs="Times New Roman"/>
          <w:b/>
          <w:bCs/>
          <w:lang w:val="en-GB"/>
        </w:rPr>
        <w:t xml:space="preserve">Law Society’s Protocol Forms </w:t>
      </w:r>
    </w:p>
    <w:p w14:paraId="42509BDB" w14:textId="77777777" w:rsidR="00C77D03" w:rsidRDefault="00C77D03" w:rsidP="00C77D03">
      <w:pPr>
        <w:spacing w:after="0"/>
        <w:rPr>
          <w:rFonts w:ascii="Times New Roman" w:hAnsi="Times New Roman" w:cs="Times New Roman"/>
          <w:sz w:val="22"/>
          <w:szCs w:val="22"/>
          <w:lang w:val="en-GB"/>
        </w:rPr>
      </w:pPr>
    </w:p>
    <w:p w14:paraId="6963446D" w14:textId="42E25AC9" w:rsidR="001C5754" w:rsidRDefault="001C5754" w:rsidP="00C77D03">
      <w:pPr>
        <w:spacing w:after="0"/>
        <w:rPr>
          <w:rFonts w:ascii="Times New Roman" w:hAnsi="Times New Roman" w:cs="Times New Roman"/>
          <w:b/>
          <w:bCs/>
          <w:sz w:val="22"/>
          <w:szCs w:val="22"/>
          <w:lang w:val="en-GB"/>
        </w:rPr>
      </w:pPr>
      <w:r>
        <w:rPr>
          <w:rFonts w:ascii="Times New Roman" w:hAnsi="Times New Roman" w:cs="Times New Roman"/>
          <w:sz w:val="22"/>
          <w:szCs w:val="22"/>
          <w:lang w:val="en-GB"/>
        </w:rPr>
        <w:tab/>
      </w:r>
      <w:r>
        <w:rPr>
          <w:rFonts w:ascii="Times New Roman" w:hAnsi="Times New Roman" w:cs="Times New Roman"/>
          <w:b/>
          <w:bCs/>
          <w:sz w:val="22"/>
          <w:szCs w:val="22"/>
          <w:lang w:val="en-GB"/>
        </w:rPr>
        <w:t xml:space="preserve">TA6 – Property Information Form </w:t>
      </w:r>
    </w:p>
    <w:p w14:paraId="23372F67" w14:textId="28EEFCD9" w:rsidR="001C5754" w:rsidRDefault="001C5754" w:rsidP="00C77D03">
      <w:pPr>
        <w:spacing w:after="0"/>
        <w:ind w:left="720"/>
        <w:rPr>
          <w:rFonts w:ascii="Times New Roman" w:hAnsi="Times New Roman" w:cs="Times New Roman"/>
          <w:sz w:val="22"/>
          <w:szCs w:val="22"/>
          <w:lang w:val="en-GB"/>
        </w:rPr>
      </w:pPr>
      <w:r w:rsidRPr="001C5754">
        <w:rPr>
          <w:rFonts w:ascii="Times New Roman" w:hAnsi="Times New Roman" w:cs="Times New Roman"/>
          <w:sz w:val="22"/>
          <w:szCs w:val="22"/>
          <w:lang w:val="en-GB"/>
        </w:rPr>
        <w:t>Completed by the seller, this is a questionnaire detailing information about the purchase property. This</w:t>
      </w:r>
      <w:r>
        <w:rPr>
          <w:rFonts w:ascii="Times New Roman" w:hAnsi="Times New Roman" w:cs="Times New Roman"/>
          <w:sz w:val="22"/>
          <w:szCs w:val="22"/>
          <w:lang w:val="en-GB"/>
        </w:rPr>
        <w:t xml:space="preserve"> </w:t>
      </w:r>
      <w:r w:rsidRPr="001C5754">
        <w:rPr>
          <w:rFonts w:ascii="Times New Roman" w:hAnsi="Times New Roman" w:cs="Times New Roman"/>
          <w:sz w:val="22"/>
          <w:szCs w:val="22"/>
          <w:lang w:val="en-GB"/>
        </w:rPr>
        <w:t>form is presented to the purchaser during a standard conveyance.</w:t>
      </w:r>
    </w:p>
    <w:p w14:paraId="2C1D1013" w14:textId="77777777" w:rsidR="001C5754" w:rsidRDefault="001C5754" w:rsidP="001C5754">
      <w:pPr>
        <w:spacing w:after="0"/>
        <w:ind w:left="720"/>
        <w:rPr>
          <w:rFonts w:ascii="Times New Roman" w:hAnsi="Times New Roman" w:cs="Times New Roman"/>
          <w:sz w:val="22"/>
          <w:szCs w:val="22"/>
          <w:lang w:val="en-GB"/>
        </w:rPr>
      </w:pPr>
    </w:p>
    <w:p w14:paraId="495B222E" w14:textId="5C0F0E3E" w:rsidR="001C5754" w:rsidRDefault="001C5754" w:rsidP="001C5754">
      <w:pPr>
        <w:spacing w:after="0"/>
        <w:ind w:left="720"/>
        <w:rPr>
          <w:rFonts w:ascii="Times New Roman" w:hAnsi="Times New Roman" w:cs="Times New Roman"/>
          <w:b/>
          <w:bCs/>
          <w:sz w:val="22"/>
          <w:szCs w:val="22"/>
          <w:lang w:val="en-GB"/>
        </w:rPr>
      </w:pPr>
      <w:r>
        <w:rPr>
          <w:rFonts w:ascii="Times New Roman" w:hAnsi="Times New Roman" w:cs="Times New Roman"/>
          <w:b/>
          <w:bCs/>
          <w:sz w:val="22"/>
          <w:szCs w:val="22"/>
          <w:lang w:val="en-GB"/>
        </w:rPr>
        <w:t xml:space="preserve">TA7 – Leasehold Information Form </w:t>
      </w:r>
    </w:p>
    <w:p w14:paraId="165A68C8" w14:textId="703184F1" w:rsidR="001C5754" w:rsidRPr="001C5754" w:rsidRDefault="001C5754" w:rsidP="001C5754">
      <w:pPr>
        <w:spacing w:after="0"/>
        <w:ind w:left="720"/>
        <w:rPr>
          <w:rFonts w:ascii="Times New Roman" w:hAnsi="Times New Roman" w:cs="Times New Roman"/>
          <w:sz w:val="22"/>
          <w:szCs w:val="22"/>
          <w:lang w:val="en-GB"/>
        </w:rPr>
      </w:pPr>
      <w:r>
        <w:rPr>
          <w:rFonts w:ascii="Times New Roman" w:hAnsi="Times New Roman" w:cs="Times New Roman"/>
          <w:sz w:val="22"/>
          <w:szCs w:val="22"/>
          <w:lang w:val="en-GB"/>
        </w:rPr>
        <w:t xml:space="preserve">Completed by the seller, this is a questionnaire detailing information specific to the lease and leasehold interest, including the service charge and any ground rent payable to the landlord. </w:t>
      </w:r>
    </w:p>
    <w:p w14:paraId="49AB0F2E" w14:textId="77777777" w:rsidR="001C5754" w:rsidRDefault="001C5754" w:rsidP="001C5754">
      <w:pPr>
        <w:spacing w:after="0"/>
        <w:ind w:left="720"/>
        <w:rPr>
          <w:rFonts w:ascii="Times New Roman" w:hAnsi="Times New Roman" w:cs="Times New Roman"/>
          <w:sz w:val="22"/>
          <w:szCs w:val="22"/>
          <w:lang w:val="en-GB"/>
        </w:rPr>
      </w:pPr>
    </w:p>
    <w:p w14:paraId="3211BDD4" w14:textId="218B6600" w:rsidR="001C5754" w:rsidRDefault="001C5754" w:rsidP="001C5754">
      <w:pPr>
        <w:spacing w:after="0"/>
        <w:ind w:left="720"/>
        <w:rPr>
          <w:rFonts w:ascii="Times New Roman" w:hAnsi="Times New Roman" w:cs="Times New Roman"/>
          <w:b/>
          <w:bCs/>
          <w:sz w:val="22"/>
          <w:szCs w:val="22"/>
          <w:lang w:val="en-GB"/>
        </w:rPr>
      </w:pPr>
      <w:r>
        <w:rPr>
          <w:rFonts w:ascii="Times New Roman" w:hAnsi="Times New Roman" w:cs="Times New Roman"/>
          <w:b/>
          <w:bCs/>
          <w:sz w:val="22"/>
          <w:szCs w:val="22"/>
          <w:lang w:val="en-GB"/>
        </w:rPr>
        <w:t xml:space="preserve">TA8 – New Home Information Form </w:t>
      </w:r>
    </w:p>
    <w:p w14:paraId="2BDB7952" w14:textId="3CF4AA76" w:rsidR="001C5754" w:rsidRDefault="001C5754" w:rsidP="001C5754">
      <w:pPr>
        <w:spacing w:after="0"/>
        <w:ind w:left="720"/>
        <w:rPr>
          <w:rFonts w:ascii="Times New Roman" w:hAnsi="Times New Roman" w:cs="Times New Roman"/>
          <w:sz w:val="22"/>
          <w:szCs w:val="22"/>
          <w:lang w:val="en-GB"/>
        </w:rPr>
      </w:pPr>
      <w:r w:rsidRPr="001C5754">
        <w:rPr>
          <w:rFonts w:ascii="Times New Roman" w:hAnsi="Times New Roman" w:cs="Times New Roman"/>
          <w:sz w:val="22"/>
          <w:szCs w:val="22"/>
          <w:lang w:val="en-GB"/>
        </w:rPr>
        <w:t>A questionnaire detailing information about a property that is unique to new build purchases. It is the</w:t>
      </w:r>
      <w:r>
        <w:rPr>
          <w:rFonts w:ascii="Times New Roman" w:hAnsi="Times New Roman" w:cs="Times New Roman"/>
          <w:sz w:val="22"/>
          <w:szCs w:val="22"/>
          <w:lang w:val="en-GB"/>
        </w:rPr>
        <w:t xml:space="preserve"> </w:t>
      </w:r>
      <w:r w:rsidRPr="001C5754">
        <w:rPr>
          <w:rFonts w:ascii="Times New Roman" w:hAnsi="Times New Roman" w:cs="Times New Roman"/>
          <w:sz w:val="22"/>
          <w:szCs w:val="22"/>
          <w:lang w:val="en-GB"/>
        </w:rPr>
        <w:t>developer who is required to advise on answers to each question.</w:t>
      </w:r>
    </w:p>
    <w:p w14:paraId="77A63110" w14:textId="77777777" w:rsidR="00C77D03" w:rsidRDefault="00C77D03" w:rsidP="001C5754">
      <w:pPr>
        <w:spacing w:after="0"/>
        <w:ind w:left="720"/>
        <w:rPr>
          <w:rFonts w:ascii="Times New Roman" w:hAnsi="Times New Roman" w:cs="Times New Roman"/>
          <w:sz w:val="22"/>
          <w:szCs w:val="22"/>
          <w:lang w:val="en-GB"/>
        </w:rPr>
      </w:pPr>
    </w:p>
    <w:p w14:paraId="76087574" w14:textId="77777777" w:rsidR="00C90E70" w:rsidRDefault="00C90E70" w:rsidP="001C5754">
      <w:pPr>
        <w:spacing w:after="0"/>
        <w:ind w:left="720"/>
        <w:rPr>
          <w:rFonts w:ascii="Times New Roman" w:hAnsi="Times New Roman" w:cs="Times New Roman"/>
          <w:sz w:val="22"/>
          <w:szCs w:val="22"/>
          <w:lang w:val="en-GB"/>
        </w:rPr>
      </w:pPr>
    </w:p>
    <w:p w14:paraId="214D4E8E" w14:textId="2A8E8CED" w:rsidR="001C5754" w:rsidRDefault="001C5754" w:rsidP="001C5754">
      <w:pPr>
        <w:spacing w:after="0"/>
        <w:ind w:left="720"/>
        <w:rPr>
          <w:rFonts w:ascii="Times New Roman" w:hAnsi="Times New Roman" w:cs="Times New Roman"/>
          <w:b/>
          <w:bCs/>
          <w:sz w:val="22"/>
          <w:szCs w:val="22"/>
          <w:lang w:val="en-GB"/>
        </w:rPr>
      </w:pPr>
      <w:r>
        <w:rPr>
          <w:rFonts w:ascii="Times New Roman" w:hAnsi="Times New Roman" w:cs="Times New Roman"/>
          <w:b/>
          <w:bCs/>
          <w:sz w:val="22"/>
          <w:szCs w:val="22"/>
          <w:lang w:val="en-GB"/>
        </w:rPr>
        <w:lastRenderedPageBreak/>
        <w:t xml:space="preserve">TA10 – Fittings and Contents Form </w:t>
      </w:r>
    </w:p>
    <w:p w14:paraId="61639709" w14:textId="77777777" w:rsidR="001C5754" w:rsidRPr="001C5754" w:rsidRDefault="001C5754" w:rsidP="001C5754">
      <w:pPr>
        <w:spacing w:after="0"/>
        <w:ind w:left="720"/>
        <w:rPr>
          <w:rFonts w:ascii="Times New Roman" w:hAnsi="Times New Roman" w:cs="Times New Roman"/>
          <w:sz w:val="22"/>
          <w:szCs w:val="22"/>
          <w:lang w:val="en-GB"/>
        </w:rPr>
      </w:pPr>
      <w:r w:rsidRPr="001C5754">
        <w:rPr>
          <w:rFonts w:ascii="Times New Roman" w:hAnsi="Times New Roman" w:cs="Times New Roman"/>
          <w:sz w:val="22"/>
          <w:szCs w:val="22"/>
          <w:lang w:val="en-GB"/>
        </w:rPr>
        <w:t>Completed by the seller, this form details which items will be included in the property sale. Once</w:t>
      </w:r>
    </w:p>
    <w:p w14:paraId="435A2F0F" w14:textId="44A61A66" w:rsidR="001C5754" w:rsidRDefault="001C5754" w:rsidP="001C5754">
      <w:pPr>
        <w:spacing w:after="0"/>
        <w:ind w:left="720"/>
        <w:rPr>
          <w:rFonts w:ascii="Times New Roman" w:hAnsi="Times New Roman" w:cs="Times New Roman"/>
          <w:sz w:val="22"/>
          <w:szCs w:val="22"/>
          <w:lang w:val="en-GB"/>
        </w:rPr>
      </w:pPr>
      <w:r w:rsidRPr="001C5754">
        <w:rPr>
          <w:rFonts w:ascii="Times New Roman" w:hAnsi="Times New Roman" w:cs="Times New Roman"/>
          <w:sz w:val="22"/>
          <w:szCs w:val="22"/>
          <w:lang w:val="en-GB"/>
        </w:rPr>
        <w:t>complete, it may become part of the contract between the buyer and seller.</w:t>
      </w:r>
    </w:p>
    <w:p w14:paraId="46AD4FBE" w14:textId="77777777" w:rsidR="0099292D" w:rsidRDefault="0099292D" w:rsidP="001C5754">
      <w:pPr>
        <w:spacing w:after="0"/>
        <w:ind w:left="720"/>
        <w:rPr>
          <w:rFonts w:ascii="Times New Roman" w:hAnsi="Times New Roman" w:cs="Times New Roman"/>
          <w:sz w:val="22"/>
          <w:szCs w:val="22"/>
          <w:lang w:val="en-GB"/>
        </w:rPr>
      </w:pPr>
    </w:p>
    <w:p w14:paraId="7FDF28A4" w14:textId="17D44C90" w:rsidR="0099292D" w:rsidRDefault="0099292D" w:rsidP="001C5754">
      <w:pPr>
        <w:spacing w:after="0"/>
        <w:ind w:left="720"/>
        <w:rPr>
          <w:rFonts w:ascii="Times New Roman" w:hAnsi="Times New Roman" w:cs="Times New Roman"/>
          <w:b/>
          <w:bCs/>
          <w:sz w:val="22"/>
          <w:szCs w:val="22"/>
          <w:lang w:val="en-GB"/>
        </w:rPr>
      </w:pPr>
      <w:r w:rsidRPr="0099292D">
        <w:rPr>
          <w:rFonts w:ascii="Times New Roman" w:hAnsi="Times New Roman" w:cs="Times New Roman"/>
          <w:b/>
          <w:bCs/>
          <w:sz w:val="22"/>
          <w:szCs w:val="22"/>
          <w:lang w:val="en-GB"/>
        </w:rPr>
        <w:t xml:space="preserve">TA13 – Completion Information and Undertakings Form </w:t>
      </w:r>
    </w:p>
    <w:p w14:paraId="376F7A74" w14:textId="51CB537F" w:rsidR="0099292D" w:rsidRPr="0099292D" w:rsidRDefault="0099292D" w:rsidP="001C5754">
      <w:pPr>
        <w:spacing w:after="0"/>
        <w:ind w:left="720"/>
        <w:rPr>
          <w:rFonts w:ascii="Times New Roman" w:hAnsi="Times New Roman" w:cs="Times New Roman"/>
          <w:sz w:val="22"/>
          <w:szCs w:val="22"/>
          <w:lang w:val="en-GB"/>
        </w:rPr>
      </w:pPr>
      <w:r>
        <w:rPr>
          <w:rFonts w:ascii="Times New Roman" w:hAnsi="Times New Roman" w:cs="Times New Roman"/>
          <w:sz w:val="22"/>
          <w:szCs w:val="22"/>
          <w:lang w:val="en-GB"/>
        </w:rPr>
        <w:t xml:space="preserve">Completed by the buyer’s solicitor. This form is sent to the seller’s solicitor to ensure the buyer has all the necessary information and legal promises (undertakings) needed for completion, such as bank details for fund transfer, information on vacant possession, deeds, and how keys to the property will be handed over. </w:t>
      </w:r>
    </w:p>
    <w:p w14:paraId="05A15A9B" w14:textId="77777777" w:rsidR="002A0E91" w:rsidRDefault="002A0E91" w:rsidP="002A0E91">
      <w:pPr>
        <w:spacing w:after="0"/>
        <w:rPr>
          <w:rFonts w:ascii="Times New Roman" w:hAnsi="Times New Roman" w:cs="Times New Roman"/>
          <w:sz w:val="22"/>
          <w:szCs w:val="22"/>
          <w:lang w:val="en-GB"/>
        </w:rPr>
      </w:pPr>
    </w:p>
    <w:p w14:paraId="7E7928D3" w14:textId="5FF2E4CD" w:rsidR="002A0E91" w:rsidRDefault="002A0E91" w:rsidP="002A0E91">
      <w:pPr>
        <w:spacing w:after="0"/>
        <w:rPr>
          <w:rFonts w:ascii="Times New Roman" w:hAnsi="Times New Roman" w:cs="Times New Roman"/>
          <w:b/>
          <w:bCs/>
          <w:lang w:val="en-GB"/>
        </w:rPr>
      </w:pPr>
      <w:r>
        <w:rPr>
          <w:rFonts w:ascii="Times New Roman" w:hAnsi="Times New Roman" w:cs="Times New Roman"/>
          <w:b/>
          <w:bCs/>
          <w:lang w:val="en-GB"/>
        </w:rPr>
        <w:t xml:space="preserve">Lease </w:t>
      </w:r>
    </w:p>
    <w:p w14:paraId="3A0B89E9" w14:textId="471EA471" w:rsidR="002A0E91" w:rsidRDefault="002A0E91" w:rsidP="002A0E91">
      <w:pPr>
        <w:spacing w:after="0"/>
        <w:rPr>
          <w:rFonts w:ascii="Times New Roman" w:hAnsi="Times New Roman" w:cs="Times New Roman"/>
          <w:sz w:val="22"/>
          <w:szCs w:val="22"/>
          <w:lang w:val="en-GB"/>
        </w:rPr>
      </w:pPr>
      <w:r>
        <w:rPr>
          <w:rFonts w:ascii="Times New Roman" w:hAnsi="Times New Roman" w:cs="Times New Roman"/>
          <w:sz w:val="22"/>
          <w:szCs w:val="22"/>
          <w:lang w:val="en-GB"/>
        </w:rPr>
        <w:t xml:space="preserve">A legal agreement between the freeholder and leaseholder, outlining each individual or company’s responsibilities and obligations regarding a property. </w:t>
      </w:r>
    </w:p>
    <w:p w14:paraId="31F052B8" w14:textId="77777777" w:rsidR="002A0E91" w:rsidRDefault="002A0E91" w:rsidP="002A0E91">
      <w:pPr>
        <w:spacing w:after="0"/>
        <w:rPr>
          <w:rFonts w:ascii="Times New Roman" w:hAnsi="Times New Roman" w:cs="Times New Roman"/>
          <w:sz w:val="22"/>
          <w:szCs w:val="22"/>
          <w:lang w:val="en-GB"/>
        </w:rPr>
      </w:pPr>
    </w:p>
    <w:p w14:paraId="46164BE8" w14:textId="3F16FFB9" w:rsidR="002A0E91" w:rsidRDefault="002A0E91" w:rsidP="002A0E91">
      <w:pPr>
        <w:spacing w:after="0"/>
        <w:rPr>
          <w:rFonts w:ascii="Times New Roman" w:hAnsi="Times New Roman" w:cs="Times New Roman"/>
          <w:b/>
          <w:bCs/>
          <w:lang w:val="en-GB"/>
        </w:rPr>
      </w:pPr>
      <w:r>
        <w:rPr>
          <w:rFonts w:ascii="Times New Roman" w:hAnsi="Times New Roman" w:cs="Times New Roman"/>
          <w:b/>
          <w:bCs/>
          <w:lang w:val="en-GB"/>
        </w:rPr>
        <w:t xml:space="preserve">Leasehold </w:t>
      </w:r>
    </w:p>
    <w:p w14:paraId="408257F7" w14:textId="39AC9318" w:rsidR="002A0E91" w:rsidRDefault="002A0E91" w:rsidP="002A0E91">
      <w:pPr>
        <w:spacing w:after="0"/>
        <w:rPr>
          <w:rFonts w:ascii="Times New Roman" w:hAnsi="Times New Roman" w:cs="Times New Roman"/>
          <w:sz w:val="22"/>
          <w:szCs w:val="22"/>
          <w:lang w:val="en-GB"/>
        </w:rPr>
      </w:pPr>
      <w:r>
        <w:rPr>
          <w:rFonts w:ascii="Times New Roman" w:hAnsi="Times New Roman" w:cs="Times New Roman"/>
          <w:sz w:val="22"/>
          <w:szCs w:val="22"/>
          <w:lang w:val="en-GB"/>
        </w:rPr>
        <w:t xml:space="preserve">Ownership of a property, but not the land it is built on, for the set period determined by a lease agreement. The leaseholder, commonly referred to as a tenant, holds the lease for a property and must abide by the terms of this agreement. </w:t>
      </w:r>
    </w:p>
    <w:p w14:paraId="47704FC1" w14:textId="77777777" w:rsidR="002A0E91" w:rsidRDefault="002A0E91" w:rsidP="002A0E91">
      <w:pPr>
        <w:spacing w:after="0"/>
        <w:rPr>
          <w:rFonts w:ascii="Times New Roman" w:hAnsi="Times New Roman" w:cs="Times New Roman"/>
          <w:sz w:val="22"/>
          <w:szCs w:val="22"/>
          <w:lang w:val="en-GB"/>
        </w:rPr>
      </w:pPr>
    </w:p>
    <w:p w14:paraId="202E0E07" w14:textId="2D73752F" w:rsidR="002A0E91" w:rsidRDefault="002A0E91" w:rsidP="002A0E91">
      <w:pPr>
        <w:spacing w:after="0"/>
        <w:rPr>
          <w:rFonts w:ascii="Times New Roman" w:hAnsi="Times New Roman" w:cs="Times New Roman"/>
          <w:b/>
          <w:bCs/>
          <w:lang w:val="en-GB"/>
        </w:rPr>
      </w:pPr>
      <w:r>
        <w:rPr>
          <w:rFonts w:ascii="Times New Roman" w:hAnsi="Times New Roman" w:cs="Times New Roman"/>
          <w:b/>
          <w:bCs/>
          <w:lang w:val="en-GB"/>
        </w:rPr>
        <w:t>Lessor</w:t>
      </w:r>
    </w:p>
    <w:p w14:paraId="1CAE5AAA" w14:textId="5702D813" w:rsidR="002A0E91" w:rsidRDefault="002A0E91" w:rsidP="002A0E91">
      <w:pPr>
        <w:spacing w:after="0"/>
        <w:rPr>
          <w:rFonts w:ascii="Times New Roman" w:hAnsi="Times New Roman" w:cs="Times New Roman"/>
          <w:sz w:val="22"/>
          <w:szCs w:val="22"/>
          <w:lang w:val="en-GB"/>
        </w:rPr>
      </w:pPr>
      <w:r>
        <w:rPr>
          <w:rFonts w:ascii="Times New Roman" w:hAnsi="Times New Roman" w:cs="Times New Roman"/>
          <w:sz w:val="22"/>
          <w:szCs w:val="22"/>
          <w:lang w:val="en-GB"/>
        </w:rPr>
        <w:t xml:space="preserve">An individual or company who leases their property out to another, commonly referred to as a landlord. </w:t>
      </w:r>
    </w:p>
    <w:p w14:paraId="5683D220" w14:textId="77777777" w:rsidR="002A0E91" w:rsidRDefault="002A0E91" w:rsidP="002A0E91">
      <w:pPr>
        <w:spacing w:after="0"/>
        <w:rPr>
          <w:rFonts w:ascii="Times New Roman" w:hAnsi="Times New Roman" w:cs="Times New Roman"/>
          <w:sz w:val="22"/>
          <w:szCs w:val="22"/>
          <w:lang w:val="en-GB"/>
        </w:rPr>
      </w:pPr>
    </w:p>
    <w:p w14:paraId="7F6F58CB" w14:textId="54C7B87E" w:rsidR="002A0E91" w:rsidRDefault="002A0E91" w:rsidP="002A0E91">
      <w:pPr>
        <w:spacing w:after="0"/>
        <w:rPr>
          <w:rFonts w:ascii="Times New Roman" w:hAnsi="Times New Roman" w:cs="Times New Roman"/>
          <w:b/>
          <w:bCs/>
          <w:lang w:val="en-GB"/>
        </w:rPr>
      </w:pPr>
      <w:r>
        <w:rPr>
          <w:rFonts w:ascii="Times New Roman" w:hAnsi="Times New Roman" w:cs="Times New Roman"/>
          <w:b/>
          <w:bCs/>
          <w:lang w:val="en-GB"/>
        </w:rPr>
        <w:t>Long Lease</w:t>
      </w:r>
    </w:p>
    <w:p w14:paraId="78296B3D" w14:textId="63173BD4" w:rsidR="002A0E91" w:rsidRDefault="002A0E91" w:rsidP="002A0E91">
      <w:pPr>
        <w:spacing w:after="0"/>
        <w:rPr>
          <w:rFonts w:ascii="Times New Roman" w:hAnsi="Times New Roman" w:cs="Times New Roman"/>
          <w:sz w:val="22"/>
          <w:szCs w:val="22"/>
          <w:lang w:val="en-GB"/>
        </w:rPr>
      </w:pPr>
      <w:r>
        <w:rPr>
          <w:rFonts w:ascii="Times New Roman" w:hAnsi="Times New Roman" w:cs="Times New Roman"/>
          <w:sz w:val="22"/>
          <w:szCs w:val="22"/>
          <w:lang w:val="en-GB"/>
        </w:rPr>
        <w:t xml:space="preserve">Commonly accepted to range between 90-125 years but may be as high as 999 years, most leases will be long term. </w:t>
      </w:r>
    </w:p>
    <w:p w14:paraId="15C55827" w14:textId="77777777" w:rsidR="002A0E91" w:rsidRDefault="002A0E91" w:rsidP="002A0E91">
      <w:pPr>
        <w:spacing w:after="0"/>
        <w:rPr>
          <w:rFonts w:ascii="Times New Roman" w:hAnsi="Times New Roman" w:cs="Times New Roman"/>
          <w:sz w:val="22"/>
          <w:szCs w:val="22"/>
          <w:lang w:val="en-GB"/>
        </w:rPr>
      </w:pPr>
    </w:p>
    <w:p w14:paraId="23880174" w14:textId="3456BBC7" w:rsidR="002A0E91" w:rsidRDefault="002A0E91" w:rsidP="002A0E91">
      <w:pPr>
        <w:spacing w:after="0"/>
        <w:rPr>
          <w:rFonts w:ascii="Times New Roman" w:hAnsi="Times New Roman" w:cs="Times New Roman"/>
          <w:b/>
          <w:bCs/>
          <w:lang w:val="en-GB"/>
        </w:rPr>
      </w:pPr>
      <w:r>
        <w:rPr>
          <w:rFonts w:ascii="Times New Roman" w:hAnsi="Times New Roman" w:cs="Times New Roman"/>
          <w:b/>
          <w:bCs/>
          <w:lang w:val="en-GB"/>
        </w:rPr>
        <w:t xml:space="preserve">Management Company/Agent </w:t>
      </w:r>
    </w:p>
    <w:p w14:paraId="708AC3D4" w14:textId="27706FC8" w:rsidR="002A0E91" w:rsidRDefault="006D1FA4" w:rsidP="002A0E91">
      <w:pPr>
        <w:spacing w:after="0"/>
        <w:rPr>
          <w:rFonts w:ascii="Times New Roman" w:hAnsi="Times New Roman" w:cs="Times New Roman"/>
          <w:sz w:val="22"/>
          <w:szCs w:val="22"/>
          <w:lang w:val="en-GB"/>
        </w:rPr>
      </w:pPr>
      <w:r>
        <w:rPr>
          <w:rFonts w:ascii="Times New Roman" w:hAnsi="Times New Roman" w:cs="Times New Roman"/>
          <w:sz w:val="22"/>
          <w:szCs w:val="22"/>
          <w:lang w:val="en-GB"/>
        </w:rPr>
        <w:t xml:space="preserve">A company or agent employed by a landlord to provide services to a property and administer the terms of the lease on their behalf </w:t>
      </w:r>
    </w:p>
    <w:p w14:paraId="19B648A1" w14:textId="77777777" w:rsidR="006D1FA4" w:rsidRDefault="006D1FA4" w:rsidP="002A0E91">
      <w:pPr>
        <w:spacing w:after="0"/>
        <w:rPr>
          <w:rFonts w:ascii="Times New Roman" w:hAnsi="Times New Roman" w:cs="Times New Roman"/>
          <w:sz w:val="22"/>
          <w:szCs w:val="22"/>
          <w:lang w:val="en-GB"/>
        </w:rPr>
      </w:pPr>
    </w:p>
    <w:p w14:paraId="6C196E28" w14:textId="0EE05BF3" w:rsidR="006D1FA4" w:rsidRDefault="006D1FA4" w:rsidP="002A0E91">
      <w:pPr>
        <w:spacing w:after="0"/>
        <w:rPr>
          <w:rFonts w:ascii="Times New Roman" w:hAnsi="Times New Roman" w:cs="Times New Roman"/>
          <w:b/>
          <w:bCs/>
          <w:lang w:val="en-GB"/>
        </w:rPr>
      </w:pPr>
      <w:r>
        <w:rPr>
          <w:rFonts w:ascii="Times New Roman" w:hAnsi="Times New Roman" w:cs="Times New Roman"/>
          <w:b/>
          <w:bCs/>
          <w:lang w:val="en-GB"/>
        </w:rPr>
        <w:t xml:space="preserve">Mortgage </w:t>
      </w:r>
    </w:p>
    <w:p w14:paraId="7CA5B9C8" w14:textId="1F784F7F" w:rsidR="006D1FA4" w:rsidRDefault="006D1FA4" w:rsidP="006D1FA4">
      <w:pPr>
        <w:spacing w:after="0"/>
        <w:rPr>
          <w:rFonts w:ascii="Times New Roman" w:hAnsi="Times New Roman" w:cs="Times New Roman"/>
          <w:sz w:val="22"/>
          <w:szCs w:val="22"/>
          <w:lang w:val="en-GB"/>
        </w:rPr>
      </w:pPr>
      <w:r w:rsidRPr="006D1FA4">
        <w:rPr>
          <w:rFonts w:ascii="Times New Roman" w:hAnsi="Times New Roman" w:cs="Times New Roman"/>
          <w:sz w:val="22"/>
          <w:szCs w:val="22"/>
          <w:lang w:val="en-GB"/>
        </w:rPr>
        <w:t>A loan from a mortgagee, such as a bank or building society, used to purchase property. This loan is held by</w:t>
      </w:r>
      <w:r>
        <w:rPr>
          <w:rFonts w:ascii="Times New Roman" w:hAnsi="Times New Roman" w:cs="Times New Roman"/>
          <w:sz w:val="22"/>
          <w:szCs w:val="22"/>
          <w:lang w:val="en-GB"/>
        </w:rPr>
        <w:t xml:space="preserve"> </w:t>
      </w:r>
      <w:r w:rsidRPr="006D1FA4">
        <w:rPr>
          <w:rFonts w:ascii="Times New Roman" w:hAnsi="Times New Roman" w:cs="Times New Roman"/>
          <w:sz w:val="22"/>
          <w:szCs w:val="22"/>
          <w:lang w:val="en-GB"/>
        </w:rPr>
        <w:t>the mortgagee over the land and the borrower pledges the property as security. If repayments are not made,</w:t>
      </w:r>
      <w:r>
        <w:rPr>
          <w:rFonts w:ascii="Times New Roman" w:hAnsi="Times New Roman" w:cs="Times New Roman"/>
          <w:sz w:val="22"/>
          <w:szCs w:val="22"/>
          <w:lang w:val="en-GB"/>
        </w:rPr>
        <w:t xml:space="preserve"> </w:t>
      </w:r>
      <w:r w:rsidRPr="006D1FA4">
        <w:rPr>
          <w:rFonts w:ascii="Times New Roman" w:hAnsi="Times New Roman" w:cs="Times New Roman"/>
          <w:sz w:val="22"/>
          <w:szCs w:val="22"/>
          <w:lang w:val="en-GB"/>
        </w:rPr>
        <w:t>the mortgagee may repossess the property.</w:t>
      </w:r>
    </w:p>
    <w:p w14:paraId="6C72C69D" w14:textId="77777777" w:rsidR="00C77D03" w:rsidRDefault="00C77D03" w:rsidP="006D1FA4">
      <w:pPr>
        <w:spacing w:after="0"/>
        <w:rPr>
          <w:rFonts w:ascii="Times New Roman" w:hAnsi="Times New Roman" w:cs="Times New Roman"/>
          <w:sz w:val="22"/>
          <w:szCs w:val="22"/>
          <w:lang w:val="en-GB"/>
        </w:rPr>
      </w:pPr>
    </w:p>
    <w:p w14:paraId="27B1669E" w14:textId="02DDE5DA" w:rsidR="006D1FA4" w:rsidRDefault="006D1FA4" w:rsidP="006D1FA4">
      <w:pPr>
        <w:spacing w:after="0"/>
        <w:rPr>
          <w:rFonts w:ascii="Times New Roman" w:hAnsi="Times New Roman" w:cs="Times New Roman"/>
          <w:b/>
          <w:bCs/>
          <w:lang w:val="en-GB"/>
        </w:rPr>
      </w:pPr>
      <w:r>
        <w:rPr>
          <w:rFonts w:ascii="Times New Roman" w:hAnsi="Times New Roman" w:cs="Times New Roman"/>
          <w:b/>
          <w:bCs/>
          <w:lang w:val="en-GB"/>
        </w:rPr>
        <w:t xml:space="preserve">Overriding Interests </w:t>
      </w:r>
    </w:p>
    <w:p w14:paraId="36631EE5" w14:textId="77777777" w:rsidR="006D1FA4" w:rsidRPr="006D1FA4" w:rsidRDefault="006D1FA4" w:rsidP="006D1FA4">
      <w:pPr>
        <w:spacing w:after="0"/>
        <w:rPr>
          <w:rFonts w:ascii="Times New Roman" w:hAnsi="Times New Roman" w:cs="Times New Roman"/>
          <w:sz w:val="22"/>
          <w:szCs w:val="22"/>
          <w:lang w:val="en-GB"/>
        </w:rPr>
      </w:pPr>
      <w:r w:rsidRPr="006D1FA4">
        <w:rPr>
          <w:rFonts w:ascii="Times New Roman" w:hAnsi="Times New Roman" w:cs="Times New Roman"/>
          <w:sz w:val="22"/>
          <w:szCs w:val="22"/>
          <w:lang w:val="en-GB"/>
        </w:rPr>
        <w:t>Interests that affect a property that are not registered with HM Land Registry on the Official Copy of the</w:t>
      </w:r>
    </w:p>
    <w:p w14:paraId="0BDF3E7F" w14:textId="13A4FBAE" w:rsidR="006D1FA4" w:rsidRDefault="006D1FA4" w:rsidP="006D1FA4">
      <w:pPr>
        <w:spacing w:after="0"/>
        <w:rPr>
          <w:rFonts w:ascii="Times New Roman" w:hAnsi="Times New Roman" w:cs="Times New Roman"/>
          <w:sz w:val="22"/>
          <w:szCs w:val="22"/>
          <w:lang w:val="en-GB"/>
        </w:rPr>
      </w:pPr>
      <w:r w:rsidRPr="006D1FA4">
        <w:rPr>
          <w:rFonts w:ascii="Times New Roman" w:hAnsi="Times New Roman" w:cs="Times New Roman"/>
          <w:sz w:val="22"/>
          <w:szCs w:val="22"/>
          <w:lang w:val="en-GB"/>
        </w:rPr>
        <w:t>Register. An example may be a resident occupying the property.</w:t>
      </w:r>
    </w:p>
    <w:p w14:paraId="17E1AA11" w14:textId="77777777" w:rsidR="006D1FA4" w:rsidRDefault="006D1FA4" w:rsidP="006D1FA4">
      <w:pPr>
        <w:spacing w:after="0"/>
        <w:rPr>
          <w:rFonts w:ascii="Times New Roman" w:hAnsi="Times New Roman" w:cs="Times New Roman"/>
          <w:sz w:val="22"/>
          <w:szCs w:val="22"/>
          <w:lang w:val="en-GB"/>
        </w:rPr>
      </w:pPr>
    </w:p>
    <w:p w14:paraId="67DC05BF" w14:textId="283FBC5A" w:rsidR="006D1FA4" w:rsidRDefault="006D1FA4" w:rsidP="006D1FA4">
      <w:pPr>
        <w:spacing w:after="0"/>
        <w:rPr>
          <w:rFonts w:ascii="Times New Roman" w:hAnsi="Times New Roman" w:cs="Times New Roman"/>
          <w:b/>
          <w:bCs/>
          <w:lang w:val="en-GB"/>
        </w:rPr>
      </w:pPr>
      <w:r>
        <w:rPr>
          <w:rFonts w:ascii="Times New Roman" w:hAnsi="Times New Roman" w:cs="Times New Roman"/>
          <w:b/>
          <w:bCs/>
          <w:lang w:val="en-GB"/>
        </w:rPr>
        <w:t xml:space="preserve">Proprietor/Proprietorship </w:t>
      </w:r>
    </w:p>
    <w:p w14:paraId="46226C67" w14:textId="5AB0A707" w:rsidR="006D1FA4" w:rsidRDefault="006D1FA4" w:rsidP="006D1FA4">
      <w:pPr>
        <w:spacing w:after="0"/>
        <w:rPr>
          <w:rFonts w:ascii="Times New Roman" w:hAnsi="Times New Roman" w:cs="Times New Roman"/>
          <w:sz w:val="22"/>
          <w:szCs w:val="22"/>
          <w:lang w:val="en-GB"/>
        </w:rPr>
      </w:pPr>
      <w:r w:rsidRPr="006D1FA4">
        <w:rPr>
          <w:rFonts w:ascii="Times New Roman" w:hAnsi="Times New Roman" w:cs="Times New Roman"/>
          <w:sz w:val="22"/>
          <w:szCs w:val="22"/>
          <w:lang w:val="en-GB"/>
        </w:rPr>
        <w:t>The individual or company identified as the owner of property. For registered property in England and Wales,</w:t>
      </w:r>
      <w:r>
        <w:rPr>
          <w:rFonts w:ascii="Times New Roman" w:hAnsi="Times New Roman" w:cs="Times New Roman"/>
          <w:sz w:val="22"/>
          <w:szCs w:val="22"/>
          <w:lang w:val="en-GB"/>
        </w:rPr>
        <w:t xml:space="preserve"> </w:t>
      </w:r>
      <w:r w:rsidRPr="006D1FA4">
        <w:rPr>
          <w:rFonts w:ascii="Times New Roman" w:hAnsi="Times New Roman" w:cs="Times New Roman"/>
          <w:sz w:val="22"/>
          <w:szCs w:val="22"/>
          <w:lang w:val="en-GB"/>
        </w:rPr>
        <w:t>the proprietors will be named on HM Land Registry’s Official Copy of the Register.</w:t>
      </w:r>
    </w:p>
    <w:p w14:paraId="7C663CDF" w14:textId="77777777" w:rsidR="00C77D03" w:rsidRDefault="00C77D03" w:rsidP="006D1FA4">
      <w:pPr>
        <w:spacing w:after="0"/>
        <w:rPr>
          <w:rFonts w:ascii="Times New Roman" w:hAnsi="Times New Roman" w:cs="Times New Roman"/>
          <w:sz w:val="22"/>
          <w:szCs w:val="22"/>
          <w:lang w:val="en-GB"/>
        </w:rPr>
      </w:pPr>
    </w:p>
    <w:p w14:paraId="48653650" w14:textId="00D5B42D" w:rsidR="00C77D03" w:rsidRDefault="00C77D03" w:rsidP="006D1FA4">
      <w:pPr>
        <w:spacing w:after="0"/>
        <w:rPr>
          <w:rFonts w:ascii="Times New Roman" w:hAnsi="Times New Roman" w:cs="Times New Roman"/>
          <w:b/>
          <w:bCs/>
          <w:lang w:val="en-GB"/>
        </w:rPr>
      </w:pPr>
      <w:r>
        <w:rPr>
          <w:rFonts w:ascii="Times New Roman" w:hAnsi="Times New Roman" w:cs="Times New Roman"/>
          <w:b/>
          <w:bCs/>
          <w:lang w:val="en-GB"/>
        </w:rPr>
        <w:lastRenderedPageBreak/>
        <w:t xml:space="preserve">Reserve Fund </w:t>
      </w:r>
    </w:p>
    <w:p w14:paraId="0DA271FA" w14:textId="7E171CF4" w:rsidR="00C77D03" w:rsidRDefault="00C77D03" w:rsidP="006D1FA4">
      <w:pPr>
        <w:spacing w:after="0"/>
        <w:rPr>
          <w:rFonts w:ascii="Times New Roman" w:hAnsi="Times New Roman" w:cs="Times New Roman"/>
          <w:sz w:val="22"/>
          <w:szCs w:val="22"/>
          <w:lang w:val="en-GB"/>
        </w:rPr>
      </w:pPr>
      <w:r>
        <w:rPr>
          <w:rFonts w:ascii="Times New Roman" w:hAnsi="Times New Roman" w:cs="Times New Roman"/>
          <w:sz w:val="22"/>
          <w:szCs w:val="22"/>
          <w:lang w:val="en-GB"/>
        </w:rPr>
        <w:t xml:space="preserve">A collection of money held by a landlord, on behalf of leaseholders, to cover the cost of unexpected maintenance or major works to the building. </w:t>
      </w:r>
    </w:p>
    <w:p w14:paraId="493D54CA" w14:textId="77777777" w:rsidR="00C77D03" w:rsidRDefault="00C77D03" w:rsidP="006D1FA4">
      <w:pPr>
        <w:spacing w:after="0"/>
        <w:rPr>
          <w:rFonts w:ascii="Times New Roman" w:hAnsi="Times New Roman" w:cs="Times New Roman"/>
          <w:sz w:val="22"/>
          <w:szCs w:val="22"/>
          <w:lang w:val="en-GB"/>
        </w:rPr>
      </w:pPr>
    </w:p>
    <w:p w14:paraId="521A8F2F" w14:textId="77777777" w:rsidR="00C77D03" w:rsidRPr="00C77D03" w:rsidRDefault="00C77D03" w:rsidP="006D1FA4">
      <w:pPr>
        <w:spacing w:after="0"/>
        <w:rPr>
          <w:rFonts w:ascii="Times New Roman" w:hAnsi="Times New Roman" w:cs="Times New Roman"/>
          <w:sz w:val="22"/>
          <w:szCs w:val="22"/>
          <w:lang w:val="en-GB"/>
        </w:rPr>
      </w:pPr>
    </w:p>
    <w:p w14:paraId="377857B7" w14:textId="77777777" w:rsidR="006D1FA4" w:rsidRDefault="006D1FA4" w:rsidP="006D1FA4">
      <w:pPr>
        <w:spacing w:after="0"/>
        <w:rPr>
          <w:rFonts w:ascii="Times New Roman" w:hAnsi="Times New Roman" w:cs="Times New Roman"/>
          <w:sz w:val="22"/>
          <w:szCs w:val="22"/>
          <w:lang w:val="en-GB"/>
        </w:rPr>
      </w:pPr>
    </w:p>
    <w:p w14:paraId="40DBC3B6" w14:textId="7849D84A" w:rsidR="006D1FA4" w:rsidRDefault="006D1FA4" w:rsidP="006D1FA4">
      <w:pPr>
        <w:spacing w:after="0"/>
        <w:rPr>
          <w:rFonts w:ascii="Times New Roman" w:hAnsi="Times New Roman" w:cs="Times New Roman"/>
          <w:b/>
          <w:bCs/>
          <w:lang w:val="en-GB"/>
        </w:rPr>
      </w:pPr>
      <w:r>
        <w:rPr>
          <w:rFonts w:ascii="Times New Roman" w:hAnsi="Times New Roman" w:cs="Times New Roman"/>
          <w:b/>
          <w:bCs/>
          <w:lang w:val="en-GB"/>
        </w:rPr>
        <w:t xml:space="preserve">Rentcharge </w:t>
      </w:r>
    </w:p>
    <w:p w14:paraId="23CFBAC6" w14:textId="73547297" w:rsidR="006D1FA4" w:rsidRDefault="006D1FA4" w:rsidP="006D1FA4">
      <w:pPr>
        <w:spacing w:after="0"/>
        <w:rPr>
          <w:rFonts w:ascii="Times New Roman" w:hAnsi="Times New Roman" w:cs="Times New Roman"/>
          <w:sz w:val="22"/>
          <w:szCs w:val="22"/>
          <w:lang w:val="en-GB"/>
        </w:rPr>
      </w:pPr>
      <w:r w:rsidRPr="006D1FA4">
        <w:rPr>
          <w:rFonts w:ascii="Times New Roman" w:hAnsi="Times New Roman" w:cs="Times New Roman"/>
          <w:sz w:val="22"/>
          <w:szCs w:val="22"/>
          <w:lang w:val="en-GB"/>
        </w:rPr>
        <w:t>Owners/proprietors on select freehold properties are required to pay a sum to another individual or</w:t>
      </w:r>
      <w:r>
        <w:rPr>
          <w:rFonts w:ascii="Times New Roman" w:hAnsi="Times New Roman" w:cs="Times New Roman"/>
          <w:sz w:val="22"/>
          <w:szCs w:val="22"/>
          <w:lang w:val="en-GB"/>
        </w:rPr>
        <w:t xml:space="preserve"> </w:t>
      </w:r>
      <w:r w:rsidRPr="006D1FA4">
        <w:rPr>
          <w:rFonts w:ascii="Times New Roman" w:hAnsi="Times New Roman" w:cs="Times New Roman"/>
          <w:sz w:val="22"/>
          <w:szCs w:val="22"/>
          <w:lang w:val="en-GB"/>
        </w:rPr>
        <w:t>company who may hold no other legal interest in the property. There are various forms of rentcharge, such</w:t>
      </w:r>
      <w:r>
        <w:rPr>
          <w:rFonts w:ascii="Times New Roman" w:hAnsi="Times New Roman" w:cs="Times New Roman"/>
          <w:sz w:val="22"/>
          <w:szCs w:val="22"/>
          <w:lang w:val="en-GB"/>
        </w:rPr>
        <w:t xml:space="preserve"> </w:t>
      </w:r>
      <w:r w:rsidRPr="006D1FA4">
        <w:rPr>
          <w:rFonts w:ascii="Times New Roman" w:hAnsi="Times New Roman" w:cs="Times New Roman"/>
          <w:sz w:val="22"/>
          <w:szCs w:val="22"/>
          <w:lang w:val="en-GB"/>
        </w:rPr>
        <w:t>as historical and estate.</w:t>
      </w:r>
    </w:p>
    <w:p w14:paraId="338F1982" w14:textId="77777777" w:rsidR="006D1FA4" w:rsidRDefault="006D1FA4" w:rsidP="006D1FA4">
      <w:pPr>
        <w:spacing w:after="0"/>
        <w:rPr>
          <w:rFonts w:ascii="Times New Roman" w:hAnsi="Times New Roman" w:cs="Times New Roman"/>
          <w:sz w:val="22"/>
          <w:szCs w:val="22"/>
          <w:lang w:val="en-GB"/>
        </w:rPr>
      </w:pPr>
    </w:p>
    <w:p w14:paraId="09AF0630" w14:textId="2B71871A" w:rsidR="006D1FA4" w:rsidRDefault="006D1FA4" w:rsidP="006D1FA4">
      <w:pPr>
        <w:spacing w:after="0"/>
        <w:rPr>
          <w:rFonts w:ascii="Times New Roman" w:hAnsi="Times New Roman" w:cs="Times New Roman"/>
          <w:b/>
          <w:bCs/>
          <w:lang w:val="en-GB"/>
        </w:rPr>
      </w:pPr>
      <w:r>
        <w:rPr>
          <w:rFonts w:ascii="Times New Roman" w:hAnsi="Times New Roman" w:cs="Times New Roman"/>
          <w:b/>
          <w:bCs/>
          <w:lang w:val="en-GB"/>
        </w:rPr>
        <w:t>Registration</w:t>
      </w:r>
    </w:p>
    <w:p w14:paraId="0DFF961D" w14:textId="25C72CB6" w:rsidR="006D1FA4" w:rsidRDefault="006D1FA4" w:rsidP="006D1FA4">
      <w:pPr>
        <w:spacing w:after="0"/>
        <w:rPr>
          <w:rFonts w:ascii="Times New Roman" w:hAnsi="Times New Roman" w:cs="Times New Roman"/>
          <w:sz w:val="22"/>
          <w:szCs w:val="22"/>
          <w:lang w:val="en-GB"/>
        </w:rPr>
      </w:pPr>
      <w:r w:rsidRPr="006D1FA4">
        <w:rPr>
          <w:rFonts w:ascii="Times New Roman" w:hAnsi="Times New Roman" w:cs="Times New Roman"/>
          <w:sz w:val="22"/>
          <w:szCs w:val="22"/>
          <w:lang w:val="en-GB"/>
        </w:rPr>
        <w:t>In conveyancing, registration is the process of updating HM Land Registry’s Official Copy of the Register.</w:t>
      </w:r>
      <w:r>
        <w:rPr>
          <w:rFonts w:ascii="Times New Roman" w:hAnsi="Times New Roman" w:cs="Times New Roman"/>
          <w:sz w:val="22"/>
          <w:szCs w:val="22"/>
          <w:lang w:val="en-GB"/>
        </w:rPr>
        <w:t xml:space="preserve"> </w:t>
      </w:r>
      <w:r w:rsidRPr="006D1FA4">
        <w:rPr>
          <w:rFonts w:ascii="Times New Roman" w:hAnsi="Times New Roman" w:cs="Times New Roman"/>
          <w:sz w:val="22"/>
          <w:szCs w:val="22"/>
          <w:lang w:val="en-GB"/>
        </w:rPr>
        <w:t>When property is purchased, the new owner/proprietor will be legally entered on the Register.</w:t>
      </w:r>
    </w:p>
    <w:p w14:paraId="292A981F" w14:textId="77777777" w:rsidR="00C77D03" w:rsidRDefault="00C77D03" w:rsidP="006D1FA4">
      <w:pPr>
        <w:spacing w:after="0"/>
        <w:rPr>
          <w:rFonts w:ascii="Times New Roman" w:hAnsi="Times New Roman" w:cs="Times New Roman"/>
          <w:sz w:val="22"/>
          <w:szCs w:val="22"/>
          <w:lang w:val="en-GB"/>
        </w:rPr>
      </w:pPr>
    </w:p>
    <w:p w14:paraId="324EBBE4" w14:textId="0A82C4B6" w:rsidR="00C77D03" w:rsidRDefault="00C77D03" w:rsidP="006D1FA4">
      <w:pPr>
        <w:spacing w:after="0"/>
        <w:rPr>
          <w:rFonts w:ascii="Times New Roman" w:hAnsi="Times New Roman" w:cs="Times New Roman"/>
          <w:b/>
          <w:bCs/>
          <w:lang w:val="en-GB"/>
        </w:rPr>
      </w:pPr>
      <w:r>
        <w:rPr>
          <w:rFonts w:ascii="Times New Roman" w:hAnsi="Times New Roman" w:cs="Times New Roman"/>
          <w:b/>
          <w:bCs/>
          <w:lang w:val="en-GB"/>
        </w:rPr>
        <w:t xml:space="preserve">Service Charge </w:t>
      </w:r>
    </w:p>
    <w:p w14:paraId="6E863752" w14:textId="7E99B7E4" w:rsidR="00C77D03" w:rsidRDefault="00C77D03" w:rsidP="006D1FA4">
      <w:pPr>
        <w:spacing w:after="0"/>
        <w:rPr>
          <w:rFonts w:ascii="Times New Roman" w:hAnsi="Times New Roman" w:cs="Times New Roman"/>
          <w:sz w:val="22"/>
          <w:szCs w:val="22"/>
          <w:lang w:val="en-GB"/>
        </w:rPr>
      </w:pPr>
      <w:r>
        <w:rPr>
          <w:rFonts w:ascii="Times New Roman" w:hAnsi="Times New Roman" w:cs="Times New Roman"/>
          <w:sz w:val="22"/>
          <w:szCs w:val="22"/>
          <w:lang w:val="en-GB"/>
        </w:rPr>
        <w:t xml:space="preserve">A charge to cover the cost of services related to the general maintenance, management, and insurance on the building or land a leasehold property is within. </w:t>
      </w:r>
    </w:p>
    <w:p w14:paraId="6405B931" w14:textId="77777777" w:rsidR="00C77D03" w:rsidRDefault="00C77D03" w:rsidP="006D1FA4">
      <w:pPr>
        <w:spacing w:after="0"/>
        <w:rPr>
          <w:rFonts w:ascii="Times New Roman" w:hAnsi="Times New Roman" w:cs="Times New Roman"/>
          <w:sz w:val="22"/>
          <w:szCs w:val="22"/>
          <w:lang w:val="en-GB"/>
        </w:rPr>
      </w:pPr>
    </w:p>
    <w:p w14:paraId="3ADFC739" w14:textId="75D3D63C" w:rsidR="00C77D03" w:rsidRDefault="00C77D03" w:rsidP="006D1FA4">
      <w:pPr>
        <w:spacing w:after="0"/>
        <w:rPr>
          <w:rFonts w:ascii="Times New Roman" w:hAnsi="Times New Roman" w:cs="Times New Roman"/>
          <w:b/>
          <w:bCs/>
          <w:lang w:val="en-GB"/>
        </w:rPr>
      </w:pPr>
      <w:r>
        <w:rPr>
          <w:rFonts w:ascii="Times New Roman" w:hAnsi="Times New Roman" w:cs="Times New Roman"/>
          <w:b/>
          <w:bCs/>
          <w:lang w:val="en-GB"/>
        </w:rPr>
        <w:t xml:space="preserve">Shared Ownership </w:t>
      </w:r>
    </w:p>
    <w:p w14:paraId="45BEF863" w14:textId="3E8DCDBA" w:rsidR="00C77D03" w:rsidRDefault="00C77D03" w:rsidP="006D1FA4">
      <w:pPr>
        <w:spacing w:after="0"/>
        <w:rPr>
          <w:rFonts w:ascii="Times New Roman" w:hAnsi="Times New Roman" w:cs="Times New Roman"/>
          <w:sz w:val="22"/>
          <w:szCs w:val="22"/>
          <w:lang w:val="en-GB"/>
        </w:rPr>
      </w:pPr>
      <w:r>
        <w:rPr>
          <w:rFonts w:ascii="Times New Roman" w:hAnsi="Times New Roman" w:cs="Times New Roman"/>
          <w:sz w:val="22"/>
          <w:szCs w:val="22"/>
          <w:lang w:val="en-GB"/>
        </w:rPr>
        <w:t xml:space="preserve">A home ownership scheme that allows a leaseholder to purchase a percentage of a property and pay rent to the landlord on the remaining part. Under some shared ownership schemes, leaseholders may be able to gradually increase their share of the property to 100%. </w:t>
      </w:r>
    </w:p>
    <w:p w14:paraId="430A2EF7" w14:textId="77777777" w:rsidR="00C77D03" w:rsidRDefault="00C77D03" w:rsidP="006D1FA4">
      <w:pPr>
        <w:spacing w:after="0"/>
        <w:rPr>
          <w:rFonts w:ascii="Times New Roman" w:hAnsi="Times New Roman" w:cs="Times New Roman"/>
          <w:sz w:val="22"/>
          <w:szCs w:val="22"/>
          <w:lang w:val="en-GB"/>
        </w:rPr>
      </w:pPr>
    </w:p>
    <w:p w14:paraId="5D412B5B" w14:textId="191F0560" w:rsidR="00C77D03" w:rsidRDefault="00C77D03" w:rsidP="006D1FA4">
      <w:pPr>
        <w:spacing w:after="0"/>
        <w:rPr>
          <w:rFonts w:ascii="Times New Roman" w:hAnsi="Times New Roman" w:cs="Times New Roman"/>
          <w:b/>
          <w:bCs/>
          <w:lang w:val="en-GB"/>
        </w:rPr>
      </w:pPr>
      <w:r>
        <w:rPr>
          <w:rFonts w:ascii="Times New Roman" w:hAnsi="Times New Roman" w:cs="Times New Roman"/>
          <w:b/>
          <w:bCs/>
          <w:lang w:val="en-GB"/>
        </w:rPr>
        <w:t xml:space="preserve">Short Lease </w:t>
      </w:r>
    </w:p>
    <w:p w14:paraId="54219ACA" w14:textId="49FB1DD5" w:rsidR="00C77D03" w:rsidRPr="00C77D03" w:rsidRDefault="00C77D03" w:rsidP="006D1FA4">
      <w:pPr>
        <w:spacing w:after="0"/>
        <w:rPr>
          <w:rFonts w:ascii="Times New Roman" w:hAnsi="Times New Roman" w:cs="Times New Roman"/>
          <w:sz w:val="22"/>
          <w:szCs w:val="22"/>
          <w:lang w:val="en-GB"/>
        </w:rPr>
      </w:pPr>
      <w:r>
        <w:rPr>
          <w:rFonts w:ascii="Times New Roman" w:hAnsi="Times New Roman" w:cs="Times New Roman"/>
          <w:sz w:val="22"/>
          <w:szCs w:val="22"/>
          <w:lang w:val="en-GB"/>
        </w:rPr>
        <w:t xml:space="preserve">A lease with a term of 80 years or less. </w:t>
      </w:r>
    </w:p>
    <w:p w14:paraId="750025E6" w14:textId="77777777" w:rsidR="006D1FA4" w:rsidRDefault="006D1FA4" w:rsidP="006D1FA4">
      <w:pPr>
        <w:spacing w:after="0"/>
        <w:rPr>
          <w:rFonts w:ascii="Times New Roman" w:hAnsi="Times New Roman" w:cs="Times New Roman"/>
          <w:sz w:val="22"/>
          <w:szCs w:val="22"/>
          <w:lang w:val="en-GB"/>
        </w:rPr>
      </w:pPr>
    </w:p>
    <w:p w14:paraId="1960B929" w14:textId="28B70B19" w:rsidR="006D1FA4" w:rsidRDefault="006D1FA4" w:rsidP="006D1FA4">
      <w:pPr>
        <w:spacing w:after="0"/>
        <w:rPr>
          <w:rFonts w:ascii="Times New Roman" w:hAnsi="Times New Roman" w:cs="Times New Roman"/>
          <w:b/>
          <w:bCs/>
          <w:lang w:val="en-GB"/>
        </w:rPr>
      </w:pPr>
      <w:r>
        <w:rPr>
          <w:rFonts w:ascii="Times New Roman" w:hAnsi="Times New Roman" w:cs="Times New Roman"/>
          <w:b/>
          <w:bCs/>
          <w:lang w:val="en-GB"/>
        </w:rPr>
        <w:t xml:space="preserve">Stamp Duty Land Tax (SDLT) </w:t>
      </w:r>
    </w:p>
    <w:p w14:paraId="35593905" w14:textId="47A43126" w:rsidR="006D1FA4" w:rsidRDefault="006D1FA4" w:rsidP="006D1FA4">
      <w:pPr>
        <w:spacing w:after="0"/>
        <w:rPr>
          <w:rFonts w:ascii="Times New Roman" w:hAnsi="Times New Roman" w:cs="Times New Roman"/>
          <w:sz w:val="22"/>
          <w:szCs w:val="22"/>
          <w:lang w:val="en-GB"/>
        </w:rPr>
      </w:pPr>
      <w:r w:rsidRPr="006D1FA4">
        <w:rPr>
          <w:rFonts w:ascii="Times New Roman" w:hAnsi="Times New Roman" w:cs="Times New Roman"/>
          <w:sz w:val="22"/>
          <w:szCs w:val="22"/>
          <w:lang w:val="en-GB"/>
        </w:rPr>
        <w:t>A tax paid on the purchase of property (in England and Northern Ireland) over a certain value. The amount to</w:t>
      </w:r>
      <w:r>
        <w:rPr>
          <w:rFonts w:ascii="Times New Roman" w:hAnsi="Times New Roman" w:cs="Times New Roman"/>
          <w:sz w:val="22"/>
          <w:szCs w:val="22"/>
          <w:lang w:val="en-GB"/>
        </w:rPr>
        <w:t xml:space="preserve"> </w:t>
      </w:r>
      <w:r w:rsidRPr="006D1FA4">
        <w:rPr>
          <w:rFonts w:ascii="Times New Roman" w:hAnsi="Times New Roman" w:cs="Times New Roman"/>
          <w:sz w:val="22"/>
          <w:szCs w:val="22"/>
          <w:lang w:val="en-GB"/>
        </w:rPr>
        <w:t>be paid depends on the value and intended use of the property. Exemptions and reliefs are available for</w:t>
      </w:r>
      <w:r>
        <w:rPr>
          <w:rFonts w:ascii="Times New Roman" w:hAnsi="Times New Roman" w:cs="Times New Roman"/>
          <w:sz w:val="22"/>
          <w:szCs w:val="22"/>
          <w:lang w:val="en-GB"/>
        </w:rPr>
        <w:t xml:space="preserve"> </w:t>
      </w:r>
      <w:r w:rsidRPr="006D1FA4">
        <w:rPr>
          <w:rFonts w:ascii="Times New Roman" w:hAnsi="Times New Roman" w:cs="Times New Roman"/>
          <w:sz w:val="22"/>
          <w:szCs w:val="22"/>
          <w:lang w:val="en-GB"/>
        </w:rPr>
        <w:t>purchasers who meet certain criteria.</w:t>
      </w:r>
    </w:p>
    <w:p w14:paraId="3ED5D8BF" w14:textId="77777777" w:rsidR="00C77D03" w:rsidRDefault="00C77D03" w:rsidP="006D1FA4">
      <w:pPr>
        <w:spacing w:after="0"/>
        <w:rPr>
          <w:rFonts w:ascii="Times New Roman" w:hAnsi="Times New Roman" w:cs="Times New Roman"/>
          <w:sz w:val="22"/>
          <w:szCs w:val="22"/>
          <w:lang w:val="en-GB"/>
        </w:rPr>
      </w:pPr>
    </w:p>
    <w:p w14:paraId="7F6130E7" w14:textId="7B1F744F" w:rsidR="00C77D03" w:rsidRDefault="00C77D03" w:rsidP="006D1FA4">
      <w:pPr>
        <w:spacing w:after="0"/>
        <w:rPr>
          <w:rFonts w:ascii="Times New Roman" w:hAnsi="Times New Roman" w:cs="Times New Roman"/>
          <w:b/>
          <w:bCs/>
          <w:lang w:val="en-GB"/>
        </w:rPr>
      </w:pPr>
      <w:r>
        <w:rPr>
          <w:rFonts w:ascii="Times New Roman" w:hAnsi="Times New Roman" w:cs="Times New Roman"/>
          <w:b/>
          <w:bCs/>
          <w:lang w:val="en-GB"/>
        </w:rPr>
        <w:t xml:space="preserve">Superior Lease </w:t>
      </w:r>
    </w:p>
    <w:p w14:paraId="11E7F1E9" w14:textId="10CF5AD5" w:rsidR="00C77D03" w:rsidRPr="00C77D03" w:rsidRDefault="00C77D03" w:rsidP="006D1FA4">
      <w:pPr>
        <w:spacing w:after="0"/>
        <w:rPr>
          <w:rFonts w:ascii="Times New Roman" w:hAnsi="Times New Roman" w:cs="Times New Roman"/>
          <w:sz w:val="22"/>
          <w:szCs w:val="22"/>
          <w:lang w:val="en-GB"/>
        </w:rPr>
      </w:pPr>
      <w:r>
        <w:rPr>
          <w:rFonts w:ascii="Times New Roman" w:hAnsi="Times New Roman" w:cs="Times New Roman"/>
          <w:sz w:val="22"/>
          <w:szCs w:val="22"/>
          <w:lang w:val="en-GB"/>
        </w:rPr>
        <w:t xml:space="preserve">A freeholder may grant a lease to another individual or company. In some cases, this leaseholder may then legally be able to grant another lease, often referred to as an underlease, to another individual or company. The original lease, as granted by the freeholder, then becomes the superior lease. </w:t>
      </w:r>
    </w:p>
    <w:p w14:paraId="38312866" w14:textId="77777777" w:rsidR="006D1FA4" w:rsidRDefault="006D1FA4" w:rsidP="006D1FA4">
      <w:pPr>
        <w:spacing w:after="0"/>
        <w:rPr>
          <w:rFonts w:ascii="Times New Roman" w:hAnsi="Times New Roman" w:cs="Times New Roman"/>
          <w:sz w:val="22"/>
          <w:szCs w:val="22"/>
          <w:lang w:val="en-GB"/>
        </w:rPr>
      </w:pPr>
    </w:p>
    <w:p w14:paraId="625D52C8" w14:textId="1FA8C5E5" w:rsidR="006D1FA4" w:rsidRDefault="006D1FA4" w:rsidP="006D1FA4">
      <w:pPr>
        <w:spacing w:after="0"/>
        <w:rPr>
          <w:rFonts w:ascii="Times New Roman" w:hAnsi="Times New Roman" w:cs="Times New Roman"/>
          <w:b/>
          <w:bCs/>
          <w:lang w:val="en-GB"/>
        </w:rPr>
      </w:pPr>
      <w:r>
        <w:rPr>
          <w:rFonts w:ascii="Times New Roman" w:hAnsi="Times New Roman" w:cs="Times New Roman"/>
          <w:b/>
          <w:bCs/>
          <w:lang w:val="en-GB"/>
        </w:rPr>
        <w:t xml:space="preserve">Transfer Deed (TR1/TP1) </w:t>
      </w:r>
    </w:p>
    <w:p w14:paraId="655F1772" w14:textId="3C40C663" w:rsidR="006D1FA4" w:rsidRDefault="006D1FA4" w:rsidP="006D1FA4">
      <w:pPr>
        <w:spacing w:after="0"/>
        <w:rPr>
          <w:rFonts w:ascii="Times New Roman" w:hAnsi="Times New Roman" w:cs="Times New Roman"/>
          <w:sz w:val="22"/>
          <w:szCs w:val="22"/>
          <w:lang w:val="en-GB"/>
        </w:rPr>
      </w:pPr>
      <w:r w:rsidRPr="006D1FA4">
        <w:rPr>
          <w:rFonts w:ascii="Times New Roman" w:hAnsi="Times New Roman" w:cs="Times New Roman"/>
          <w:sz w:val="22"/>
          <w:szCs w:val="22"/>
          <w:lang w:val="en-GB"/>
        </w:rPr>
        <w:t>A legally binding document required for the transfer of property from one owner/proprietor to another.</w:t>
      </w:r>
    </w:p>
    <w:p w14:paraId="096CC3D8" w14:textId="77777777" w:rsidR="00C77D03" w:rsidRDefault="00C77D03" w:rsidP="006D1FA4">
      <w:pPr>
        <w:spacing w:after="0"/>
        <w:rPr>
          <w:rFonts w:ascii="Times New Roman" w:hAnsi="Times New Roman" w:cs="Times New Roman"/>
          <w:sz w:val="22"/>
          <w:szCs w:val="22"/>
          <w:lang w:val="en-GB"/>
        </w:rPr>
      </w:pPr>
    </w:p>
    <w:p w14:paraId="5BA30FE0" w14:textId="7D039B30" w:rsidR="00C77D03" w:rsidRDefault="00C77D03" w:rsidP="006D1FA4">
      <w:pPr>
        <w:spacing w:after="0"/>
        <w:rPr>
          <w:rFonts w:ascii="Times New Roman" w:hAnsi="Times New Roman" w:cs="Times New Roman"/>
          <w:b/>
          <w:bCs/>
          <w:lang w:val="en-GB"/>
        </w:rPr>
      </w:pPr>
      <w:r>
        <w:rPr>
          <w:rFonts w:ascii="Times New Roman" w:hAnsi="Times New Roman" w:cs="Times New Roman"/>
          <w:b/>
          <w:bCs/>
          <w:lang w:val="en-GB"/>
        </w:rPr>
        <w:t xml:space="preserve">Tenant </w:t>
      </w:r>
    </w:p>
    <w:p w14:paraId="641C66BE" w14:textId="67656FA3" w:rsidR="00C77D03" w:rsidRPr="00C77D03" w:rsidRDefault="00C77D03" w:rsidP="006D1FA4">
      <w:pPr>
        <w:spacing w:after="0"/>
        <w:rPr>
          <w:rFonts w:ascii="Times New Roman" w:hAnsi="Times New Roman" w:cs="Times New Roman"/>
          <w:sz w:val="22"/>
          <w:szCs w:val="22"/>
          <w:lang w:val="en-GB"/>
        </w:rPr>
      </w:pPr>
      <w:r>
        <w:rPr>
          <w:rFonts w:ascii="Times New Roman" w:hAnsi="Times New Roman" w:cs="Times New Roman"/>
          <w:sz w:val="22"/>
          <w:szCs w:val="22"/>
          <w:lang w:val="en-GB"/>
        </w:rPr>
        <w:t xml:space="preserve">A person who occupies land or property rented from a landlord. </w:t>
      </w:r>
    </w:p>
    <w:p w14:paraId="6F8CA343" w14:textId="77777777" w:rsidR="006D1FA4" w:rsidRDefault="006D1FA4" w:rsidP="006D1FA4">
      <w:pPr>
        <w:spacing w:after="0"/>
        <w:rPr>
          <w:rFonts w:ascii="Times New Roman" w:hAnsi="Times New Roman" w:cs="Times New Roman"/>
          <w:sz w:val="22"/>
          <w:szCs w:val="22"/>
          <w:lang w:val="en-GB"/>
        </w:rPr>
      </w:pPr>
    </w:p>
    <w:p w14:paraId="636372F7" w14:textId="5720A0FA" w:rsidR="006D1FA4" w:rsidRDefault="006D1FA4" w:rsidP="006D1FA4">
      <w:pPr>
        <w:spacing w:after="0"/>
        <w:rPr>
          <w:rFonts w:ascii="Times New Roman" w:hAnsi="Times New Roman" w:cs="Times New Roman"/>
          <w:b/>
          <w:bCs/>
          <w:lang w:val="en-GB"/>
        </w:rPr>
      </w:pPr>
      <w:r>
        <w:rPr>
          <w:rFonts w:ascii="Times New Roman" w:hAnsi="Times New Roman" w:cs="Times New Roman"/>
          <w:b/>
          <w:bCs/>
          <w:lang w:val="en-GB"/>
        </w:rPr>
        <w:lastRenderedPageBreak/>
        <w:t xml:space="preserve">Tenancy </w:t>
      </w:r>
    </w:p>
    <w:p w14:paraId="542A4822" w14:textId="1167DA82" w:rsidR="006D1FA4" w:rsidRDefault="006D1FA4" w:rsidP="006D1FA4">
      <w:pPr>
        <w:spacing w:after="0"/>
        <w:rPr>
          <w:rFonts w:ascii="Times New Roman" w:hAnsi="Times New Roman" w:cs="Times New Roman"/>
          <w:sz w:val="22"/>
          <w:szCs w:val="22"/>
          <w:lang w:val="en-GB"/>
        </w:rPr>
      </w:pPr>
      <w:r w:rsidRPr="006D1FA4">
        <w:rPr>
          <w:rFonts w:ascii="Times New Roman" w:hAnsi="Times New Roman" w:cs="Times New Roman"/>
          <w:sz w:val="22"/>
          <w:szCs w:val="22"/>
          <w:lang w:val="en-GB"/>
        </w:rPr>
        <w:t>A legal arrangement giving individuals or companies the right to occupy property.</w:t>
      </w:r>
    </w:p>
    <w:p w14:paraId="723646F2" w14:textId="77777777" w:rsidR="006D1FA4" w:rsidRDefault="006D1FA4" w:rsidP="006D1FA4">
      <w:pPr>
        <w:spacing w:after="0"/>
        <w:rPr>
          <w:rFonts w:ascii="Times New Roman" w:hAnsi="Times New Roman" w:cs="Times New Roman"/>
          <w:sz w:val="22"/>
          <w:szCs w:val="22"/>
          <w:lang w:val="en-GB"/>
        </w:rPr>
      </w:pPr>
    </w:p>
    <w:p w14:paraId="43DE6022" w14:textId="079C5C1B" w:rsidR="006D1FA4" w:rsidRDefault="006D1FA4" w:rsidP="006D1FA4">
      <w:pPr>
        <w:spacing w:after="0"/>
        <w:rPr>
          <w:rFonts w:ascii="Times New Roman" w:hAnsi="Times New Roman" w:cs="Times New Roman"/>
          <w:b/>
          <w:bCs/>
          <w:sz w:val="22"/>
          <w:szCs w:val="22"/>
          <w:lang w:val="en-GB"/>
        </w:rPr>
      </w:pPr>
      <w:r>
        <w:rPr>
          <w:rFonts w:ascii="Times New Roman" w:hAnsi="Times New Roman" w:cs="Times New Roman"/>
          <w:sz w:val="22"/>
          <w:szCs w:val="22"/>
          <w:lang w:val="en-GB"/>
        </w:rPr>
        <w:tab/>
      </w:r>
      <w:r>
        <w:rPr>
          <w:rFonts w:ascii="Times New Roman" w:hAnsi="Times New Roman" w:cs="Times New Roman"/>
          <w:b/>
          <w:bCs/>
          <w:sz w:val="22"/>
          <w:szCs w:val="22"/>
          <w:lang w:val="en-GB"/>
        </w:rPr>
        <w:t>Joint Tenancy</w:t>
      </w:r>
    </w:p>
    <w:p w14:paraId="0EB29B92" w14:textId="7C1253AD" w:rsidR="006D1FA4" w:rsidRPr="006D1FA4" w:rsidRDefault="006D1FA4" w:rsidP="006D1FA4">
      <w:pPr>
        <w:spacing w:after="0"/>
        <w:ind w:left="720"/>
        <w:rPr>
          <w:rFonts w:ascii="Times New Roman" w:hAnsi="Times New Roman" w:cs="Times New Roman"/>
          <w:sz w:val="22"/>
          <w:szCs w:val="22"/>
          <w:lang w:val="en-GB"/>
        </w:rPr>
      </w:pPr>
      <w:r w:rsidRPr="006D1FA4">
        <w:rPr>
          <w:rFonts w:ascii="Times New Roman" w:hAnsi="Times New Roman" w:cs="Times New Roman"/>
          <w:sz w:val="22"/>
          <w:szCs w:val="22"/>
          <w:lang w:val="en-GB"/>
        </w:rPr>
        <w:t>A tenancy agreement where multiple owners/proprietors own a property as joint tenants and enjoy</w:t>
      </w:r>
    </w:p>
    <w:p w14:paraId="7506DE7E" w14:textId="77777777" w:rsidR="006D1FA4" w:rsidRPr="006D1FA4" w:rsidRDefault="006D1FA4" w:rsidP="006D1FA4">
      <w:pPr>
        <w:spacing w:after="0"/>
        <w:ind w:firstLine="720"/>
        <w:rPr>
          <w:rFonts w:ascii="Times New Roman" w:hAnsi="Times New Roman" w:cs="Times New Roman"/>
          <w:sz w:val="22"/>
          <w:szCs w:val="22"/>
          <w:lang w:val="en-GB"/>
        </w:rPr>
      </w:pPr>
      <w:r w:rsidRPr="006D1FA4">
        <w:rPr>
          <w:rFonts w:ascii="Times New Roman" w:hAnsi="Times New Roman" w:cs="Times New Roman"/>
          <w:sz w:val="22"/>
          <w:szCs w:val="22"/>
          <w:lang w:val="en-GB"/>
        </w:rPr>
        <w:t>equal rights over the property. In the event of one proprietor’s death, the property will pass to the</w:t>
      </w:r>
    </w:p>
    <w:p w14:paraId="7B98F148" w14:textId="2392794B" w:rsidR="006D1FA4" w:rsidRDefault="006D1FA4" w:rsidP="006D1FA4">
      <w:pPr>
        <w:spacing w:after="0"/>
        <w:ind w:firstLine="720"/>
        <w:rPr>
          <w:rFonts w:ascii="Times New Roman" w:hAnsi="Times New Roman" w:cs="Times New Roman"/>
          <w:sz w:val="22"/>
          <w:szCs w:val="22"/>
          <w:lang w:val="en-GB"/>
        </w:rPr>
      </w:pPr>
      <w:r w:rsidRPr="006D1FA4">
        <w:rPr>
          <w:rFonts w:ascii="Times New Roman" w:hAnsi="Times New Roman" w:cs="Times New Roman"/>
          <w:sz w:val="22"/>
          <w:szCs w:val="22"/>
          <w:lang w:val="en-GB"/>
        </w:rPr>
        <w:t>remaining proprietor/s. This form of tenancy may be referred to as “Beneficial Joint Tenants”.</w:t>
      </w:r>
    </w:p>
    <w:p w14:paraId="293AA7C6" w14:textId="77777777" w:rsidR="006D1FA4" w:rsidRDefault="006D1FA4" w:rsidP="006D1FA4">
      <w:pPr>
        <w:spacing w:after="0"/>
        <w:ind w:firstLine="720"/>
        <w:rPr>
          <w:rFonts w:ascii="Times New Roman" w:hAnsi="Times New Roman" w:cs="Times New Roman"/>
          <w:sz w:val="22"/>
          <w:szCs w:val="22"/>
          <w:lang w:val="en-GB"/>
        </w:rPr>
      </w:pPr>
    </w:p>
    <w:p w14:paraId="0C6861A0" w14:textId="764BFB3F" w:rsidR="006D1FA4" w:rsidRDefault="006D1FA4" w:rsidP="006D1FA4">
      <w:pPr>
        <w:spacing w:after="0"/>
        <w:ind w:firstLine="720"/>
        <w:rPr>
          <w:rFonts w:ascii="Times New Roman" w:hAnsi="Times New Roman" w:cs="Times New Roman"/>
          <w:b/>
          <w:bCs/>
          <w:sz w:val="22"/>
          <w:szCs w:val="22"/>
          <w:lang w:val="en-GB"/>
        </w:rPr>
      </w:pPr>
      <w:r>
        <w:rPr>
          <w:rFonts w:ascii="Times New Roman" w:hAnsi="Times New Roman" w:cs="Times New Roman"/>
          <w:b/>
          <w:bCs/>
          <w:sz w:val="22"/>
          <w:szCs w:val="22"/>
          <w:lang w:val="en-GB"/>
        </w:rPr>
        <w:t xml:space="preserve">Tenants in Common </w:t>
      </w:r>
    </w:p>
    <w:p w14:paraId="040EB6F5" w14:textId="77777777" w:rsidR="006D1FA4" w:rsidRPr="006D1FA4" w:rsidRDefault="006D1FA4" w:rsidP="006D1FA4">
      <w:pPr>
        <w:spacing w:after="0"/>
        <w:ind w:firstLine="720"/>
        <w:rPr>
          <w:rFonts w:ascii="Times New Roman" w:hAnsi="Times New Roman" w:cs="Times New Roman"/>
          <w:sz w:val="22"/>
          <w:szCs w:val="22"/>
          <w:lang w:val="en-GB"/>
        </w:rPr>
      </w:pPr>
      <w:r w:rsidRPr="006D1FA4">
        <w:rPr>
          <w:rFonts w:ascii="Times New Roman" w:hAnsi="Times New Roman" w:cs="Times New Roman"/>
          <w:sz w:val="22"/>
          <w:szCs w:val="22"/>
          <w:lang w:val="en-GB"/>
        </w:rPr>
        <w:t>Tenants in Common is distinct from Joint Tenancy in that multiple owners/proprietors may own</w:t>
      </w:r>
    </w:p>
    <w:p w14:paraId="02CF8851" w14:textId="1E1A5162" w:rsidR="006D1FA4" w:rsidRDefault="006D1FA4" w:rsidP="006D1FA4">
      <w:pPr>
        <w:spacing w:after="0"/>
        <w:ind w:left="720"/>
        <w:rPr>
          <w:rFonts w:ascii="Times New Roman" w:hAnsi="Times New Roman" w:cs="Times New Roman"/>
          <w:sz w:val="22"/>
          <w:szCs w:val="22"/>
          <w:lang w:val="en-GB"/>
        </w:rPr>
      </w:pPr>
      <w:r w:rsidRPr="006D1FA4">
        <w:rPr>
          <w:rFonts w:ascii="Times New Roman" w:hAnsi="Times New Roman" w:cs="Times New Roman"/>
          <w:sz w:val="22"/>
          <w:szCs w:val="22"/>
          <w:lang w:val="en-GB"/>
        </w:rPr>
        <w:t xml:space="preserve">differing percentages or shares in a property. In the event of one proprietor’s death, ownership </w:t>
      </w:r>
      <w:r>
        <w:rPr>
          <w:rFonts w:ascii="Times New Roman" w:hAnsi="Times New Roman" w:cs="Times New Roman"/>
          <w:sz w:val="22"/>
          <w:szCs w:val="22"/>
          <w:lang w:val="en-GB"/>
        </w:rPr>
        <w:t xml:space="preserve">  </w:t>
      </w:r>
      <w:r w:rsidRPr="006D1FA4">
        <w:rPr>
          <w:rFonts w:ascii="Times New Roman" w:hAnsi="Times New Roman" w:cs="Times New Roman"/>
          <w:sz w:val="22"/>
          <w:szCs w:val="22"/>
          <w:lang w:val="en-GB"/>
        </w:rPr>
        <w:t>does</w:t>
      </w:r>
      <w:r>
        <w:rPr>
          <w:rFonts w:ascii="Times New Roman" w:hAnsi="Times New Roman" w:cs="Times New Roman"/>
          <w:sz w:val="22"/>
          <w:szCs w:val="22"/>
          <w:lang w:val="en-GB"/>
        </w:rPr>
        <w:t xml:space="preserve"> </w:t>
      </w:r>
      <w:r w:rsidRPr="006D1FA4">
        <w:rPr>
          <w:rFonts w:ascii="Times New Roman" w:hAnsi="Times New Roman" w:cs="Times New Roman"/>
          <w:sz w:val="22"/>
          <w:szCs w:val="22"/>
          <w:lang w:val="en-GB"/>
        </w:rPr>
        <w:t>not automatically transfer to the remaining proprietor/s and may be passed to another individual or</w:t>
      </w:r>
      <w:r>
        <w:rPr>
          <w:rFonts w:ascii="Times New Roman" w:hAnsi="Times New Roman" w:cs="Times New Roman"/>
          <w:sz w:val="22"/>
          <w:szCs w:val="22"/>
          <w:lang w:val="en-GB"/>
        </w:rPr>
        <w:t xml:space="preserve"> </w:t>
      </w:r>
      <w:r w:rsidRPr="006D1FA4">
        <w:rPr>
          <w:rFonts w:ascii="Times New Roman" w:hAnsi="Times New Roman" w:cs="Times New Roman"/>
          <w:sz w:val="22"/>
          <w:szCs w:val="22"/>
          <w:lang w:val="en-GB"/>
        </w:rPr>
        <w:t>company in a will.</w:t>
      </w:r>
    </w:p>
    <w:p w14:paraId="2F9EA385" w14:textId="77777777" w:rsidR="00C77D03" w:rsidRPr="006D1FA4" w:rsidRDefault="00C77D03" w:rsidP="00C77D03">
      <w:pPr>
        <w:spacing w:after="0"/>
        <w:rPr>
          <w:rFonts w:ascii="Times New Roman" w:hAnsi="Times New Roman" w:cs="Times New Roman"/>
          <w:sz w:val="22"/>
          <w:szCs w:val="22"/>
          <w:lang w:val="en-GB"/>
        </w:rPr>
      </w:pPr>
    </w:p>
    <w:p w14:paraId="66210D28" w14:textId="77777777" w:rsidR="006D1FA4" w:rsidRPr="006D1FA4" w:rsidRDefault="006D1FA4">
      <w:pPr>
        <w:spacing w:after="0"/>
        <w:rPr>
          <w:rFonts w:ascii="Times New Roman" w:hAnsi="Times New Roman" w:cs="Times New Roman"/>
          <w:sz w:val="22"/>
          <w:szCs w:val="22"/>
          <w:lang w:val="en-GB"/>
        </w:rPr>
      </w:pPr>
    </w:p>
    <w:sectPr w:rsidR="006D1FA4" w:rsidRPr="006D1F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894"/>
    <w:rsid w:val="001C5754"/>
    <w:rsid w:val="002A0E91"/>
    <w:rsid w:val="003F7594"/>
    <w:rsid w:val="006D1FA4"/>
    <w:rsid w:val="007D3894"/>
    <w:rsid w:val="00947AEB"/>
    <w:rsid w:val="0099292D"/>
    <w:rsid w:val="00BA68BA"/>
    <w:rsid w:val="00C77D03"/>
    <w:rsid w:val="00C90E70"/>
    <w:rsid w:val="00F607D8"/>
    <w:rsid w:val="00F85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9BC24"/>
  <w15:chartTrackingRefBased/>
  <w15:docId w15:val="{07FBD78C-0919-4A35-9919-C8325AEE2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38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38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38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38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38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38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38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38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38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38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38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38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38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38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38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38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38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3894"/>
    <w:rPr>
      <w:rFonts w:eastAsiaTheme="majorEastAsia" w:cstheme="majorBidi"/>
      <w:color w:val="272727" w:themeColor="text1" w:themeTint="D8"/>
    </w:rPr>
  </w:style>
  <w:style w:type="paragraph" w:styleId="Title">
    <w:name w:val="Title"/>
    <w:basedOn w:val="Normal"/>
    <w:next w:val="Normal"/>
    <w:link w:val="TitleChar"/>
    <w:uiPriority w:val="10"/>
    <w:qFormat/>
    <w:rsid w:val="007D38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38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38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38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3894"/>
    <w:pPr>
      <w:spacing w:before="160"/>
      <w:jc w:val="center"/>
    </w:pPr>
    <w:rPr>
      <w:i/>
      <w:iCs/>
      <w:color w:val="404040" w:themeColor="text1" w:themeTint="BF"/>
    </w:rPr>
  </w:style>
  <w:style w:type="character" w:customStyle="1" w:styleId="QuoteChar">
    <w:name w:val="Quote Char"/>
    <w:basedOn w:val="DefaultParagraphFont"/>
    <w:link w:val="Quote"/>
    <w:uiPriority w:val="29"/>
    <w:rsid w:val="007D3894"/>
    <w:rPr>
      <w:i/>
      <w:iCs/>
      <w:color w:val="404040" w:themeColor="text1" w:themeTint="BF"/>
    </w:rPr>
  </w:style>
  <w:style w:type="paragraph" w:styleId="ListParagraph">
    <w:name w:val="List Paragraph"/>
    <w:basedOn w:val="Normal"/>
    <w:uiPriority w:val="34"/>
    <w:qFormat/>
    <w:rsid w:val="007D3894"/>
    <w:pPr>
      <w:ind w:left="720"/>
      <w:contextualSpacing/>
    </w:pPr>
  </w:style>
  <w:style w:type="character" w:styleId="IntenseEmphasis">
    <w:name w:val="Intense Emphasis"/>
    <w:basedOn w:val="DefaultParagraphFont"/>
    <w:uiPriority w:val="21"/>
    <w:qFormat/>
    <w:rsid w:val="007D3894"/>
    <w:rPr>
      <w:i/>
      <w:iCs/>
      <w:color w:val="0F4761" w:themeColor="accent1" w:themeShade="BF"/>
    </w:rPr>
  </w:style>
  <w:style w:type="paragraph" w:styleId="IntenseQuote">
    <w:name w:val="Intense Quote"/>
    <w:basedOn w:val="Normal"/>
    <w:next w:val="Normal"/>
    <w:link w:val="IntenseQuoteChar"/>
    <w:uiPriority w:val="30"/>
    <w:qFormat/>
    <w:rsid w:val="007D38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3894"/>
    <w:rPr>
      <w:i/>
      <w:iCs/>
      <w:color w:val="0F4761" w:themeColor="accent1" w:themeShade="BF"/>
    </w:rPr>
  </w:style>
  <w:style w:type="character" w:styleId="IntenseReference">
    <w:name w:val="Intense Reference"/>
    <w:basedOn w:val="DefaultParagraphFont"/>
    <w:uiPriority w:val="32"/>
    <w:qFormat/>
    <w:rsid w:val="007D389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77</TotalTime>
  <Pages>6</Pages>
  <Words>1563</Words>
  <Characters>8912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Lloyds Cooper</dc:creator>
  <cp:keywords/>
  <dc:description/>
  <cp:lastModifiedBy>Lloyds Cooper</cp:lastModifiedBy>
  <cp:revision>2</cp:revision>
  <cp:lastPrinted>2025-09-03T10:08:00Z</cp:lastPrinted>
  <dcterms:created xsi:type="dcterms:W3CDTF">2025-07-02T10:22:00Z</dcterms:created>
  <dcterms:modified xsi:type="dcterms:W3CDTF">2025-09-03T10:08:00Z</dcterms:modified>
</cp:coreProperties>
</file>