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9480" w14:textId="77777777" w:rsidR="00BD22FE" w:rsidRDefault="00BD22FE" w:rsidP="00BD22FE">
      <w:pPr>
        <w:rPr>
          <w:b/>
          <w:bCs/>
          <w:color w:val="0099CC"/>
          <w:sz w:val="36"/>
          <w:szCs w:val="36"/>
          <w:u w:val="single"/>
        </w:rPr>
      </w:pPr>
      <w:r w:rsidRPr="008A6CAA">
        <w:rPr>
          <w:rFonts w:asciiTheme="majorHAnsi" w:hAnsiTheme="majorHAnsi"/>
          <w:b/>
          <w:i/>
          <w:iCs/>
          <w:noProof/>
          <w:color w:val="009900"/>
          <w:szCs w:val="18"/>
        </w:rPr>
        <w:drawing>
          <wp:anchor distT="0" distB="0" distL="114300" distR="114300" simplePos="0" relativeHeight="251659264" behindDoc="0" locked="0" layoutInCell="1" allowOverlap="1" wp14:anchorId="6E4EF44C" wp14:editId="023C3122">
            <wp:simplePos x="0" y="0"/>
            <wp:positionH relativeFrom="margin">
              <wp:align>right</wp:align>
            </wp:positionH>
            <wp:positionV relativeFrom="margin">
              <wp:posOffset>-1906</wp:posOffset>
            </wp:positionV>
            <wp:extent cx="2214674" cy="676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A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6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0E" w:rsidRPr="00BD22FE">
        <w:rPr>
          <w:b/>
          <w:bCs/>
          <w:color w:val="0099CC"/>
          <w:sz w:val="36"/>
          <w:szCs w:val="36"/>
          <w:u w:val="single"/>
        </w:rPr>
        <w:t xml:space="preserve">How </w:t>
      </w:r>
      <w:r w:rsidR="00E74898" w:rsidRPr="00BD22FE">
        <w:rPr>
          <w:b/>
          <w:bCs/>
          <w:color w:val="0099CC"/>
          <w:sz w:val="36"/>
          <w:szCs w:val="36"/>
          <w:u w:val="single"/>
        </w:rPr>
        <w:t>c</w:t>
      </w:r>
      <w:r w:rsidR="00D66D0E" w:rsidRPr="00BD22FE">
        <w:rPr>
          <w:b/>
          <w:bCs/>
          <w:color w:val="0099CC"/>
          <w:sz w:val="36"/>
          <w:szCs w:val="36"/>
          <w:u w:val="single"/>
        </w:rPr>
        <w:t xml:space="preserve">an I </w:t>
      </w:r>
      <w:r w:rsidR="00E74898" w:rsidRPr="00BD22FE">
        <w:rPr>
          <w:b/>
          <w:bCs/>
          <w:color w:val="0099CC"/>
          <w:sz w:val="36"/>
          <w:szCs w:val="36"/>
          <w:u w:val="single"/>
        </w:rPr>
        <w:t>m</w:t>
      </w:r>
      <w:r w:rsidR="00D66D0E" w:rsidRPr="00BD22FE">
        <w:rPr>
          <w:b/>
          <w:bCs/>
          <w:color w:val="0099CC"/>
          <w:sz w:val="36"/>
          <w:szCs w:val="36"/>
          <w:u w:val="single"/>
        </w:rPr>
        <w:t>aximize my business</w:t>
      </w:r>
    </w:p>
    <w:p w14:paraId="7302EFEB" w14:textId="77777777" w:rsidR="00BD22FE" w:rsidRDefault="00F67DEF" w:rsidP="00BD22FE">
      <w:pPr>
        <w:rPr>
          <w:b/>
          <w:bCs/>
          <w:color w:val="0099CC"/>
          <w:sz w:val="36"/>
          <w:szCs w:val="36"/>
          <w:u w:val="single"/>
        </w:rPr>
      </w:pPr>
      <w:r w:rsidRPr="00BD22FE">
        <w:rPr>
          <w:b/>
          <w:bCs/>
          <w:color w:val="0099CC"/>
          <w:sz w:val="36"/>
          <w:szCs w:val="36"/>
          <w:u w:val="single"/>
        </w:rPr>
        <w:t>t</w:t>
      </w:r>
      <w:r w:rsidR="00D66D0E" w:rsidRPr="00BD22FE">
        <w:rPr>
          <w:b/>
          <w:bCs/>
          <w:color w:val="0099CC"/>
          <w:sz w:val="36"/>
          <w:szCs w:val="36"/>
          <w:u w:val="single"/>
        </w:rPr>
        <w:t xml:space="preserve">ax </w:t>
      </w:r>
      <w:r w:rsidRPr="00BD22FE">
        <w:rPr>
          <w:b/>
          <w:bCs/>
          <w:color w:val="0099CC"/>
          <w:sz w:val="36"/>
          <w:szCs w:val="36"/>
          <w:u w:val="single"/>
        </w:rPr>
        <w:t>b</w:t>
      </w:r>
      <w:r w:rsidR="00D66D0E" w:rsidRPr="00BD22FE">
        <w:rPr>
          <w:b/>
          <w:bCs/>
          <w:color w:val="0099CC"/>
          <w:sz w:val="36"/>
          <w:szCs w:val="36"/>
          <w:u w:val="single"/>
        </w:rPr>
        <w:t>enefit</w:t>
      </w:r>
      <w:r w:rsidR="00E74898" w:rsidRPr="00BD22FE">
        <w:rPr>
          <w:b/>
          <w:bCs/>
          <w:color w:val="0099CC"/>
          <w:sz w:val="36"/>
          <w:szCs w:val="36"/>
          <w:u w:val="single"/>
        </w:rPr>
        <w:t xml:space="preserve"> </w:t>
      </w:r>
      <w:r w:rsidR="00D66D0E" w:rsidRPr="00BD22FE">
        <w:rPr>
          <w:b/>
          <w:bCs/>
          <w:i/>
          <w:iCs/>
          <w:color w:val="0099CC"/>
          <w:sz w:val="36"/>
          <w:szCs w:val="36"/>
          <w:u w:val="single"/>
        </w:rPr>
        <w:t>and</w:t>
      </w:r>
      <w:r w:rsidR="00D66D0E" w:rsidRPr="00BD22FE">
        <w:rPr>
          <w:b/>
          <w:bCs/>
          <w:color w:val="0099CC"/>
          <w:sz w:val="36"/>
          <w:szCs w:val="36"/>
          <w:u w:val="single"/>
        </w:rPr>
        <w:t xml:space="preserve"> my GOAL </w:t>
      </w:r>
    </w:p>
    <w:p w14:paraId="6012B2FA" w14:textId="0F2AAB86" w:rsidR="00D66D0E" w:rsidRPr="00BD22FE" w:rsidRDefault="00D66D0E" w:rsidP="00BD22FE">
      <w:pPr>
        <w:rPr>
          <w:b/>
          <w:bCs/>
          <w:color w:val="0099CC"/>
          <w:sz w:val="36"/>
          <w:szCs w:val="36"/>
          <w:u w:val="single"/>
        </w:rPr>
      </w:pPr>
      <w:r w:rsidRPr="00BD22FE">
        <w:rPr>
          <w:b/>
          <w:bCs/>
          <w:color w:val="0099CC"/>
          <w:sz w:val="36"/>
          <w:szCs w:val="36"/>
          <w:u w:val="single"/>
        </w:rPr>
        <w:t>contribution?</w:t>
      </w:r>
      <w:r w:rsidR="00BD22FE" w:rsidRPr="00BD22FE">
        <w:rPr>
          <w:rFonts w:asciiTheme="majorHAnsi" w:hAnsiTheme="majorHAnsi"/>
          <w:b/>
          <w:i/>
          <w:iCs/>
          <w:noProof/>
          <w:color w:val="009900"/>
          <w:szCs w:val="18"/>
        </w:rPr>
        <w:t xml:space="preserve"> </w:t>
      </w:r>
    </w:p>
    <w:p w14:paraId="6CCAF88F" w14:textId="3750F6F6" w:rsidR="00BD22FE" w:rsidRPr="00BD22FE" w:rsidRDefault="00BD22FE" w:rsidP="00D40F2D">
      <w:pPr>
        <w:spacing w:before="12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HB-149—Breaking it Down</w:t>
      </w:r>
    </w:p>
    <w:p w14:paraId="2894F06C" w14:textId="77777777" w:rsidR="00EE2989" w:rsidRPr="00BD22FE" w:rsidRDefault="00EE2989" w:rsidP="000347F1">
      <w:pPr>
        <w:rPr>
          <w:sz w:val="24"/>
          <w:szCs w:val="24"/>
        </w:rPr>
      </w:pPr>
    </w:p>
    <w:p w14:paraId="35086379" w14:textId="6F91EF77" w:rsidR="000347F1" w:rsidRPr="00BD22FE" w:rsidRDefault="000347F1" w:rsidP="000347F1">
      <w:pPr>
        <w:rPr>
          <w:sz w:val="26"/>
          <w:szCs w:val="26"/>
        </w:rPr>
      </w:pPr>
      <w:r w:rsidRPr="00BD22FE">
        <w:rPr>
          <w:sz w:val="26"/>
          <w:szCs w:val="26"/>
        </w:rPr>
        <w:t xml:space="preserve">Georgia’s elected officials have just enacted a SALT deduction workaround for pass-through businesses. HB 149 allows your pass-through business to elect to pay state income taxes at the entity level, resulting in significant federal tax savings, </w:t>
      </w:r>
      <w:r w:rsidR="00D66D0E" w:rsidRPr="00BD22FE">
        <w:rPr>
          <w:sz w:val="26"/>
          <w:szCs w:val="26"/>
        </w:rPr>
        <w:t>of up to $21</w:t>
      </w:r>
      <w:r w:rsidR="00AF3BE1" w:rsidRPr="00BD22FE">
        <w:rPr>
          <w:sz w:val="26"/>
          <w:szCs w:val="26"/>
        </w:rPr>
        <w:t xml:space="preserve"> thousand</w:t>
      </w:r>
      <w:r w:rsidR="00F67DEF" w:rsidRPr="00BD22FE">
        <w:rPr>
          <w:sz w:val="26"/>
          <w:szCs w:val="26"/>
        </w:rPr>
        <w:t xml:space="preserve"> on Georgia taxable income of $1 million</w:t>
      </w:r>
      <w:r w:rsidR="00AF3BE1" w:rsidRPr="00BD22FE">
        <w:rPr>
          <w:sz w:val="26"/>
          <w:szCs w:val="26"/>
        </w:rPr>
        <w:t xml:space="preserve">, </w:t>
      </w:r>
      <w:r w:rsidRPr="00BD22FE">
        <w:rPr>
          <w:sz w:val="26"/>
          <w:szCs w:val="26"/>
        </w:rPr>
        <w:t xml:space="preserve">as illustrated in this </w:t>
      </w:r>
      <w:hyperlink r:id="rId6" w:history="1">
        <w:r w:rsidRPr="00BD22FE">
          <w:rPr>
            <w:rStyle w:val="Hyperlink"/>
            <w:sz w:val="26"/>
            <w:szCs w:val="26"/>
          </w:rPr>
          <w:t>example</w:t>
        </w:r>
      </w:hyperlink>
      <w:r w:rsidRPr="00BD22FE">
        <w:rPr>
          <w:sz w:val="26"/>
          <w:szCs w:val="26"/>
        </w:rPr>
        <w:t xml:space="preserve">. </w:t>
      </w:r>
    </w:p>
    <w:p w14:paraId="1DDCEB9B" w14:textId="77777777" w:rsidR="000347F1" w:rsidRPr="00BD22FE" w:rsidRDefault="000347F1" w:rsidP="000347F1">
      <w:pPr>
        <w:rPr>
          <w:sz w:val="26"/>
          <w:szCs w:val="26"/>
        </w:rPr>
      </w:pPr>
    </w:p>
    <w:p w14:paraId="3F475A32" w14:textId="230EDE48" w:rsidR="000347F1" w:rsidRPr="00BD22FE" w:rsidRDefault="000347F1" w:rsidP="000347F1">
      <w:pPr>
        <w:rPr>
          <w:sz w:val="26"/>
          <w:szCs w:val="26"/>
        </w:rPr>
      </w:pPr>
      <w:r w:rsidRPr="00BD22FE">
        <w:rPr>
          <w:sz w:val="26"/>
          <w:szCs w:val="26"/>
        </w:rPr>
        <w:t xml:space="preserve">This election also expands the positive impact your business can have through the GOAL program, as your pass-through business </w:t>
      </w:r>
      <w:r w:rsidRPr="00BD22FE">
        <w:rPr>
          <w:b/>
          <w:bCs/>
          <w:sz w:val="26"/>
          <w:szCs w:val="26"/>
        </w:rPr>
        <w:t>can now contribute up to 75% of its annual Georgia income tax liability to GOAL</w:t>
      </w:r>
      <w:r w:rsidRPr="00BD22FE">
        <w:rPr>
          <w:sz w:val="26"/>
          <w:szCs w:val="26"/>
        </w:rPr>
        <w:t xml:space="preserve">, resulting in a meaningful double-tax benefit of federal tax savings and a Georgia tax credit. See our one-pager entitled </w:t>
      </w:r>
      <w:hyperlink r:id="rId7" w:history="1">
        <w:r w:rsidRPr="00BD22FE">
          <w:rPr>
            <w:rStyle w:val="Hyperlink"/>
            <w:sz w:val="26"/>
            <w:szCs w:val="26"/>
          </w:rPr>
          <w:t>Benefit meets Opportunity</w:t>
        </w:r>
      </w:hyperlink>
      <w:r w:rsidRPr="00BD22FE">
        <w:rPr>
          <w:sz w:val="26"/>
          <w:szCs w:val="26"/>
        </w:rPr>
        <w:t xml:space="preserve"> for further detail.</w:t>
      </w:r>
    </w:p>
    <w:p w14:paraId="410F7FBE" w14:textId="0AA47E8F" w:rsidR="00D66D0E" w:rsidRPr="00BD22FE" w:rsidRDefault="00D66D0E" w:rsidP="000347F1">
      <w:pPr>
        <w:rPr>
          <w:sz w:val="26"/>
          <w:szCs w:val="26"/>
        </w:rPr>
      </w:pPr>
    </w:p>
    <w:p w14:paraId="08C3FCD2" w14:textId="6F88410C" w:rsidR="00D66D0E" w:rsidRPr="00BD22FE" w:rsidRDefault="00D66D0E" w:rsidP="00F67DEF">
      <w:pPr>
        <w:spacing w:after="120"/>
        <w:rPr>
          <w:sz w:val="26"/>
          <w:szCs w:val="26"/>
          <w:u w:val="single"/>
        </w:rPr>
      </w:pPr>
      <w:r w:rsidRPr="00BD22FE">
        <w:rPr>
          <w:sz w:val="26"/>
          <w:szCs w:val="26"/>
          <w:u w:val="single"/>
        </w:rPr>
        <w:t>The significance of this</w:t>
      </w:r>
      <w:r w:rsidR="00865B32" w:rsidRPr="00BD22FE">
        <w:rPr>
          <w:sz w:val="26"/>
          <w:szCs w:val="26"/>
          <w:u w:val="single"/>
        </w:rPr>
        <w:t xml:space="preserve"> new legislation</w:t>
      </w:r>
      <w:r w:rsidRPr="00BD22FE">
        <w:rPr>
          <w:sz w:val="26"/>
          <w:szCs w:val="26"/>
          <w:u w:val="single"/>
        </w:rPr>
        <w:t>:</w:t>
      </w:r>
    </w:p>
    <w:p w14:paraId="0D373E96" w14:textId="70224576" w:rsidR="00D66D0E" w:rsidRPr="00BD22FE" w:rsidRDefault="00D66D0E" w:rsidP="00AF3BE1">
      <w:pPr>
        <w:pStyle w:val="ListParagraph"/>
        <w:numPr>
          <w:ilvl w:val="0"/>
          <w:numId w:val="1"/>
        </w:numPr>
        <w:spacing w:after="120"/>
        <w:contextualSpacing w:val="0"/>
        <w:rPr>
          <w:sz w:val="26"/>
          <w:szCs w:val="26"/>
        </w:rPr>
      </w:pPr>
      <w:r w:rsidRPr="00BD22FE">
        <w:rPr>
          <w:sz w:val="26"/>
          <w:szCs w:val="26"/>
        </w:rPr>
        <w:t xml:space="preserve">Since 2018, </w:t>
      </w:r>
      <w:r w:rsidR="00121B36" w:rsidRPr="00BD22FE">
        <w:rPr>
          <w:sz w:val="26"/>
          <w:szCs w:val="26"/>
        </w:rPr>
        <w:t xml:space="preserve">individual taxpayers have been limited to a $10,000 federal deduction for their state and local taxes (SALT). </w:t>
      </w:r>
    </w:p>
    <w:p w14:paraId="6DCFC038" w14:textId="758E519D" w:rsidR="00AF3BE1" w:rsidRPr="00BD22FE" w:rsidRDefault="00AF3BE1" w:rsidP="00AF3BE1">
      <w:pPr>
        <w:pStyle w:val="ListParagraph"/>
        <w:numPr>
          <w:ilvl w:val="0"/>
          <w:numId w:val="1"/>
        </w:numPr>
        <w:spacing w:after="120"/>
        <w:contextualSpacing w:val="0"/>
        <w:rPr>
          <w:sz w:val="26"/>
          <w:szCs w:val="26"/>
        </w:rPr>
      </w:pPr>
      <w:r w:rsidRPr="00BD22FE">
        <w:rPr>
          <w:sz w:val="26"/>
          <w:szCs w:val="26"/>
        </w:rPr>
        <w:t>IRS</w:t>
      </w:r>
      <w:r w:rsidR="00B37F61" w:rsidRPr="00BD22FE">
        <w:rPr>
          <w:sz w:val="26"/>
          <w:szCs w:val="26"/>
        </w:rPr>
        <w:t xml:space="preserve"> Notice 2020-75, issued 11/9/20, allows for a “SALT Workaround” for pass-through entities paying state income tax</w:t>
      </w:r>
      <w:r w:rsidR="00D30B63" w:rsidRPr="00BD22FE">
        <w:rPr>
          <w:sz w:val="26"/>
          <w:szCs w:val="26"/>
        </w:rPr>
        <w:t>, allowing for state and local income taxes paid by a pass-through entity to be taken as a deduction by the pass-through entity in computing its taxable income or loss for the year</w:t>
      </w:r>
    </w:p>
    <w:p w14:paraId="15E0693C" w14:textId="7570144D" w:rsidR="00B37F61" w:rsidRPr="00BD22FE" w:rsidRDefault="00B37F61" w:rsidP="00AF3BE1">
      <w:pPr>
        <w:pStyle w:val="ListParagraph"/>
        <w:numPr>
          <w:ilvl w:val="0"/>
          <w:numId w:val="1"/>
        </w:numPr>
        <w:spacing w:after="120"/>
        <w:contextualSpacing w:val="0"/>
        <w:rPr>
          <w:sz w:val="26"/>
          <w:szCs w:val="26"/>
        </w:rPr>
      </w:pPr>
      <w:r w:rsidRPr="00BD22FE">
        <w:rPr>
          <w:sz w:val="26"/>
          <w:szCs w:val="26"/>
        </w:rPr>
        <w:t xml:space="preserve">Georgia enacted HB 149, effective </w:t>
      </w:r>
      <w:r w:rsidR="00F67DEF" w:rsidRPr="00BD22FE">
        <w:rPr>
          <w:sz w:val="26"/>
          <w:szCs w:val="26"/>
        </w:rPr>
        <w:t>in 2022</w:t>
      </w:r>
      <w:r w:rsidRPr="00BD22FE">
        <w:rPr>
          <w:sz w:val="26"/>
          <w:szCs w:val="26"/>
        </w:rPr>
        <w:t xml:space="preserve">, providing </w:t>
      </w:r>
      <w:proofErr w:type="gramStart"/>
      <w:r w:rsidRPr="00BD22FE">
        <w:rPr>
          <w:sz w:val="26"/>
          <w:szCs w:val="26"/>
        </w:rPr>
        <w:t>that pass-through entities</w:t>
      </w:r>
      <w:proofErr w:type="gramEnd"/>
      <w:r w:rsidRPr="00BD22FE">
        <w:rPr>
          <w:sz w:val="26"/>
          <w:szCs w:val="26"/>
        </w:rPr>
        <w:t xml:space="preserve"> may make an annual election to pay state tax due on income earned at the entity level at the rate of 5.75%</w:t>
      </w:r>
      <w:r w:rsidR="00F67DEF" w:rsidRPr="00BD22FE">
        <w:rPr>
          <w:sz w:val="26"/>
          <w:szCs w:val="26"/>
        </w:rPr>
        <w:t>.</w:t>
      </w:r>
    </w:p>
    <w:p w14:paraId="171EA34B" w14:textId="474B8908" w:rsidR="00B37F61" w:rsidRPr="00BD22FE" w:rsidRDefault="00B37F61" w:rsidP="00AF3BE1">
      <w:pPr>
        <w:pStyle w:val="ListParagraph"/>
        <w:numPr>
          <w:ilvl w:val="0"/>
          <w:numId w:val="1"/>
        </w:numPr>
        <w:spacing w:after="120"/>
        <w:contextualSpacing w:val="0"/>
        <w:rPr>
          <w:sz w:val="26"/>
          <w:szCs w:val="26"/>
        </w:rPr>
      </w:pPr>
      <w:r w:rsidRPr="00BD22FE">
        <w:rPr>
          <w:sz w:val="26"/>
          <w:szCs w:val="26"/>
        </w:rPr>
        <w:t>The IRS will allow the entire amount of these state and local income taxes to be taken as a deduction in computing the electing entity’s taxable income.</w:t>
      </w:r>
    </w:p>
    <w:p w14:paraId="3EDA02B0" w14:textId="20F7FC96" w:rsidR="00F67DEF" w:rsidRPr="00BD22FE" w:rsidRDefault="00F67DEF" w:rsidP="00F67DEF">
      <w:pPr>
        <w:pStyle w:val="ListParagraph"/>
        <w:numPr>
          <w:ilvl w:val="0"/>
          <w:numId w:val="1"/>
        </w:numPr>
        <w:spacing w:after="120"/>
        <w:contextualSpacing w:val="0"/>
        <w:rPr>
          <w:sz w:val="26"/>
          <w:szCs w:val="26"/>
        </w:rPr>
      </w:pPr>
      <w:r w:rsidRPr="00BD22FE">
        <w:rPr>
          <w:sz w:val="26"/>
          <w:szCs w:val="26"/>
        </w:rPr>
        <w:t>Electing pass-through entities will be treated the same as C corporations for purposes of the GOAL Program – meaning that they are able to contribute at a much more impactful level. Rather than limited to $10,000 per pass-through owner, the pass-through entity may contribute up to 75% of its annual tax liability.</w:t>
      </w:r>
    </w:p>
    <w:p w14:paraId="1379A20D" w14:textId="180BE865" w:rsidR="00F67DEF" w:rsidRPr="00D40F2D" w:rsidRDefault="00F67DEF" w:rsidP="00D40F2D">
      <w:pPr>
        <w:pStyle w:val="ListParagraph"/>
        <w:numPr>
          <w:ilvl w:val="0"/>
          <w:numId w:val="1"/>
        </w:numPr>
        <w:spacing w:after="120"/>
        <w:contextualSpacing w:val="0"/>
        <w:rPr>
          <w:b/>
          <w:bCs/>
          <w:sz w:val="28"/>
          <w:szCs w:val="28"/>
        </w:rPr>
      </w:pPr>
      <w:r w:rsidRPr="00F6369C">
        <w:rPr>
          <w:b/>
          <w:bCs/>
          <w:sz w:val="26"/>
          <w:szCs w:val="26"/>
        </w:rPr>
        <w:t>This development could mean that the entire cap on the education tax credit program could be met very early in 2022 – potentially on day one.</w:t>
      </w:r>
    </w:p>
    <w:p w14:paraId="1BDF2F67" w14:textId="77777777" w:rsidR="00D40F2D" w:rsidRPr="00D40F2D" w:rsidRDefault="00D40F2D" w:rsidP="00D40F2D">
      <w:pPr>
        <w:pStyle w:val="ListParagraph"/>
        <w:spacing w:after="120"/>
        <w:contextualSpacing w:val="0"/>
        <w:rPr>
          <w:b/>
          <w:bCs/>
          <w:sz w:val="18"/>
          <w:szCs w:val="18"/>
        </w:rPr>
      </w:pPr>
    </w:p>
    <w:p w14:paraId="68344618" w14:textId="77777777" w:rsidR="00B37F61" w:rsidRPr="00BD22FE" w:rsidRDefault="00B37F61" w:rsidP="00B37F61">
      <w:pPr>
        <w:jc w:val="center"/>
        <w:rPr>
          <w:b/>
          <w:bCs/>
          <w:color w:val="0099CC"/>
          <w:sz w:val="38"/>
          <w:szCs w:val="38"/>
        </w:rPr>
      </w:pPr>
      <w:r w:rsidRPr="00BD22FE">
        <w:rPr>
          <w:b/>
          <w:bCs/>
          <w:color w:val="0099CC"/>
          <w:sz w:val="38"/>
          <w:szCs w:val="38"/>
        </w:rPr>
        <w:t>Should I race to get in line?</w:t>
      </w:r>
    </w:p>
    <w:p w14:paraId="35A2BF96" w14:textId="5E6A98DA" w:rsidR="00B37F61" w:rsidRPr="001F4F81" w:rsidRDefault="00B37F61" w:rsidP="00433506">
      <w:pPr>
        <w:jc w:val="center"/>
        <w:rPr>
          <w:b/>
          <w:bCs/>
          <w:color w:val="0099CC"/>
          <w:sz w:val="38"/>
          <w:szCs w:val="38"/>
        </w:rPr>
      </w:pPr>
      <w:r w:rsidRPr="00BD22FE">
        <w:rPr>
          <w:b/>
          <w:bCs/>
          <w:color w:val="0099CC"/>
          <w:sz w:val="38"/>
          <w:szCs w:val="38"/>
        </w:rPr>
        <w:t>Yes, says HB 149!</w:t>
      </w:r>
    </w:p>
    <w:sectPr w:rsidR="00B37F61" w:rsidRPr="001F4F81" w:rsidSect="00F67DE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D78"/>
    <w:multiLevelType w:val="hybridMultilevel"/>
    <w:tmpl w:val="96CA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F1"/>
    <w:rsid w:val="000347F1"/>
    <w:rsid w:val="00121B36"/>
    <w:rsid w:val="00153478"/>
    <w:rsid w:val="001F4F81"/>
    <w:rsid w:val="00433506"/>
    <w:rsid w:val="00865B32"/>
    <w:rsid w:val="00987B96"/>
    <w:rsid w:val="00A265D6"/>
    <w:rsid w:val="00AF3BE1"/>
    <w:rsid w:val="00AF60DB"/>
    <w:rsid w:val="00B37F61"/>
    <w:rsid w:val="00BD22FE"/>
    <w:rsid w:val="00D30B63"/>
    <w:rsid w:val="00D40F2D"/>
    <w:rsid w:val="00D66D0E"/>
    <w:rsid w:val="00E74898"/>
    <w:rsid w:val="00EE2989"/>
    <w:rsid w:val="00F6369C"/>
    <w:rsid w:val="00F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0D98"/>
  <w15:chartTrackingRefBased/>
  <w15:docId w15:val="{7DEAD8E0-2A5C-4925-A46C-A0DD5CA4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7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B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B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BE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2F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2F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alscholarship.org/docLib/20210603_2022BenefitandOpportunityforPassThroughEntit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alscholarship.org/docLib/20210629_HB149Illustration_GOAL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Kelly</dc:creator>
  <cp:keywords/>
  <dc:description/>
  <cp:lastModifiedBy>Kate Saylor</cp:lastModifiedBy>
  <cp:revision>13</cp:revision>
  <dcterms:created xsi:type="dcterms:W3CDTF">2021-06-28T19:54:00Z</dcterms:created>
  <dcterms:modified xsi:type="dcterms:W3CDTF">2021-08-05T17:16:00Z</dcterms:modified>
</cp:coreProperties>
</file>