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C183" w14:textId="77777777" w:rsidR="00D6664E" w:rsidRPr="00D6664E" w:rsidRDefault="00C06424" w:rsidP="00D6664E">
      <w:r>
        <w:rPr>
          <w:noProof/>
        </w:rPr>
        <w:pict w14:anchorId="0B5BE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Diagram&#10;&#10;Description automatically generated" style="position:absolute;margin-left:8.25pt;margin-top:-3pt;width:55.7pt;height:75pt;z-index:1;visibility:visible;mso-position-horizontal-relative:margin;mso-width-relative:margin;mso-height-relative:margin" wrapcoords="-292 0 -292 21384 21600 21384 21600 0 -292 0">
            <v:imagedata r:id="rId4" o:title="Diagram&#10;&#10;Description automatically generated"/>
            <w10:wrap type="through" anchorx="margin"/>
          </v:shape>
        </w:pict>
      </w:r>
    </w:p>
    <w:tbl>
      <w:tblPr>
        <w:tblpPr w:leftFromText="180" w:rightFromText="180" w:vertAnchor="text" w:horzAnchor="margin" w:tblpXSpec="center" w:tblpY="162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649"/>
        <w:gridCol w:w="3060"/>
        <w:gridCol w:w="2070"/>
      </w:tblGrid>
      <w:tr w:rsidR="00D6664E" w:rsidRPr="00FB6EFB" w14:paraId="6E4F339E" w14:textId="77777777" w:rsidTr="002D2532">
        <w:trPr>
          <w:trHeight w:val="440"/>
        </w:trPr>
        <w:tc>
          <w:tcPr>
            <w:tcW w:w="9895" w:type="dxa"/>
            <w:gridSpan w:val="4"/>
            <w:shd w:val="clear" w:color="auto" w:fill="auto"/>
          </w:tcPr>
          <w:p w14:paraId="3CF06B3F" w14:textId="5739E3BC" w:rsidR="00D6664E" w:rsidRPr="00FB6EFB" w:rsidRDefault="00D6664E" w:rsidP="002D2532">
            <w:pPr>
              <w:spacing w:after="0" w:line="240" w:lineRule="auto"/>
              <w:jc w:val="center"/>
            </w:pPr>
            <w:r w:rsidRPr="00FB6EFB">
              <w:t>Section:</w:t>
            </w:r>
            <w:r w:rsidR="006B2B0E">
              <w:t xml:space="preserve"> General Rules &amp; Administration- 100.00</w:t>
            </w:r>
          </w:p>
        </w:tc>
      </w:tr>
      <w:tr w:rsidR="00D6664E" w:rsidRPr="00FB6EFB" w14:paraId="5ABBBA44" w14:textId="77777777" w:rsidTr="002D2532">
        <w:trPr>
          <w:trHeight w:val="422"/>
        </w:trPr>
        <w:tc>
          <w:tcPr>
            <w:tcW w:w="3116" w:type="dxa"/>
            <w:shd w:val="clear" w:color="auto" w:fill="auto"/>
          </w:tcPr>
          <w:p w14:paraId="6F7C1C2C" w14:textId="53448193" w:rsidR="00D6664E" w:rsidRPr="00FB6EFB" w:rsidRDefault="00D6664E" w:rsidP="002D2532">
            <w:pPr>
              <w:spacing w:after="0" w:line="240" w:lineRule="auto"/>
            </w:pPr>
            <w:r w:rsidRPr="00FB6EFB">
              <w:t>SOP #</w:t>
            </w:r>
            <w:r w:rsidR="002D2532">
              <w:t xml:space="preserve"> 100.</w:t>
            </w:r>
            <w:r w:rsidR="00C06424">
              <w:t>02</w:t>
            </w:r>
          </w:p>
        </w:tc>
        <w:tc>
          <w:tcPr>
            <w:tcW w:w="4709" w:type="dxa"/>
            <w:gridSpan w:val="2"/>
            <w:shd w:val="clear" w:color="auto" w:fill="auto"/>
          </w:tcPr>
          <w:p w14:paraId="0751B3DB" w14:textId="74FDF67D" w:rsidR="00D6664E" w:rsidRPr="00FB6EFB" w:rsidRDefault="00D6664E" w:rsidP="002D2532">
            <w:pPr>
              <w:spacing w:after="0" w:line="240" w:lineRule="auto"/>
            </w:pPr>
            <w:r w:rsidRPr="00FB6EFB">
              <w:t xml:space="preserve">Subject: </w:t>
            </w:r>
            <w:r w:rsidR="006B2B0E">
              <w:t>Chain of Command</w:t>
            </w:r>
          </w:p>
        </w:tc>
        <w:tc>
          <w:tcPr>
            <w:tcW w:w="2070" w:type="dxa"/>
            <w:shd w:val="clear" w:color="auto" w:fill="auto"/>
          </w:tcPr>
          <w:p w14:paraId="646D9360" w14:textId="0E733179" w:rsidR="00D6664E" w:rsidRPr="00FB6EFB" w:rsidRDefault="00D6664E" w:rsidP="002D2532">
            <w:pPr>
              <w:spacing w:after="0" w:line="240" w:lineRule="auto"/>
            </w:pPr>
            <w:r w:rsidRPr="00FB6EFB">
              <w:t xml:space="preserve">Page: </w:t>
            </w:r>
            <w:r w:rsidR="002D2532">
              <w:t xml:space="preserve">1 of </w:t>
            </w:r>
            <w:r w:rsidR="00D113A5">
              <w:t>2</w:t>
            </w:r>
          </w:p>
        </w:tc>
      </w:tr>
      <w:tr w:rsidR="00D6664E" w:rsidRPr="00FB6EFB" w14:paraId="184DB35C" w14:textId="77777777" w:rsidTr="002D2532">
        <w:trPr>
          <w:trHeight w:val="422"/>
        </w:trPr>
        <w:tc>
          <w:tcPr>
            <w:tcW w:w="4765" w:type="dxa"/>
            <w:gridSpan w:val="2"/>
            <w:shd w:val="clear" w:color="auto" w:fill="auto"/>
          </w:tcPr>
          <w:p w14:paraId="6EE5AE39" w14:textId="77777777" w:rsidR="00D6664E" w:rsidRPr="00FB6EFB" w:rsidRDefault="00D6664E" w:rsidP="002D2532">
            <w:pPr>
              <w:spacing w:after="0" w:line="240" w:lineRule="auto"/>
            </w:pPr>
            <w:r w:rsidRPr="00FB6EFB">
              <w:t>Effective:</w:t>
            </w:r>
            <w:r w:rsidR="002D2532">
              <w:t xml:space="preserve"> 02/17/2022</w:t>
            </w:r>
          </w:p>
        </w:tc>
        <w:tc>
          <w:tcPr>
            <w:tcW w:w="5130" w:type="dxa"/>
            <w:gridSpan w:val="2"/>
            <w:shd w:val="clear" w:color="auto" w:fill="auto"/>
          </w:tcPr>
          <w:p w14:paraId="7C59B3A5" w14:textId="77777777" w:rsidR="00D6664E" w:rsidRPr="00FB6EFB" w:rsidRDefault="00D6664E" w:rsidP="002D2532">
            <w:pPr>
              <w:spacing w:after="0" w:line="240" w:lineRule="auto"/>
            </w:pPr>
            <w:r w:rsidRPr="00FB6EFB">
              <w:t>Authorized:</w:t>
            </w:r>
            <w:r w:rsidR="002D2532">
              <w:t xml:space="preserve"> Tiffany Lamp- Asst. Director</w:t>
            </w:r>
          </w:p>
        </w:tc>
      </w:tr>
      <w:tr w:rsidR="00D6664E" w:rsidRPr="00FB6EFB" w14:paraId="0B82AE0F" w14:textId="77777777" w:rsidTr="002D2532">
        <w:trPr>
          <w:trHeight w:val="413"/>
        </w:trPr>
        <w:tc>
          <w:tcPr>
            <w:tcW w:w="4765" w:type="dxa"/>
            <w:gridSpan w:val="2"/>
            <w:shd w:val="clear" w:color="auto" w:fill="auto"/>
          </w:tcPr>
          <w:p w14:paraId="77E691FB" w14:textId="77777777" w:rsidR="00D6664E" w:rsidRPr="00FB6EFB" w:rsidRDefault="00D6664E" w:rsidP="002D2532">
            <w:r w:rsidRPr="00FB6EFB">
              <w:t>Revised:</w:t>
            </w:r>
          </w:p>
        </w:tc>
        <w:tc>
          <w:tcPr>
            <w:tcW w:w="5130" w:type="dxa"/>
            <w:gridSpan w:val="2"/>
            <w:shd w:val="clear" w:color="auto" w:fill="auto"/>
          </w:tcPr>
          <w:p w14:paraId="637B47E9" w14:textId="77777777" w:rsidR="00D6664E" w:rsidRPr="00FB6EFB" w:rsidRDefault="00D6664E" w:rsidP="002D2532">
            <w:r w:rsidRPr="00FB6EFB">
              <w:t xml:space="preserve">Authorized: </w:t>
            </w:r>
          </w:p>
        </w:tc>
      </w:tr>
    </w:tbl>
    <w:p w14:paraId="2F5C24F5" w14:textId="77777777" w:rsidR="00647403" w:rsidRPr="00D6664E" w:rsidRDefault="002D2532" w:rsidP="002D2532">
      <w:pPr>
        <w:rPr>
          <w:rFonts w:ascii="Agency FB" w:hAnsi="Agency FB"/>
          <w:sz w:val="36"/>
          <w:szCs w:val="36"/>
        </w:rPr>
      </w:pPr>
      <w:r>
        <w:rPr>
          <w:rFonts w:ascii="Agency FB" w:hAnsi="Agency FB"/>
          <w:sz w:val="36"/>
          <w:szCs w:val="36"/>
        </w:rPr>
        <w:t xml:space="preserve">                    </w:t>
      </w:r>
      <w:r w:rsidR="00D6664E" w:rsidRPr="00D6664E">
        <w:rPr>
          <w:rFonts w:ascii="Agency FB" w:hAnsi="Agency FB"/>
          <w:sz w:val="36"/>
          <w:szCs w:val="36"/>
        </w:rPr>
        <w:t>Rural Pope County Emergency Medical Services</w:t>
      </w:r>
    </w:p>
    <w:p w14:paraId="7D02849F" w14:textId="77777777" w:rsidR="00D6664E" w:rsidRDefault="002D2532" w:rsidP="002D2532">
      <w:pPr>
        <w:rPr>
          <w:rFonts w:ascii="Agency FB" w:hAnsi="Agency FB"/>
          <w:color w:val="002060"/>
          <w:sz w:val="36"/>
          <w:szCs w:val="36"/>
        </w:rPr>
      </w:pPr>
      <w:r>
        <w:rPr>
          <w:rFonts w:ascii="Agency FB" w:hAnsi="Agency FB"/>
          <w:color w:val="002060"/>
          <w:sz w:val="36"/>
          <w:szCs w:val="36"/>
        </w:rPr>
        <w:t xml:space="preserve">                               </w:t>
      </w:r>
      <w:r w:rsidR="00D6664E" w:rsidRPr="00D6664E">
        <w:rPr>
          <w:rFonts w:ascii="Agency FB" w:hAnsi="Agency FB"/>
          <w:color w:val="002060"/>
          <w:sz w:val="36"/>
          <w:szCs w:val="36"/>
        </w:rPr>
        <w:t>Standard Operating Procedures</w:t>
      </w:r>
    </w:p>
    <w:p w14:paraId="64A6BBC0" w14:textId="77777777" w:rsidR="00D6664E" w:rsidRDefault="00D6664E" w:rsidP="00D6664E">
      <w:pPr>
        <w:jc w:val="center"/>
        <w:rPr>
          <w:rFonts w:ascii="Agency FB" w:hAnsi="Agency FB"/>
          <w:color w:val="002060"/>
          <w:sz w:val="36"/>
          <w:szCs w:val="36"/>
        </w:rPr>
      </w:pPr>
    </w:p>
    <w:p w14:paraId="6B7D957B" w14:textId="2E33DCDC" w:rsidR="00D6664E" w:rsidRDefault="00D6664E" w:rsidP="00D6664E">
      <w:pPr>
        <w:rPr>
          <w:rFonts w:ascii="Agency FB" w:hAnsi="Agency FB"/>
          <w:color w:val="002060"/>
          <w:sz w:val="36"/>
          <w:szCs w:val="36"/>
        </w:rPr>
      </w:pPr>
      <w:r>
        <w:rPr>
          <w:rFonts w:ascii="Agency FB" w:hAnsi="Agency FB"/>
          <w:color w:val="002060"/>
          <w:sz w:val="36"/>
          <w:szCs w:val="36"/>
        </w:rPr>
        <w:t>100,</w:t>
      </w:r>
      <w:r w:rsidR="006B2B0E">
        <w:rPr>
          <w:rFonts w:ascii="Agency FB" w:hAnsi="Agency FB"/>
          <w:color w:val="002060"/>
          <w:sz w:val="36"/>
          <w:szCs w:val="36"/>
        </w:rPr>
        <w:t>02.01 Purpose</w:t>
      </w:r>
    </w:p>
    <w:p w14:paraId="16ACBEAA" w14:textId="7356AC9D" w:rsidR="006B2B0E" w:rsidRDefault="006B2B0E" w:rsidP="00D6664E">
      <w:pPr>
        <w:rPr>
          <w:rFonts w:ascii="Agency FB" w:hAnsi="Agency FB"/>
          <w:color w:val="002060"/>
          <w:sz w:val="36"/>
          <w:szCs w:val="36"/>
        </w:rPr>
      </w:pPr>
      <w:r>
        <w:t>The purpose of this procedure is to establish a policy concerning authority, direction, supervision and reporting structures within the department.</w:t>
      </w:r>
    </w:p>
    <w:p w14:paraId="00F14595" w14:textId="77777777" w:rsidR="006B2B0E" w:rsidRDefault="006B2B0E" w:rsidP="00D6664E">
      <w:pPr>
        <w:rPr>
          <w:rFonts w:ascii="Agency FB" w:hAnsi="Agency FB"/>
          <w:color w:val="002060"/>
          <w:sz w:val="36"/>
          <w:szCs w:val="36"/>
        </w:rPr>
      </w:pPr>
    </w:p>
    <w:p w14:paraId="64A60A85" w14:textId="1EB7818A" w:rsidR="00D6664E" w:rsidRDefault="00D6664E" w:rsidP="00D6664E">
      <w:pPr>
        <w:rPr>
          <w:rFonts w:ascii="Agency FB" w:hAnsi="Agency FB"/>
          <w:color w:val="002060"/>
          <w:sz w:val="36"/>
          <w:szCs w:val="36"/>
        </w:rPr>
      </w:pPr>
      <w:r>
        <w:rPr>
          <w:rFonts w:ascii="Agency FB" w:hAnsi="Agency FB"/>
          <w:color w:val="002060"/>
          <w:sz w:val="36"/>
          <w:szCs w:val="36"/>
        </w:rPr>
        <w:t>100.</w:t>
      </w:r>
      <w:r w:rsidR="006B2B0E">
        <w:rPr>
          <w:rFonts w:ascii="Agency FB" w:hAnsi="Agency FB"/>
          <w:color w:val="002060"/>
          <w:sz w:val="36"/>
          <w:szCs w:val="36"/>
        </w:rPr>
        <w:t>02.02 Policy</w:t>
      </w:r>
    </w:p>
    <w:p w14:paraId="3EFDFD9A" w14:textId="458369F8" w:rsidR="006B2B0E" w:rsidRDefault="006B2B0E" w:rsidP="00D6664E">
      <w:pPr>
        <w:rPr>
          <w:rFonts w:ascii="Agency FB" w:hAnsi="Agency FB"/>
          <w:color w:val="002060"/>
          <w:sz w:val="36"/>
          <w:szCs w:val="36"/>
        </w:rPr>
      </w:pPr>
      <w:r>
        <w:t>The department shall utilize a single rank structure in the execution of duties and responsibilities. Authorities as established by rank apply throughout the department for both operational and administrative duties and job functions.</w:t>
      </w:r>
    </w:p>
    <w:p w14:paraId="2DA143EC" w14:textId="77777777" w:rsidR="006B2B0E" w:rsidRDefault="006B2B0E" w:rsidP="00D6664E">
      <w:pPr>
        <w:rPr>
          <w:rFonts w:ascii="Agency FB" w:hAnsi="Agency FB"/>
          <w:color w:val="002060"/>
          <w:sz w:val="36"/>
          <w:szCs w:val="36"/>
        </w:rPr>
      </w:pPr>
    </w:p>
    <w:p w14:paraId="6AEEB2B4" w14:textId="056C7A6C" w:rsidR="00D6664E" w:rsidRDefault="00D6664E" w:rsidP="00D6664E">
      <w:pPr>
        <w:rPr>
          <w:rFonts w:ascii="Agency FB" w:hAnsi="Agency FB"/>
          <w:color w:val="002060"/>
          <w:sz w:val="36"/>
          <w:szCs w:val="36"/>
        </w:rPr>
      </w:pPr>
      <w:r>
        <w:rPr>
          <w:rFonts w:ascii="Agency FB" w:hAnsi="Agency FB"/>
          <w:color w:val="002060"/>
          <w:sz w:val="36"/>
          <w:szCs w:val="36"/>
        </w:rPr>
        <w:t>100.</w:t>
      </w:r>
      <w:r w:rsidR="006B2B0E">
        <w:rPr>
          <w:rFonts w:ascii="Agency FB" w:hAnsi="Agency FB"/>
          <w:color w:val="002060"/>
          <w:sz w:val="36"/>
          <w:szCs w:val="36"/>
        </w:rPr>
        <w:t>02.03 Rank Structure</w:t>
      </w:r>
    </w:p>
    <w:p w14:paraId="615C78FF" w14:textId="77777777" w:rsidR="006B2B0E" w:rsidRDefault="006B2B0E" w:rsidP="00D6664E">
      <w:r>
        <w:t xml:space="preserve">Rank structures as authorized by the Director are as follows: </w:t>
      </w:r>
    </w:p>
    <w:p w14:paraId="4F9CFDB9" w14:textId="77777777" w:rsidR="006B2B0E" w:rsidRDefault="006B2B0E" w:rsidP="00D6664E">
      <w:r>
        <w:t xml:space="preserve">1. Director (Department Head as appointed by the authority having jurisdiction) </w:t>
      </w:r>
    </w:p>
    <w:p w14:paraId="4A5BAAAE" w14:textId="678E241D" w:rsidR="006B2B0E" w:rsidRDefault="006B2B0E" w:rsidP="00D6664E">
      <w:r>
        <w:t xml:space="preserve">2. Assistant Director  </w:t>
      </w:r>
    </w:p>
    <w:p w14:paraId="6C313D2C" w14:textId="1BC34238" w:rsidR="006B2B0E" w:rsidRDefault="006B2B0E" w:rsidP="00D6664E">
      <w:r>
        <w:t>3. Supervisor</w:t>
      </w:r>
    </w:p>
    <w:p w14:paraId="0517B1F5" w14:textId="01310CAF" w:rsidR="006B2B0E" w:rsidRDefault="006B2B0E" w:rsidP="00D6664E">
      <w:pPr>
        <w:rPr>
          <w:rFonts w:ascii="Agency FB" w:hAnsi="Agency FB"/>
          <w:color w:val="002060"/>
          <w:sz w:val="36"/>
          <w:szCs w:val="36"/>
        </w:rPr>
      </w:pPr>
      <w:r>
        <w:t>4. EMT’s, Paramedics, &amp; Emergency Medical Responders</w:t>
      </w:r>
    </w:p>
    <w:p w14:paraId="545614E5" w14:textId="77777777" w:rsidR="006B2B0E" w:rsidRDefault="006B2B0E" w:rsidP="00D6664E">
      <w:pPr>
        <w:rPr>
          <w:rFonts w:ascii="Agency FB" w:hAnsi="Agency FB"/>
          <w:color w:val="002060"/>
          <w:sz w:val="36"/>
          <w:szCs w:val="36"/>
        </w:rPr>
      </w:pPr>
    </w:p>
    <w:p w14:paraId="601A61F0" w14:textId="56213E0B" w:rsidR="00D6664E" w:rsidRDefault="00D6664E" w:rsidP="00D6664E">
      <w:pPr>
        <w:rPr>
          <w:rFonts w:ascii="Agency FB" w:hAnsi="Agency FB"/>
          <w:color w:val="002060"/>
          <w:sz w:val="36"/>
          <w:szCs w:val="36"/>
        </w:rPr>
      </w:pPr>
      <w:r>
        <w:rPr>
          <w:rFonts w:ascii="Agency FB" w:hAnsi="Agency FB"/>
          <w:color w:val="002060"/>
          <w:sz w:val="36"/>
          <w:szCs w:val="36"/>
        </w:rPr>
        <w:t>100.</w:t>
      </w:r>
      <w:r w:rsidR="006B2B0E">
        <w:rPr>
          <w:rFonts w:ascii="Agency FB" w:hAnsi="Agency FB"/>
          <w:color w:val="002060"/>
          <w:sz w:val="36"/>
          <w:szCs w:val="36"/>
        </w:rPr>
        <w:t xml:space="preserve">02.04 Executive Command Staff </w:t>
      </w:r>
    </w:p>
    <w:p w14:paraId="0D2ABF30" w14:textId="3580DBA4" w:rsidR="006B2B0E" w:rsidRDefault="006B2B0E" w:rsidP="00D6664E">
      <w:r>
        <w:t>The Director and Assistant Director are designated as executive command staff officers within the department.</w:t>
      </w:r>
    </w:p>
    <w:p w14:paraId="11801302" w14:textId="77777777" w:rsidR="006B2B0E" w:rsidRDefault="006B2B0E" w:rsidP="006B2B0E">
      <w:pPr>
        <w:spacing w:line="240" w:lineRule="auto"/>
        <w:rPr>
          <w:rFonts w:ascii="Agency FB" w:hAnsi="Agency FB"/>
          <w:color w:val="002060"/>
          <w:sz w:val="36"/>
          <w:szCs w:val="36"/>
        </w:rPr>
      </w:pPr>
    </w:p>
    <w:p w14:paraId="5931FBB8" w14:textId="77777777" w:rsidR="006B2B0E" w:rsidRDefault="006B2B0E" w:rsidP="006B2B0E">
      <w:pPr>
        <w:spacing w:line="240" w:lineRule="auto"/>
        <w:rPr>
          <w:rFonts w:ascii="Agency FB" w:hAnsi="Agency FB"/>
          <w:color w:val="002060"/>
          <w:sz w:val="36"/>
          <w:szCs w:val="36"/>
        </w:rPr>
      </w:pPr>
    </w:p>
    <w:p w14:paraId="2B76E2B8" w14:textId="00705932" w:rsidR="006B2B0E" w:rsidRDefault="006B2B0E" w:rsidP="006B2B0E">
      <w:pPr>
        <w:spacing w:line="240" w:lineRule="auto"/>
        <w:rPr>
          <w:rFonts w:ascii="Agency FB" w:hAnsi="Agency FB"/>
          <w:color w:val="002060"/>
          <w:sz w:val="36"/>
          <w:szCs w:val="36"/>
        </w:rPr>
      </w:pPr>
      <w:r>
        <w:rPr>
          <w:rFonts w:ascii="Agency FB" w:hAnsi="Agency FB"/>
          <w:color w:val="002060"/>
          <w:sz w:val="36"/>
          <w:szCs w:val="36"/>
        </w:rPr>
        <w:lastRenderedPageBreak/>
        <w:t>100.03.05 General Policy</w:t>
      </w:r>
    </w:p>
    <w:p w14:paraId="3B8E5562" w14:textId="77777777" w:rsidR="006B2B0E" w:rsidRDefault="006B2B0E" w:rsidP="006B2B0E">
      <w:pPr>
        <w:spacing w:line="240" w:lineRule="auto"/>
      </w:pPr>
      <w:r>
        <w:t xml:space="preserve">1. The chain of command shall be adhered to at all times. </w:t>
      </w:r>
    </w:p>
    <w:p w14:paraId="4B35D6E6" w14:textId="77777777" w:rsidR="006B2B0E" w:rsidRDefault="006B2B0E" w:rsidP="006B2B0E">
      <w:pPr>
        <w:spacing w:line="240" w:lineRule="auto"/>
      </w:pPr>
      <w:r>
        <w:t xml:space="preserve">2. Unauthorized deviation from this policy may result in disciplinary action as outlined in the Charles County Personnel Policy &amp; Procedure Manual. </w:t>
      </w:r>
    </w:p>
    <w:p w14:paraId="761FB82C" w14:textId="77777777" w:rsidR="006B2B0E" w:rsidRDefault="006B2B0E" w:rsidP="006B2B0E">
      <w:pPr>
        <w:spacing w:line="240" w:lineRule="auto"/>
      </w:pPr>
      <w:r>
        <w:t>3. At no time shall anyone issue a standing order that is contradictory to the orders and procedures established by the Director and or Division Chief.</w:t>
      </w:r>
    </w:p>
    <w:p w14:paraId="5644554E" w14:textId="77777777" w:rsidR="006B2B0E" w:rsidRDefault="006B2B0E" w:rsidP="006B2B0E">
      <w:pPr>
        <w:spacing w:line="240" w:lineRule="auto"/>
      </w:pPr>
      <w:r>
        <w:t xml:space="preserve"> 4. Unless otherwise specified, personnel shall pass all official correspondences through the proper chain of command by first notifying their immediate supervisor. </w:t>
      </w:r>
    </w:p>
    <w:p w14:paraId="3470A606" w14:textId="77777777" w:rsidR="006B2B0E" w:rsidRDefault="006B2B0E" w:rsidP="006B2B0E">
      <w:pPr>
        <w:spacing w:line="240" w:lineRule="auto"/>
      </w:pPr>
      <w:r>
        <w:t xml:space="preserve">5. If an employee is carrying out a direct order and they are unclear of their direction, they should contact their immediate supervisor. If the immediate supervisor does not have clarity or is unable to determine the propriety of the order, the issue shall proceed through the command chain until clarity or the question of propriety is settled. </w:t>
      </w:r>
    </w:p>
    <w:p w14:paraId="2A2DCBC2" w14:textId="77777777" w:rsidR="006B2B0E" w:rsidRDefault="006B2B0E" w:rsidP="006B2B0E">
      <w:pPr>
        <w:spacing w:line="240" w:lineRule="auto"/>
      </w:pPr>
      <w:r>
        <w:t xml:space="preserve">6. If an employee submits an official correspondence through the proper chain of command and they do not receive a response (if required) from their immediate supervisor, then the employee may send a second correspondence to the next higher level officer in the command chain. The employee should copy their immediate supervisor on the second correspondence. </w:t>
      </w:r>
    </w:p>
    <w:p w14:paraId="34EA7B35" w14:textId="609E0B8B" w:rsidR="006B2B0E" w:rsidRPr="006B2B0E" w:rsidRDefault="006B2B0E" w:rsidP="006B2B0E">
      <w:pPr>
        <w:spacing w:line="240" w:lineRule="auto"/>
      </w:pPr>
      <w:r>
        <w:t>7. If an employee is unable to reach or make contact with their immediate supervisor and the situation warrants immediate action, then the employee may reach out to the next highest level officer in the command chain.</w:t>
      </w:r>
    </w:p>
    <w:p w14:paraId="798DF447" w14:textId="77777777" w:rsidR="006B2B0E" w:rsidRDefault="006B2B0E" w:rsidP="00D6664E">
      <w:pPr>
        <w:rPr>
          <w:rFonts w:ascii="Agency FB" w:hAnsi="Agency FB"/>
          <w:color w:val="002060"/>
          <w:sz w:val="36"/>
          <w:szCs w:val="36"/>
        </w:rPr>
      </w:pPr>
    </w:p>
    <w:p w14:paraId="6F2C2387" w14:textId="4046DCB5" w:rsidR="00D6664E" w:rsidRDefault="006B2B0E" w:rsidP="00D6664E">
      <w:pPr>
        <w:rPr>
          <w:rFonts w:ascii="Agency FB" w:hAnsi="Agency FB"/>
          <w:color w:val="002060"/>
          <w:sz w:val="36"/>
          <w:szCs w:val="36"/>
        </w:rPr>
      </w:pPr>
      <w:r>
        <w:rPr>
          <w:rFonts w:ascii="Agency FB" w:hAnsi="Agency FB"/>
          <w:color w:val="002060"/>
          <w:sz w:val="36"/>
          <w:szCs w:val="36"/>
        </w:rPr>
        <w:t>100.02.06 Operations Policy</w:t>
      </w:r>
    </w:p>
    <w:p w14:paraId="75EA803F" w14:textId="77777777" w:rsidR="006B2B0E" w:rsidRDefault="006B2B0E" w:rsidP="00D6664E">
      <w:r>
        <w:t>1. On-scene operations shall comply with the chain of command as established by the on-scene Incident Commander.</w:t>
      </w:r>
    </w:p>
    <w:p w14:paraId="482D0DF9" w14:textId="385D7F54" w:rsidR="006B2B0E" w:rsidRPr="00D6664E" w:rsidRDefault="006B2B0E" w:rsidP="00D6664E">
      <w:pPr>
        <w:rPr>
          <w:rFonts w:ascii="Agency FB" w:hAnsi="Agency FB"/>
          <w:color w:val="002060"/>
          <w:sz w:val="36"/>
          <w:szCs w:val="36"/>
        </w:rPr>
      </w:pPr>
      <w:r>
        <w:t xml:space="preserve"> 2. If command has not yet been established, the ranking officer on-scene may initiate command.</w:t>
      </w:r>
    </w:p>
    <w:sectPr w:rsidR="006B2B0E" w:rsidRPr="00D6664E" w:rsidSect="002D25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2B0E"/>
    <w:rsid w:val="000F7A91"/>
    <w:rsid w:val="002D2532"/>
    <w:rsid w:val="00647403"/>
    <w:rsid w:val="006B2B0E"/>
    <w:rsid w:val="00A40DBD"/>
    <w:rsid w:val="00C06424"/>
    <w:rsid w:val="00D113A5"/>
    <w:rsid w:val="00D6664E"/>
    <w:rsid w:val="00FB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54C3CE"/>
  <w15:chartTrackingRefBased/>
  <w15:docId w15:val="{5C5D580F-E42C-4F7A-AB50-33D19397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ral\Downloads\RPCEMS%20Company%20Info\RPCEMS%20SOPS\SO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SOP TEMPLATE</Template>
  <TotalTime>9</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rural</dc:creator>
  <cp:keywords/>
  <dc:description/>
  <cp:lastModifiedBy>ruralpopecountyems@gmail.com</cp:lastModifiedBy>
  <cp:revision>3</cp:revision>
  <dcterms:created xsi:type="dcterms:W3CDTF">2022-02-17T23:50:00Z</dcterms:created>
  <dcterms:modified xsi:type="dcterms:W3CDTF">2022-02-20T00:53:00Z</dcterms:modified>
</cp:coreProperties>
</file>