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57627" w14:textId="77777777" w:rsidR="00D6664E" w:rsidRPr="00D6664E" w:rsidRDefault="00002C16" w:rsidP="00C835E7">
      <w:pPr>
        <w:spacing w:line="240" w:lineRule="auto"/>
      </w:pPr>
      <w:r>
        <w:rPr>
          <w:noProof/>
        </w:rPr>
        <w:pict w14:anchorId="6A670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Diagram&#10;&#10;Description automatically generated" style="position:absolute;margin-left:8.25pt;margin-top:-3pt;width:55.7pt;height:75pt;z-index:1;visibility:visible;mso-position-horizontal-relative:margin;mso-width-relative:margin;mso-height-relative:margin" wrapcoords="-292 0 -292 21384 21600 21384 21600 0 -292 0">
            <v:imagedata r:id="rId5" o:title="Diagram&#10;&#10;Description automatically generated"/>
            <w10:wrap type="through" anchorx="margin"/>
          </v:shape>
        </w:pict>
      </w:r>
    </w:p>
    <w:tbl>
      <w:tblPr>
        <w:tblpPr w:leftFromText="180" w:rightFromText="180" w:vertAnchor="text" w:horzAnchor="margin" w:tblpXSpec="center" w:tblpY="162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649"/>
        <w:gridCol w:w="3060"/>
        <w:gridCol w:w="2070"/>
      </w:tblGrid>
      <w:tr w:rsidR="00D6664E" w:rsidRPr="00FB6EFB" w14:paraId="377ACAE9" w14:textId="77777777" w:rsidTr="002D2532">
        <w:trPr>
          <w:trHeight w:val="440"/>
        </w:trPr>
        <w:tc>
          <w:tcPr>
            <w:tcW w:w="9895" w:type="dxa"/>
            <w:gridSpan w:val="4"/>
            <w:shd w:val="clear" w:color="auto" w:fill="auto"/>
          </w:tcPr>
          <w:p w14:paraId="4142B732" w14:textId="0A15D4AA" w:rsidR="00D6664E" w:rsidRPr="00FB6EFB" w:rsidRDefault="00D6664E" w:rsidP="00C835E7">
            <w:pPr>
              <w:spacing w:after="0" w:line="240" w:lineRule="auto"/>
              <w:jc w:val="center"/>
            </w:pPr>
            <w:r w:rsidRPr="00FB6EFB">
              <w:t>Section:</w:t>
            </w:r>
            <w:r w:rsidR="00C835E7">
              <w:t xml:space="preserve"> Human Resources 101.00</w:t>
            </w:r>
          </w:p>
        </w:tc>
      </w:tr>
      <w:tr w:rsidR="00D6664E" w:rsidRPr="00FB6EFB" w14:paraId="0347FD8A" w14:textId="77777777" w:rsidTr="002D2532">
        <w:trPr>
          <w:trHeight w:val="422"/>
        </w:trPr>
        <w:tc>
          <w:tcPr>
            <w:tcW w:w="3116" w:type="dxa"/>
            <w:shd w:val="clear" w:color="auto" w:fill="auto"/>
          </w:tcPr>
          <w:p w14:paraId="7CC72D00" w14:textId="287F4C50" w:rsidR="00D6664E" w:rsidRPr="00FB6EFB" w:rsidRDefault="00D6664E" w:rsidP="00C835E7">
            <w:pPr>
              <w:spacing w:after="0" w:line="240" w:lineRule="auto"/>
            </w:pPr>
            <w:r w:rsidRPr="00FB6EFB">
              <w:t>SOP #</w:t>
            </w:r>
            <w:r w:rsidR="002D2532">
              <w:t xml:space="preserve"> 10</w:t>
            </w:r>
            <w:r w:rsidR="00C835E7">
              <w:t>1.06</w:t>
            </w:r>
          </w:p>
        </w:tc>
        <w:tc>
          <w:tcPr>
            <w:tcW w:w="4709" w:type="dxa"/>
            <w:gridSpan w:val="2"/>
            <w:shd w:val="clear" w:color="auto" w:fill="auto"/>
          </w:tcPr>
          <w:p w14:paraId="00164979" w14:textId="384A966E" w:rsidR="00D6664E" w:rsidRPr="00FB6EFB" w:rsidRDefault="00D6664E" w:rsidP="00C835E7">
            <w:pPr>
              <w:spacing w:after="0" w:line="240" w:lineRule="auto"/>
            </w:pPr>
            <w:r w:rsidRPr="00FB6EFB">
              <w:t xml:space="preserve">Subject: </w:t>
            </w:r>
            <w:r w:rsidR="00002C16">
              <w:t>Pay Rates</w:t>
            </w:r>
          </w:p>
        </w:tc>
        <w:tc>
          <w:tcPr>
            <w:tcW w:w="2070" w:type="dxa"/>
            <w:shd w:val="clear" w:color="auto" w:fill="auto"/>
          </w:tcPr>
          <w:p w14:paraId="720D4CCB" w14:textId="77777777" w:rsidR="00D6664E" w:rsidRPr="00FB6EFB" w:rsidRDefault="00D6664E" w:rsidP="00C835E7">
            <w:pPr>
              <w:spacing w:after="0" w:line="240" w:lineRule="auto"/>
            </w:pPr>
            <w:r w:rsidRPr="00FB6EFB">
              <w:t xml:space="preserve">Page: </w:t>
            </w:r>
            <w:r w:rsidR="002D2532">
              <w:t>1 of 1</w:t>
            </w:r>
          </w:p>
        </w:tc>
      </w:tr>
      <w:tr w:rsidR="00D6664E" w:rsidRPr="00FB6EFB" w14:paraId="1640E220" w14:textId="77777777" w:rsidTr="002D2532">
        <w:trPr>
          <w:trHeight w:val="422"/>
        </w:trPr>
        <w:tc>
          <w:tcPr>
            <w:tcW w:w="4765" w:type="dxa"/>
            <w:gridSpan w:val="2"/>
            <w:shd w:val="clear" w:color="auto" w:fill="auto"/>
          </w:tcPr>
          <w:p w14:paraId="7BD646B5" w14:textId="77777777" w:rsidR="00D6664E" w:rsidRPr="00FB6EFB" w:rsidRDefault="00D6664E" w:rsidP="00C835E7">
            <w:pPr>
              <w:spacing w:after="0" w:line="240" w:lineRule="auto"/>
            </w:pPr>
            <w:r w:rsidRPr="00FB6EFB">
              <w:t>Effective:</w:t>
            </w:r>
            <w:r w:rsidR="002D2532">
              <w:t xml:space="preserve"> 02/17/2022</w:t>
            </w:r>
          </w:p>
        </w:tc>
        <w:tc>
          <w:tcPr>
            <w:tcW w:w="5130" w:type="dxa"/>
            <w:gridSpan w:val="2"/>
            <w:shd w:val="clear" w:color="auto" w:fill="auto"/>
          </w:tcPr>
          <w:p w14:paraId="66639B12" w14:textId="77777777" w:rsidR="00D6664E" w:rsidRPr="00FB6EFB" w:rsidRDefault="00D6664E" w:rsidP="00C835E7">
            <w:pPr>
              <w:spacing w:after="0" w:line="240" w:lineRule="auto"/>
            </w:pPr>
            <w:r w:rsidRPr="00FB6EFB">
              <w:t>Authorized:</w:t>
            </w:r>
            <w:r w:rsidR="002D2532">
              <w:t xml:space="preserve"> Tiffany Lamp- Asst. Director</w:t>
            </w:r>
          </w:p>
        </w:tc>
      </w:tr>
      <w:tr w:rsidR="00D6664E" w:rsidRPr="00FB6EFB" w14:paraId="769C7EBE" w14:textId="77777777" w:rsidTr="002D2532">
        <w:trPr>
          <w:trHeight w:val="413"/>
        </w:trPr>
        <w:tc>
          <w:tcPr>
            <w:tcW w:w="4765" w:type="dxa"/>
            <w:gridSpan w:val="2"/>
            <w:shd w:val="clear" w:color="auto" w:fill="auto"/>
          </w:tcPr>
          <w:p w14:paraId="522F9E45" w14:textId="77777777" w:rsidR="00D6664E" w:rsidRPr="00FB6EFB" w:rsidRDefault="00D6664E" w:rsidP="00C835E7">
            <w:pPr>
              <w:spacing w:line="240" w:lineRule="auto"/>
            </w:pPr>
            <w:r w:rsidRPr="00FB6EFB">
              <w:t>Revised:</w:t>
            </w:r>
          </w:p>
        </w:tc>
        <w:tc>
          <w:tcPr>
            <w:tcW w:w="5130" w:type="dxa"/>
            <w:gridSpan w:val="2"/>
            <w:shd w:val="clear" w:color="auto" w:fill="auto"/>
          </w:tcPr>
          <w:p w14:paraId="07D7A333" w14:textId="77777777" w:rsidR="00D6664E" w:rsidRPr="00FB6EFB" w:rsidRDefault="00D6664E" w:rsidP="00C835E7">
            <w:pPr>
              <w:spacing w:line="240" w:lineRule="auto"/>
            </w:pPr>
            <w:r w:rsidRPr="00FB6EFB">
              <w:t xml:space="preserve">Authorized: </w:t>
            </w:r>
          </w:p>
        </w:tc>
      </w:tr>
    </w:tbl>
    <w:p w14:paraId="6CB72719" w14:textId="77777777" w:rsidR="00647403" w:rsidRPr="00D6664E" w:rsidRDefault="002D2532" w:rsidP="00C835E7">
      <w:pPr>
        <w:spacing w:line="240" w:lineRule="auto"/>
        <w:rPr>
          <w:rFonts w:ascii="Agency FB" w:hAnsi="Agency FB"/>
          <w:sz w:val="36"/>
          <w:szCs w:val="36"/>
        </w:rPr>
      </w:pPr>
      <w:r>
        <w:rPr>
          <w:rFonts w:ascii="Agency FB" w:hAnsi="Agency FB"/>
          <w:sz w:val="36"/>
          <w:szCs w:val="36"/>
        </w:rPr>
        <w:t xml:space="preserve">                    </w:t>
      </w:r>
      <w:r w:rsidR="00D6664E" w:rsidRPr="00D6664E">
        <w:rPr>
          <w:rFonts w:ascii="Agency FB" w:hAnsi="Agency FB"/>
          <w:sz w:val="36"/>
          <w:szCs w:val="36"/>
        </w:rPr>
        <w:t>Rural Pope County Emergency Medical Services</w:t>
      </w:r>
    </w:p>
    <w:p w14:paraId="4963CF76" w14:textId="77777777" w:rsidR="00D6664E" w:rsidRDefault="002D2532" w:rsidP="00C835E7">
      <w:pPr>
        <w:spacing w:line="240" w:lineRule="auto"/>
        <w:rPr>
          <w:rFonts w:ascii="Agency FB" w:hAnsi="Agency FB"/>
          <w:color w:val="002060"/>
          <w:sz w:val="36"/>
          <w:szCs w:val="36"/>
        </w:rPr>
      </w:pPr>
      <w:r>
        <w:rPr>
          <w:rFonts w:ascii="Agency FB" w:hAnsi="Agency FB"/>
          <w:color w:val="002060"/>
          <w:sz w:val="36"/>
          <w:szCs w:val="36"/>
        </w:rPr>
        <w:t xml:space="preserve">                               </w:t>
      </w:r>
      <w:r w:rsidR="00D6664E" w:rsidRPr="00D6664E">
        <w:rPr>
          <w:rFonts w:ascii="Agency FB" w:hAnsi="Agency FB"/>
          <w:color w:val="002060"/>
          <w:sz w:val="36"/>
          <w:szCs w:val="36"/>
        </w:rPr>
        <w:t>Standard Operating Procedures</w:t>
      </w:r>
    </w:p>
    <w:p w14:paraId="151AB291" w14:textId="77777777" w:rsidR="00D6664E" w:rsidRDefault="00D6664E" w:rsidP="00C835E7">
      <w:pPr>
        <w:spacing w:line="240" w:lineRule="auto"/>
        <w:jc w:val="center"/>
        <w:rPr>
          <w:rFonts w:ascii="Agency FB" w:hAnsi="Agency FB"/>
          <w:color w:val="002060"/>
          <w:sz w:val="36"/>
          <w:szCs w:val="36"/>
        </w:rPr>
      </w:pPr>
    </w:p>
    <w:p w14:paraId="3C413034" w14:textId="27A3AE47" w:rsidR="00D6664E" w:rsidRDefault="00D6664E" w:rsidP="00C835E7">
      <w:pPr>
        <w:spacing w:line="240" w:lineRule="auto"/>
        <w:rPr>
          <w:rFonts w:ascii="Agency FB" w:hAnsi="Agency FB"/>
          <w:color w:val="002060"/>
          <w:sz w:val="36"/>
          <w:szCs w:val="36"/>
        </w:rPr>
      </w:pPr>
      <w:r>
        <w:rPr>
          <w:rFonts w:ascii="Agency FB" w:hAnsi="Agency FB"/>
          <w:color w:val="002060"/>
          <w:sz w:val="36"/>
          <w:szCs w:val="36"/>
        </w:rPr>
        <w:t>10</w:t>
      </w:r>
      <w:r w:rsidR="00C835E7">
        <w:rPr>
          <w:rFonts w:ascii="Agency FB" w:hAnsi="Agency FB"/>
          <w:color w:val="002060"/>
          <w:sz w:val="36"/>
          <w:szCs w:val="36"/>
        </w:rPr>
        <w:t>1.06.01 Purpose</w:t>
      </w:r>
    </w:p>
    <w:p w14:paraId="2BE31854" w14:textId="10CD5F25" w:rsidR="002D2532" w:rsidRDefault="00C835E7" w:rsidP="00C835E7">
      <w:pPr>
        <w:spacing w:line="240" w:lineRule="auto"/>
        <w:rPr>
          <w:rFonts w:ascii="Agency FB" w:hAnsi="Agency FB"/>
          <w:color w:val="002060"/>
          <w:sz w:val="36"/>
          <w:szCs w:val="36"/>
        </w:rPr>
      </w:pPr>
      <w:r>
        <w:t>To establish Departmental policy and procedures for holiday pay compensation specific to personnel.</w:t>
      </w:r>
    </w:p>
    <w:p w14:paraId="441EFDB0" w14:textId="77777777" w:rsidR="00C835E7" w:rsidRDefault="00D6664E" w:rsidP="00C835E7">
      <w:pPr>
        <w:spacing w:line="240" w:lineRule="auto"/>
        <w:rPr>
          <w:rFonts w:ascii="Agency FB" w:hAnsi="Agency FB"/>
          <w:color w:val="002060"/>
          <w:sz w:val="36"/>
          <w:szCs w:val="36"/>
        </w:rPr>
      </w:pPr>
      <w:r>
        <w:rPr>
          <w:rFonts w:ascii="Agency FB" w:hAnsi="Agency FB"/>
          <w:color w:val="002060"/>
          <w:sz w:val="36"/>
          <w:szCs w:val="36"/>
        </w:rPr>
        <w:t>10</w:t>
      </w:r>
      <w:r w:rsidR="00C835E7">
        <w:rPr>
          <w:rFonts w:ascii="Agency FB" w:hAnsi="Agency FB"/>
          <w:color w:val="002060"/>
          <w:sz w:val="36"/>
          <w:szCs w:val="36"/>
        </w:rPr>
        <w:t xml:space="preserve">1.06.02 Policy </w:t>
      </w:r>
    </w:p>
    <w:p w14:paraId="2459F5E6" w14:textId="3C32922D" w:rsidR="00C835E7" w:rsidRDefault="0088200B" w:rsidP="00C835E7">
      <w:pPr>
        <w:spacing w:line="240" w:lineRule="auto"/>
      </w:pPr>
      <w:r>
        <w:t xml:space="preserve">1. </w:t>
      </w:r>
      <w:r w:rsidR="00C835E7">
        <w:t>This SOP applies to all personnel.</w:t>
      </w:r>
    </w:p>
    <w:p w14:paraId="045566BA" w14:textId="7ED4DBB5" w:rsidR="0088200B" w:rsidRPr="00C835E7" w:rsidRDefault="0088200B" w:rsidP="00C835E7">
      <w:pPr>
        <w:spacing w:line="240" w:lineRule="auto"/>
        <w:rPr>
          <w:rFonts w:ascii="Agency FB" w:hAnsi="Agency FB"/>
          <w:color w:val="002060"/>
          <w:sz w:val="36"/>
          <w:szCs w:val="36"/>
        </w:rPr>
      </w:pPr>
      <w:r>
        <w:t>2. Normal pay for employees of any licensure is $13 for every hour up to 40 hours in a pay period. Any hours after 40 hours in a single pay period will remain at the normal pay rate, but will accrue Compensation time at a rate of .5  per hours for every hour over 40 in a single pay period, in accordance with local and state guidelines regarding overtime pay. This time can be used by the employee at any point in accordance with the Leave SOP 101.03.</w:t>
      </w:r>
    </w:p>
    <w:p w14:paraId="093EF636" w14:textId="31810194" w:rsidR="00C835E7" w:rsidRDefault="0088200B" w:rsidP="00C835E7">
      <w:pPr>
        <w:spacing w:line="240" w:lineRule="auto"/>
      </w:pPr>
      <w:r>
        <w:t xml:space="preserve">3. </w:t>
      </w:r>
      <w:r w:rsidR="00C835E7">
        <w:t xml:space="preserve">Holiday pay will be time and half for all holidays approved by the department which are listed below: </w:t>
      </w:r>
    </w:p>
    <w:p w14:paraId="2EE8E433" w14:textId="575D8F92" w:rsidR="00C835E7" w:rsidRPr="00C835E7" w:rsidRDefault="00C835E7" w:rsidP="00C835E7">
      <w:pPr>
        <w:numPr>
          <w:ilvl w:val="0"/>
          <w:numId w:val="1"/>
        </w:numPr>
        <w:spacing w:line="240" w:lineRule="auto"/>
        <w:rPr>
          <w:rFonts w:ascii="Agency FB" w:hAnsi="Agency FB"/>
          <w:color w:val="002060"/>
          <w:sz w:val="36"/>
          <w:szCs w:val="36"/>
        </w:rPr>
      </w:pPr>
      <w:r>
        <w:t>New Years Eve</w:t>
      </w:r>
    </w:p>
    <w:p w14:paraId="3B59B419" w14:textId="1F7DDF4C" w:rsidR="00C835E7" w:rsidRPr="00C835E7" w:rsidRDefault="00C835E7" w:rsidP="00C835E7">
      <w:pPr>
        <w:numPr>
          <w:ilvl w:val="0"/>
          <w:numId w:val="1"/>
        </w:numPr>
        <w:spacing w:line="240" w:lineRule="auto"/>
        <w:rPr>
          <w:rFonts w:ascii="Agency FB" w:hAnsi="Agency FB"/>
          <w:color w:val="002060"/>
          <w:sz w:val="36"/>
          <w:szCs w:val="36"/>
        </w:rPr>
      </w:pPr>
      <w:r>
        <w:t>New Years Day</w:t>
      </w:r>
    </w:p>
    <w:p w14:paraId="3AEC2387" w14:textId="37AA8806" w:rsidR="00C835E7" w:rsidRPr="00C835E7" w:rsidRDefault="00C835E7" w:rsidP="00C835E7">
      <w:pPr>
        <w:numPr>
          <w:ilvl w:val="0"/>
          <w:numId w:val="1"/>
        </w:numPr>
        <w:spacing w:line="240" w:lineRule="auto"/>
        <w:rPr>
          <w:rFonts w:ascii="Agency FB" w:hAnsi="Agency FB"/>
          <w:color w:val="002060"/>
          <w:sz w:val="36"/>
          <w:szCs w:val="36"/>
        </w:rPr>
      </w:pPr>
      <w:r>
        <w:t xml:space="preserve">Easter </w:t>
      </w:r>
    </w:p>
    <w:p w14:paraId="24311E81" w14:textId="10819769" w:rsidR="00C835E7" w:rsidRPr="00C835E7" w:rsidRDefault="00C835E7" w:rsidP="00C835E7">
      <w:pPr>
        <w:numPr>
          <w:ilvl w:val="0"/>
          <w:numId w:val="1"/>
        </w:numPr>
        <w:spacing w:line="240" w:lineRule="auto"/>
        <w:rPr>
          <w:rFonts w:ascii="Agency FB" w:hAnsi="Agency FB"/>
          <w:color w:val="002060"/>
          <w:sz w:val="36"/>
          <w:szCs w:val="36"/>
        </w:rPr>
      </w:pPr>
      <w:r>
        <w:t>Thanksgiving</w:t>
      </w:r>
    </w:p>
    <w:p w14:paraId="35A72833" w14:textId="3051D856" w:rsidR="00C835E7" w:rsidRPr="00C835E7" w:rsidRDefault="00C835E7" w:rsidP="00C835E7">
      <w:pPr>
        <w:numPr>
          <w:ilvl w:val="0"/>
          <w:numId w:val="1"/>
        </w:numPr>
        <w:spacing w:line="240" w:lineRule="auto"/>
        <w:rPr>
          <w:rFonts w:ascii="Agency FB" w:hAnsi="Agency FB"/>
          <w:color w:val="002060"/>
          <w:sz w:val="36"/>
          <w:szCs w:val="36"/>
        </w:rPr>
      </w:pPr>
      <w:r>
        <w:t xml:space="preserve">Christmas Eve </w:t>
      </w:r>
    </w:p>
    <w:p w14:paraId="431706D2" w14:textId="5307185C" w:rsidR="00C835E7" w:rsidRPr="00C835E7" w:rsidRDefault="00C835E7" w:rsidP="00C835E7">
      <w:pPr>
        <w:numPr>
          <w:ilvl w:val="0"/>
          <w:numId w:val="1"/>
        </w:numPr>
        <w:spacing w:line="240" w:lineRule="auto"/>
        <w:rPr>
          <w:rFonts w:ascii="Agency FB" w:hAnsi="Agency FB"/>
          <w:color w:val="002060"/>
          <w:sz w:val="36"/>
          <w:szCs w:val="36"/>
        </w:rPr>
      </w:pPr>
      <w:r>
        <w:t>Christmas Day</w:t>
      </w:r>
    </w:p>
    <w:p w14:paraId="523E5F4E" w14:textId="66B48309" w:rsidR="00C835E7" w:rsidRDefault="0088200B" w:rsidP="00C835E7">
      <w:pPr>
        <w:spacing w:line="240" w:lineRule="auto"/>
      </w:pPr>
      <w:r>
        <w:t>4.</w:t>
      </w:r>
      <w:r w:rsidR="00C835E7">
        <w:t xml:space="preserve">All other holidays will be paid at the regular rate of pay unless authorized by the director. </w:t>
      </w:r>
    </w:p>
    <w:p w14:paraId="3613EB14" w14:textId="5CF08360" w:rsidR="0088200B" w:rsidRPr="00C835E7" w:rsidRDefault="0088200B" w:rsidP="00C835E7">
      <w:pPr>
        <w:spacing w:line="240" w:lineRule="auto"/>
        <w:rPr>
          <w:rFonts w:ascii="Agency FB" w:hAnsi="Agency FB"/>
          <w:color w:val="002060"/>
          <w:sz w:val="36"/>
          <w:szCs w:val="36"/>
        </w:rPr>
      </w:pPr>
      <w:r>
        <w:t>5. Paydays will be every Friday with the pay period being Saturday 0000 to the following Saturday 0000.</w:t>
      </w:r>
    </w:p>
    <w:p w14:paraId="3D26BD73" w14:textId="77777777" w:rsidR="00D6664E" w:rsidRDefault="00D6664E" w:rsidP="00C835E7">
      <w:pPr>
        <w:spacing w:line="240" w:lineRule="auto"/>
        <w:rPr>
          <w:rFonts w:ascii="Agency FB" w:hAnsi="Agency FB"/>
          <w:color w:val="002060"/>
          <w:sz w:val="36"/>
          <w:szCs w:val="36"/>
        </w:rPr>
      </w:pPr>
    </w:p>
    <w:p w14:paraId="52E305EC" w14:textId="77777777" w:rsidR="00D6664E" w:rsidRPr="00D6664E" w:rsidRDefault="00D6664E" w:rsidP="00D6664E">
      <w:pPr>
        <w:rPr>
          <w:rFonts w:ascii="Agency FB" w:hAnsi="Agency FB"/>
          <w:color w:val="002060"/>
          <w:sz w:val="36"/>
          <w:szCs w:val="36"/>
        </w:rPr>
      </w:pPr>
    </w:p>
    <w:sectPr w:rsidR="00D6664E" w:rsidRPr="00D6664E" w:rsidSect="002D25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2213D"/>
    <w:multiLevelType w:val="hybridMultilevel"/>
    <w:tmpl w:val="7FFC75F6"/>
    <w:lvl w:ilvl="0" w:tplc="8C62275C">
      <w:start w:val="1"/>
      <w:numFmt w:val="decimal"/>
      <w:lvlText w:val="%1."/>
      <w:lvlJc w:val="left"/>
      <w:pPr>
        <w:ind w:left="720" w:hanging="360"/>
      </w:pPr>
      <w:rPr>
        <w:rFonts w:ascii="Calibri" w:hAnsi="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35E7"/>
    <w:rsid w:val="00002C16"/>
    <w:rsid w:val="000F7A91"/>
    <w:rsid w:val="002746D1"/>
    <w:rsid w:val="002D2532"/>
    <w:rsid w:val="00647403"/>
    <w:rsid w:val="0088200B"/>
    <w:rsid w:val="00A40DBD"/>
    <w:rsid w:val="00C835E7"/>
    <w:rsid w:val="00D6664E"/>
    <w:rsid w:val="00FB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CDD2CE"/>
  <w15:chartTrackingRefBased/>
  <w15:docId w15:val="{88BB4972-BD56-4BB1-83BA-C00AB4AE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ral\Downloads\RPCEMS%20Company%20Info\RPCEMS%20SOPS\SO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SOP TEMPLATE</Template>
  <TotalTime>11</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rural</dc:creator>
  <cp:keywords/>
  <dc:description/>
  <cp:lastModifiedBy>ruralpopecountyems@gmail.com</cp:lastModifiedBy>
  <cp:revision>3</cp:revision>
  <dcterms:created xsi:type="dcterms:W3CDTF">2022-02-19T22:59:00Z</dcterms:created>
  <dcterms:modified xsi:type="dcterms:W3CDTF">2022-02-20T00:25:00Z</dcterms:modified>
</cp:coreProperties>
</file>