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C5B6" w14:textId="355168CF" w:rsidR="00CB5AE5" w:rsidRPr="00344F7F" w:rsidRDefault="00CB5AE5" w:rsidP="00CB5AE5">
      <w:pPr>
        <w:jc w:val="center"/>
        <w:rPr>
          <w:b/>
          <w:bCs/>
        </w:rPr>
      </w:pPr>
      <w:r w:rsidRPr="00344F7F">
        <w:rPr>
          <w:b/>
          <w:bCs/>
        </w:rPr>
        <w:t xml:space="preserve">Crestridge Estates </w:t>
      </w:r>
      <w:r w:rsidR="00344F7F" w:rsidRPr="00344F7F">
        <w:rPr>
          <w:b/>
          <w:bCs/>
        </w:rPr>
        <w:t>Homeowners</w:t>
      </w:r>
      <w:r w:rsidRPr="00344F7F">
        <w:rPr>
          <w:b/>
          <w:bCs/>
        </w:rPr>
        <w:t xml:space="preserve"> </w:t>
      </w:r>
      <w:r w:rsidR="00786486" w:rsidRPr="00344F7F">
        <w:rPr>
          <w:b/>
          <w:bCs/>
        </w:rPr>
        <w:t xml:space="preserve">Association </w:t>
      </w:r>
      <w:r w:rsidR="00B815E6" w:rsidRPr="00344F7F">
        <w:rPr>
          <w:b/>
          <w:bCs/>
        </w:rPr>
        <w:t>Board Meeting</w:t>
      </w:r>
    </w:p>
    <w:p w14:paraId="61C34F41" w14:textId="77777777" w:rsidR="00344F7F" w:rsidRPr="00344F7F" w:rsidRDefault="00F033F8" w:rsidP="00CB5AE5">
      <w:pPr>
        <w:jc w:val="center"/>
        <w:rPr>
          <w:b/>
          <w:bCs/>
        </w:rPr>
      </w:pPr>
      <w:r w:rsidRPr="00344F7F">
        <w:rPr>
          <w:b/>
          <w:bCs/>
        </w:rPr>
        <w:t>April 13</w:t>
      </w:r>
      <w:r w:rsidR="00D001CA" w:rsidRPr="00344F7F">
        <w:rPr>
          <w:b/>
          <w:bCs/>
        </w:rPr>
        <w:t xml:space="preserve">, 2023 </w:t>
      </w:r>
    </w:p>
    <w:p w14:paraId="47EE355F" w14:textId="0603FB10" w:rsidR="00CB5AE5" w:rsidRPr="00344F7F" w:rsidRDefault="00D21A98" w:rsidP="00CB5AE5">
      <w:pPr>
        <w:jc w:val="center"/>
        <w:rPr>
          <w:b/>
          <w:bCs/>
        </w:rPr>
      </w:pPr>
      <w:r w:rsidRPr="00344F7F">
        <w:rPr>
          <w:b/>
          <w:bCs/>
        </w:rPr>
        <w:t>Meeting Minutes</w:t>
      </w:r>
    </w:p>
    <w:p w14:paraId="2430347A" w14:textId="77777777" w:rsidR="00D001CA" w:rsidRDefault="00D001CA" w:rsidP="00CB5AE5">
      <w:pPr>
        <w:jc w:val="center"/>
      </w:pPr>
    </w:p>
    <w:p w14:paraId="5DD1056A" w14:textId="0E9633E0" w:rsidR="00D001CA" w:rsidRDefault="003223D3" w:rsidP="00D001CA">
      <w:pPr>
        <w:pStyle w:val="ListParagraph"/>
        <w:numPr>
          <w:ilvl w:val="0"/>
          <w:numId w:val="4"/>
        </w:numPr>
      </w:pPr>
      <w:r>
        <w:t>Board Members in attendance</w:t>
      </w:r>
    </w:p>
    <w:p w14:paraId="3FE54222" w14:textId="5C08DF2C" w:rsidR="003223D3" w:rsidRDefault="003223D3" w:rsidP="003223D3">
      <w:pPr>
        <w:pStyle w:val="ListParagraph"/>
        <w:numPr>
          <w:ilvl w:val="1"/>
          <w:numId w:val="4"/>
        </w:numPr>
      </w:pPr>
      <w:r>
        <w:t>Albert Hanson</w:t>
      </w:r>
    </w:p>
    <w:p w14:paraId="0593C935" w14:textId="4EBCA988" w:rsidR="003223D3" w:rsidRDefault="003223D3" w:rsidP="003223D3">
      <w:pPr>
        <w:pStyle w:val="ListParagraph"/>
        <w:numPr>
          <w:ilvl w:val="1"/>
          <w:numId w:val="4"/>
        </w:numPr>
      </w:pPr>
      <w:r>
        <w:t>Jeff Michaelson</w:t>
      </w:r>
    </w:p>
    <w:p w14:paraId="4BE39F11" w14:textId="0F40CDCE" w:rsidR="003223D3" w:rsidRDefault="003223D3" w:rsidP="003223D3">
      <w:pPr>
        <w:pStyle w:val="ListParagraph"/>
        <w:numPr>
          <w:ilvl w:val="1"/>
          <w:numId w:val="4"/>
        </w:numPr>
      </w:pPr>
      <w:r>
        <w:t>Eva Meyer</w:t>
      </w:r>
    </w:p>
    <w:p w14:paraId="3714BF40" w14:textId="52D0727C" w:rsidR="003223D3" w:rsidRDefault="0037539E" w:rsidP="003223D3">
      <w:pPr>
        <w:pStyle w:val="ListParagraph"/>
        <w:numPr>
          <w:ilvl w:val="1"/>
          <w:numId w:val="4"/>
        </w:numPr>
      </w:pPr>
      <w:r>
        <w:t>George Danker</w:t>
      </w:r>
    </w:p>
    <w:p w14:paraId="1AEBE9AB" w14:textId="4675FB0A" w:rsidR="0037539E" w:rsidRDefault="0037539E" w:rsidP="003223D3">
      <w:pPr>
        <w:pStyle w:val="ListParagraph"/>
        <w:numPr>
          <w:ilvl w:val="1"/>
          <w:numId w:val="4"/>
        </w:numPr>
      </w:pPr>
      <w:r>
        <w:t>Bill Cottle</w:t>
      </w:r>
    </w:p>
    <w:p w14:paraId="2DD7A47C" w14:textId="77777777" w:rsidR="002A5302" w:rsidRDefault="002A5302"/>
    <w:p w14:paraId="453AE190" w14:textId="003461D7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Call meeting to order</w:t>
      </w:r>
      <w:r w:rsidR="000C4DE3">
        <w:rPr>
          <w:rFonts w:ascii="Calibri" w:eastAsia="Times New Roman" w:hAnsi="Calibri" w:cs="Calibri"/>
          <w:color w:val="000000"/>
        </w:rPr>
        <w:t xml:space="preserve"> at 6:00 PM.</w:t>
      </w:r>
    </w:p>
    <w:p w14:paraId="6A0F55F5" w14:textId="316911BE" w:rsidR="0007161D" w:rsidRDefault="000C4DE3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Five (5) </w:t>
      </w:r>
      <w:r w:rsidR="0007161D">
        <w:rPr>
          <w:rFonts w:ascii="Calibri" w:eastAsia="Times New Roman" w:hAnsi="Calibri" w:cs="Calibri"/>
          <w:color w:val="000000"/>
        </w:rPr>
        <w:t>Board Members</w:t>
      </w:r>
      <w:r>
        <w:rPr>
          <w:rFonts w:ascii="Calibri" w:eastAsia="Times New Roman" w:hAnsi="Calibri" w:cs="Calibri"/>
          <w:color w:val="000000"/>
        </w:rPr>
        <w:t xml:space="preserve"> present which makes a qu</w:t>
      </w:r>
      <w:r w:rsidR="00760EB2">
        <w:rPr>
          <w:rFonts w:ascii="Calibri" w:eastAsia="Times New Roman" w:hAnsi="Calibri" w:cs="Calibri"/>
          <w:color w:val="000000"/>
        </w:rPr>
        <w:t>o</w:t>
      </w:r>
      <w:r>
        <w:rPr>
          <w:rFonts w:ascii="Calibri" w:eastAsia="Times New Roman" w:hAnsi="Calibri" w:cs="Calibri"/>
          <w:color w:val="000000"/>
        </w:rPr>
        <w:t>rum</w:t>
      </w:r>
      <w:r w:rsidR="0007161D">
        <w:rPr>
          <w:rFonts w:ascii="Calibri" w:eastAsia="Times New Roman" w:hAnsi="Calibri" w:cs="Calibri"/>
          <w:color w:val="000000"/>
        </w:rPr>
        <w:t>.  Able to start the meeting.</w:t>
      </w:r>
    </w:p>
    <w:p w14:paraId="1ED44F1A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7EEC3A0F" w14:textId="61ED061E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Approve meeting minutes</w:t>
      </w:r>
      <w:r w:rsidR="0007161D">
        <w:rPr>
          <w:rFonts w:ascii="Calibri" w:eastAsia="Times New Roman" w:hAnsi="Calibri" w:cs="Calibri"/>
          <w:color w:val="000000"/>
        </w:rPr>
        <w:t xml:space="preserve"> from our December 8, 2022 meeting</w:t>
      </w:r>
    </w:p>
    <w:p w14:paraId="6307390A" w14:textId="233165A1" w:rsidR="0007161D" w:rsidRDefault="000C4DE3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</w:t>
      </w:r>
      <w:r w:rsidR="0007161D">
        <w:rPr>
          <w:rFonts w:ascii="Calibri" w:eastAsia="Times New Roman" w:hAnsi="Calibri" w:cs="Calibri"/>
          <w:color w:val="000000"/>
        </w:rPr>
        <w:t>oard members</w:t>
      </w:r>
      <w:r>
        <w:rPr>
          <w:rFonts w:ascii="Calibri" w:eastAsia="Times New Roman" w:hAnsi="Calibri" w:cs="Calibri"/>
          <w:color w:val="000000"/>
        </w:rPr>
        <w:t xml:space="preserve"> provided</w:t>
      </w:r>
      <w:r w:rsidR="0007161D">
        <w:rPr>
          <w:rFonts w:ascii="Calibri" w:eastAsia="Times New Roman" w:hAnsi="Calibri" w:cs="Calibri"/>
          <w:color w:val="000000"/>
        </w:rPr>
        <w:t xml:space="preserve"> a motio</w:t>
      </w:r>
      <w:r>
        <w:rPr>
          <w:rFonts w:ascii="Calibri" w:eastAsia="Times New Roman" w:hAnsi="Calibri" w:cs="Calibri"/>
          <w:color w:val="000000"/>
        </w:rPr>
        <w:t xml:space="preserve">n, the motion was </w:t>
      </w:r>
      <w:r w:rsidR="0007161D">
        <w:rPr>
          <w:rFonts w:ascii="Calibri" w:eastAsia="Times New Roman" w:hAnsi="Calibri" w:cs="Calibri"/>
          <w:color w:val="000000"/>
        </w:rPr>
        <w:t>second</w:t>
      </w:r>
      <w:r>
        <w:rPr>
          <w:rFonts w:ascii="Calibri" w:eastAsia="Times New Roman" w:hAnsi="Calibri" w:cs="Calibri"/>
          <w:color w:val="000000"/>
        </w:rPr>
        <w:t>ed</w:t>
      </w:r>
      <w:r w:rsidR="0007161D">
        <w:rPr>
          <w:rFonts w:ascii="Calibri" w:eastAsia="Times New Roman" w:hAnsi="Calibri" w:cs="Calibri"/>
          <w:color w:val="000000"/>
        </w:rPr>
        <w:t xml:space="preserve">.  </w:t>
      </w:r>
      <w:r>
        <w:rPr>
          <w:rFonts w:ascii="Calibri" w:eastAsia="Times New Roman" w:hAnsi="Calibri" w:cs="Calibri"/>
          <w:color w:val="000000"/>
        </w:rPr>
        <w:t xml:space="preserve">Passed unanimously.  </w:t>
      </w:r>
    </w:p>
    <w:p w14:paraId="4D9DEDF2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477C4F1B" w14:textId="0FBD9AE9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Treasurers report</w:t>
      </w:r>
      <w:r w:rsidR="000C4DE3">
        <w:rPr>
          <w:rFonts w:ascii="Calibri" w:eastAsia="Times New Roman" w:hAnsi="Calibri" w:cs="Calibri"/>
          <w:color w:val="000000"/>
        </w:rPr>
        <w:t>.  7 Landowners have not paid their annual dues.  Account balance $19,007.00</w:t>
      </w:r>
    </w:p>
    <w:p w14:paraId="226CBA1B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23A19ACA" w14:textId="40B092F6" w:rsidR="0007161D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Review summary of proposed Bylaws and CCRs</w:t>
      </w:r>
      <w:r w:rsidR="0007161D">
        <w:rPr>
          <w:rFonts w:ascii="Calibri" w:eastAsia="Times New Roman" w:hAnsi="Calibri" w:cs="Calibri"/>
          <w:color w:val="000000"/>
        </w:rPr>
        <w:t xml:space="preserve">.  </w:t>
      </w:r>
    </w:p>
    <w:p w14:paraId="06F389D1" w14:textId="186DC146" w:rsid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George Danker </w:t>
      </w:r>
      <w:r w:rsidR="00894059">
        <w:rPr>
          <w:rFonts w:ascii="Calibri" w:eastAsia="Times New Roman" w:hAnsi="Calibri" w:cs="Calibri"/>
          <w:color w:val="000000"/>
        </w:rPr>
        <w:t>share</w:t>
      </w:r>
      <w:r w:rsidR="000C4DE3">
        <w:rPr>
          <w:rFonts w:ascii="Calibri" w:eastAsia="Times New Roman" w:hAnsi="Calibri" w:cs="Calibri"/>
          <w:color w:val="000000"/>
        </w:rPr>
        <w:t>d several</w:t>
      </w:r>
      <w:r w:rsidR="00D21A98">
        <w:rPr>
          <w:rFonts w:ascii="Calibri" w:eastAsia="Times New Roman" w:hAnsi="Calibri" w:cs="Calibri"/>
          <w:color w:val="000000"/>
        </w:rPr>
        <w:t xml:space="preserve"> highlights:</w:t>
      </w:r>
    </w:p>
    <w:p w14:paraId="6F5C5B36" w14:textId="65A87C14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One recreational vehicle allowed to be parked in back or side yard.</w:t>
      </w:r>
    </w:p>
    <w:p w14:paraId="05BB0D82" w14:textId="6ACB2E6F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Maximum of six (6) chickens allowed, no roosters.</w:t>
      </w:r>
    </w:p>
    <w:p w14:paraId="03495497" w14:textId="6FCDC7FD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Mobile or manufactured homes not allowed.</w:t>
      </w:r>
    </w:p>
    <w:p w14:paraId="35337477" w14:textId="05D07460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Drones only allowed for personal use in lot owners airspace only.</w:t>
      </w:r>
    </w:p>
    <w:p w14:paraId="79C3F48A" w14:textId="07038716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Motorcycle tracks not allowed.</w:t>
      </w:r>
    </w:p>
    <w:p w14:paraId="26D37CC6" w14:textId="12456327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Farm animals not allowed.</w:t>
      </w:r>
    </w:p>
    <w:p w14:paraId="3F136010" w14:textId="0B09DE14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Perimeter fencing not allowed.</w:t>
      </w:r>
    </w:p>
    <w:p w14:paraId="5C750598" w14:textId="756F7EB5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Junk cars not allowed outside.</w:t>
      </w:r>
    </w:p>
    <w:p w14:paraId="2451A05F" w14:textId="502F5E53" w:rsidR="00D21A98" w:rsidRDefault="00D21A98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Discharge of firearms not allowed.</w:t>
      </w:r>
    </w:p>
    <w:p w14:paraId="029E2802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47FAC395" w14:textId="1C303746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Outline next steps leading up to the June 8 HOA meeting and vote</w:t>
      </w:r>
      <w:r w:rsidR="00D21A98">
        <w:rPr>
          <w:rFonts w:ascii="Calibri" w:eastAsia="Times New Roman" w:hAnsi="Calibri" w:cs="Calibri"/>
          <w:color w:val="000000"/>
        </w:rPr>
        <w:t xml:space="preserve"> for proposed CCR/By.</w:t>
      </w:r>
    </w:p>
    <w:p w14:paraId="094D6A2D" w14:textId="3756E662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Must have 75 percent of the landowner’s approval to pass.</w:t>
      </w:r>
    </w:p>
    <w:p w14:paraId="35836747" w14:textId="6B18E706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To place a vote, must be in person or by a proxy that is present.</w:t>
      </w:r>
    </w:p>
    <w:p w14:paraId="4F98830A" w14:textId="48D6B5B1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will designate a board member that you are able to write in as a proxy.  </w:t>
      </w:r>
    </w:p>
    <w:p w14:paraId="3DAB70AD" w14:textId="06101B7C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Lawyer is reviewing the proposed changes.</w:t>
      </w:r>
    </w:p>
    <w:p w14:paraId="68AD9FBA" w14:textId="2C641FD7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did not want to send something out then find out there was a legal issue.</w:t>
      </w:r>
    </w:p>
    <w:p w14:paraId="0F84B760" w14:textId="21DE17DC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will email a copy to everyone </w:t>
      </w:r>
      <w:r w:rsidR="00D845DD">
        <w:rPr>
          <w:rFonts w:ascii="Calibri" w:eastAsia="Times New Roman" w:hAnsi="Calibri" w:cs="Calibri"/>
          <w:color w:val="000000"/>
        </w:rPr>
        <w:t xml:space="preserve">that </w:t>
      </w:r>
      <w:r>
        <w:rPr>
          <w:rFonts w:ascii="Calibri" w:eastAsia="Times New Roman" w:hAnsi="Calibri" w:cs="Calibri"/>
          <w:color w:val="000000"/>
        </w:rPr>
        <w:t xml:space="preserve">we have email addresses for.  </w:t>
      </w:r>
    </w:p>
    <w:p w14:paraId="2277CCB9" w14:textId="3A05F099" w:rsidR="0007161D" w:rsidRDefault="0007161D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will mail a hard copy of the proposed bylaws, CCRs and Voting Ballet/Proxy.</w:t>
      </w:r>
    </w:p>
    <w:p w14:paraId="7A2E0EDB" w14:textId="5C6B6468" w:rsidR="002A5302" w:rsidRDefault="00894059" w:rsidP="00D21A98">
      <w:pPr>
        <w:pStyle w:val="ListParagraph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One vote per landowner</w:t>
      </w:r>
      <w:r w:rsidR="00D21A98">
        <w:rPr>
          <w:rFonts w:ascii="Calibri" w:eastAsia="Times New Roman" w:hAnsi="Calibri" w:cs="Calibri"/>
          <w:color w:val="000000"/>
        </w:rPr>
        <w:t>.</w:t>
      </w:r>
    </w:p>
    <w:p w14:paraId="0E5934CD" w14:textId="239BDF68" w:rsidR="000A1623" w:rsidRPr="00D21A98" w:rsidRDefault="000A1623" w:rsidP="000A1623">
      <w:pPr>
        <w:pStyle w:val="ListParagraph"/>
        <w:ind w:left="2160" w:hanging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Proposed CCRs/Bylaws will be sent to the community a month prior to the vote.</w:t>
      </w:r>
    </w:p>
    <w:p w14:paraId="0909C778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35B84723" w14:textId="77777777" w:rsidR="002538C7" w:rsidRDefault="002538C7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Open discussion/questions</w:t>
      </w:r>
    </w:p>
    <w:p w14:paraId="7B6EFDD4" w14:textId="3CAF6D53" w:rsidR="00921BBA" w:rsidRPr="00877C8C" w:rsidRDefault="00682A84" w:rsidP="00877C8C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question </w:t>
      </w:r>
      <w:r w:rsidR="00921BBA">
        <w:rPr>
          <w:rFonts w:ascii="Calibri" w:eastAsia="Times New Roman" w:hAnsi="Calibri" w:cs="Calibri"/>
          <w:color w:val="000000"/>
        </w:rPr>
        <w:t xml:space="preserve">was asked if the final version sent out </w:t>
      </w:r>
      <w:r w:rsidR="003C6FA4">
        <w:rPr>
          <w:rFonts w:ascii="Calibri" w:eastAsia="Times New Roman" w:hAnsi="Calibri" w:cs="Calibri"/>
          <w:color w:val="000000"/>
        </w:rPr>
        <w:t xml:space="preserve">to the community would have page numbers/reference numbers. </w:t>
      </w:r>
      <w:r w:rsidR="004C78D5">
        <w:rPr>
          <w:rFonts w:ascii="Calibri" w:eastAsia="Times New Roman" w:hAnsi="Calibri" w:cs="Calibri"/>
          <w:color w:val="000000"/>
        </w:rPr>
        <w:t>The answer is yes: both the bylaws and CCR’s will be paginated and have appropriate reference numbers</w:t>
      </w:r>
      <w:r w:rsidR="00877C8C">
        <w:rPr>
          <w:rFonts w:ascii="Calibri" w:eastAsia="Times New Roman" w:hAnsi="Calibri" w:cs="Calibri"/>
          <w:color w:val="000000"/>
        </w:rPr>
        <w:t xml:space="preserve">. The draft versions did not have these because multiple changes would have affected the numbering and </w:t>
      </w:r>
      <w:r w:rsidR="00934E8E">
        <w:rPr>
          <w:rFonts w:ascii="Calibri" w:eastAsia="Times New Roman" w:hAnsi="Calibri" w:cs="Calibri"/>
          <w:color w:val="000000"/>
        </w:rPr>
        <w:t>would have been confusing</w:t>
      </w:r>
      <w:r w:rsidR="00807408">
        <w:rPr>
          <w:rFonts w:ascii="Calibri" w:eastAsia="Times New Roman" w:hAnsi="Calibri" w:cs="Calibri"/>
          <w:color w:val="000000"/>
        </w:rPr>
        <w:t>.</w:t>
      </w:r>
    </w:p>
    <w:p w14:paraId="3D33EFB6" w14:textId="1C6072B3" w:rsidR="00921BBA" w:rsidRDefault="00A7785D" w:rsidP="002538C7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q</w:t>
      </w:r>
      <w:r w:rsidR="00934E8E">
        <w:rPr>
          <w:rFonts w:ascii="Calibri" w:eastAsia="Times New Roman" w:hAnsi="Calibri" w:cs="Calibri"/>
          <w:color w:val="000000"/>
        </w:rPr>
        <w:t xml:space="preserve">uestion was raised with regards to the </w:t>
      </w:r>
      <w:r w:rsidR="00F173FD">
        <w:rPr>
          <w:rFonts w:ascii="Calibri" w:eastAsia="Times New Roman" w:hAnsi="Calibri" w:cs="Calibri"/>
          <w:color w:val="000000"/>
        </w:rPr>
        <w:t>added verbiage of “perpetuity”</w:t>
      </w:r>
      <w:r w:rsidR="007C4D87">
        <w:rPr>
          <w:rFonts w:ascii="Calibri" w:eastAsia="Times New Roman" w:hAnsi="Calibri" w:cs="Calibri"/>
          <w:color w:val="000000"/>
        </w:rPr>
        <w:t xml:space="preserve">. </w:t>
      </w:r>
      <w:r w:rsidR="003B1AE9">
        <w:rPr>
          <w:rFonts w:ascii="Calibri" w:eastAsia="Times New Roman" w:hAnsi="Calibri" w:cs="Calibri"/>
          <w:color w:val="000000"/>
        </w:rPr>
        <w:t xml:space="preserve">Regardless of the amount of time stipulated in these documents, </w:t>
      </w:r>
      <w:r w:rsidR="00A74281">
        <w:rPr>
          <w:rFonts w:ascii="Calibri" w:eastAsia="Times New Roman" w:hAnsi="Calibri" w:cs="Calibri"/>
          <w:color w:val="000000"/>
        </w:rPr>
        <w:t xml:space="preserve">the process for change remains the same. </w:t>
      </w:r>
      <w:r w:rsidR="00CC2E8C">
        <w:rPr>
          <w:rFonts w:ascii="Calibri" w:eastAsia="Times New Roman" w:hAnsi="Calibri" w:cs="Calibri"/>
          <w:color w:val="000000"/>
        </w:rPr>
        <w:t>The</w:t>
      </w:r>
      <w:r w:rsidR="00F44900">
        <w:rPr>
          <w:rFonts w:ascii="Calibri" w:eastAsia="Times New Roman" w:hAnsi="Calibri" w:cs="Calibri"/>
          <w:color w:val="000000"/>
        </w:rPr>
        <w:t>y</w:t>
      </w:r>
      <w:r w:rsidR="00CC2E8C">
        <w:rPr>
          <w:rFonts w:ascii="Calibri" w:eastAsia="Times New Roman" w:hAnsi="Calibri" w:cs="Calibri"/>
          <w:color w:val="000000"/>
        </w:rPr>
        <w:t xml:space="preserve"> can be amended or discontinued at </w:t>
      </w:r>
      <w:r w:rsidR="00716BC1">
        <w:rPr>
          <w:rFonts w:ascii="Calibri" w:eastAsia="Times New Roman" w:hAnsi="Calibri" w:cs="Calibri"/>
          <w:color w:val="000000"/>
        </w:rPr>
        <w:t>any time</w:t>
      </w:r>
      <w:r w:rsidR="00CC2E8C">
        <w:rPr>
          <w:rFonts w:ascii="Calibri" w:eastAsia="Times New Roman" w:hAnsi="Calibri" w:cs="Calibri"/>
          <w:color w:val="000000"/>
        </w:rPr>
        <w:t xml:space="preserve"> by a</w:t>
      </w:r>
      <w:r w:rsidR="00F44900">
        <w:rPr>
          <w:rFonts w:ascii="Calibri" w:eastAsia="Times New Roman" w:hAnsi="Calibri" w:cs="Calibri"/>
          <w:color w:val="000000"/>
        </w:rPr>
        <w:t xml:space="preserve"> </w:t>
      </w:r>
      <w:r w:rsidR="00D7161E">
        <w:rPr>
          <w:rFonts w:ascii="Calibri" w:eastAsia="Times New Roman" w:hAnsi="Calibri" w:cs="Calibri"/>
          <w:color w:val="000000"/>
        </w:rPr>
        <w:t xml:space="preserve">75% </w:t>
      </w:r>
      <w:r w:rsidR="00F44900">
        <w:rPr>
          <w:rFonts w:ascii="Calibri" w:eastAsia="Times New Roman" w:hAnsi="Calibri" w:cs="Calibri"/>
          <w:color w:val="000000"/>
        </w:rPr>
        <w:t>vote of the community.</w:t>
      </w:r>
    </w:p>
    <w:p w14:paraId="490336C9" w14:textId="00C831A7" w:rsidR="00F44900" w:rsidRDefault="00451729" w:rsidP="002538C7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question was asked regarding </w:t>
      </w:r>
      <w:r w:rsidR="008319EE">
        <w:rPr>
          <w:rFonts w:ascii="Calibri" w:eastAsia="Times New Roman" w:hAnsi="Calibri" w:cs="Calibri"/>
          <w:color w:val="000000"/>
        </w:rPr>
        <w:t xml:space="preserve">additional community meetings for the sole purpose of CCR/Bylaw discussion prior to the vote. </w:t>
      </w:r>
      <w:r w:rsidR="00E60976">
        <w:rPr>
          <w:rFonts w:ascii="Calibri" w:eastAsia="Times New Roman" w:hAnsi="Calibri" w:cs="Calibri"/>
          <w:color w:val="000000"/>
        </w:rPr>
        <w:t xml:space="preserve">The </w:t>
      </w:r>
      <w:r w:rsidR="00716BC1">
        <w:rPr>
          <w:rFonts w:ascii="Calibri" w:eastAsia="Times New Roman" w:hAnsi="Calibri" w:cs="Calibri"/>
          <w:color w:val="000000"/>
        </w:rPr>
        <w:t>board responded</w:t>
      </w:r>
      <w:r w:rsidR="00E60976">
        <w:rPr>
          <w:rFonts w:ascii="Calibri" w:eastAsia="Times New Roman" w:hAnsi="Calibri" w:cs="Calibri"/>
          <w:color w:val="000000"/>
        </w:rPr>
        <w:t xml:space="preserve"> that the subject has been on meeting agendas for the past year, in addition to </w:t>
      </w:r>
      <w:r w:rsidR="00BE0374">
        <w:rPr>
          <w:rFonts w:ascii="Calibri" w:eastAsia="Times New Roman" w:hAnsi="Calibri" w:cs="Calibri"/>
          <w:color w:val="000000"/>
        </w:rPr>
        <w:t xml:space="preserve">multiple surveys and community responses </w:t>
      </w:r>
      <w:r w:rsidR="004014D0">
        <w:rPr>
          <w:rFonts w:ascii="Calibri" w:eastAsia="Times New Roman" w:hAnsi="Calibri" w:cs="Calibri"/>
          <w:color w:val="000000"/>
        </w:rPr>
        <w:t xml:space="preserve">via e-mail to the board. The </w:t>
      </w:r>
      <w:r w:rsidR="00141982">
        <w:rPr>
          <w:rFonts w:ascii="Calibri" w:eastAsia="Times New Roman" w:hAnsi="Calibri" w:cs="Calibri"/>
          <w:color w:val="000000"/>
        </w:rPr>
        <w:t xml:space="preserve">number of responses is a good indication </w:t>
      </w:r>
      <w:r w:rsidR="009A2FAC">
        <w:rPr>
          <w:rFonts w:ascii="Calibri" w:eastAsia="Times New Roman" w:hAnsi="Calibri" w:cs="Calibri"/>
          <w:color w:val="000000"/>
        </w:rPr>
        <w:t>of</w:t>
      </w:r>
      <w:r w:rsidR="00141982">
        <w:rPr>
          <w:rFonts w:ascii="Calibri" w:eastAsia="Times New Roman" w:hAnsi="Calibri" w:cs="Calibri"/>
          <w:color w:val="000000"/>
        </w:rPr>
        <w:t xml:space="preserve"> community members </w:t>
      </w:r>
      <w:r w:rsidR="008F2405">
        <w:rPr>
          <w:rFonts w:ascii="Calibri" w:eastAsia="Times New Roman" w:hAnsi="Calibri" w:cs="Calibri"/>
          <w:color w:val="000000"/>
        </w:rPr>
        <w:t>that are engaged an</w:t>
      </w:r>
      <w:r w:rsidR="006025FB">
        <w:rPr>
          <w:rFonts w:ascii="Calibri" w:eastAsia="Times New Roman" w:hAnsi="Calibri" w:cs="Calibri"/>
          <w:color w:val="000000"/>
        </w:rPr>
        <w:t>d communicating their opinions have already don</w:t>
      </w:r>
      <w:r w:rsidR="00CC5267">
        <w:rPr>
          <w:rFonts w:ascii="Calibri" w:eastAsia="Times New Roman" w:hAnsi="Calibri" w:cs="Calibri"/>
          <w:color w:val="000000"/>
        </w:rPr>
        <w:t>e so. The board is thankful for the</w:t>
      </w:r>
      <w:r w:rsidR="00FB740C">
        <w:rPr>
          <w:rFonts w:ascii="Calibri" w:eastAsia="Times New Roman" w:hAnsi="Calibri" w:cs="Calibri"/>
          <w:color w:val="000000"/>
        </w:rPr>
        <w:t>ir</w:t>
      </w:r>
      <w:r w:rsidR="00CC5267">
        <w:rPr>
          <w:rFonts w:ascii="Calibri" w:eastAsia="Times New Roman" w:hAnsi="Calibri" w:cs="Calibri"/>
          <w:color w:val="000000"/>
        </w:rPr>
        <w:t xml:space="preserve"> participation</w:t>
      </w:r>
      <w:r w:rsidR="00EE3540">
        <w:rPr>
          <w:rFonts w:ascii="Calibri" w:eastAsia="Times New Roman" w:hAnsi="Calibri" w:cs="Calibri"/>
          <w:color w:val="000000"/>
        </w:rPr>
        <w:t>.</w:t>
      </w:r>
    </w:p>
    <w:p w14:paraId="7E3ED3C8" w14:textId="7877CD23" w:rsidR="005D3118" w:rsidRDefault="005D3118" w:rsidP="002538C7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Positive feedback was received with regards to the summary of changes</w:t>
      </w:r>
      <w:r w:rsidR="00C04C3D">
        <w:rPr>
          <w:rFonts w:ascii="Calibri" w:eastAsia="Times New Roman" w:hAnsi="Calibri" w:cs="Calibri"/>
          <w:color w:val="000000"/>
        </w:rPr>
        <w:t>.</w:t>
      </w:r>
      <w:r w:rsidR="00DD2AB2">
        <w:rPr>
          <w:rFonts w:ascii="Calibri" w:eastAsia="Times New Roman" w:hAnsi="Calibri" w:cs="Calibri"/>
          <w:color w:val="000000"/>
        </w:rPr>
        <w:t xml:space="preserve"> This will be</w:t>
      </w:r>
      <w:r w:rsidR="00C04C3D">
        <w:rPr>
          <w:rFonts w:ascii="Calibri" w:eastAsia="Times New Roman" w:hAnsi="Calibri" w:cs="Calibri"/>
          <w:color w:val="000000"/>
        </w:rPr>
        <w:t xml:space="preserve"> include</w:t>
      </w:r>
      <w:r w:rsidR="00282140">
        <w:rPr>
          <w:rFonts w:ascii="Calibri" w:eastAsia="Times New Roman" w:hAnsi="Calibri" w:cs="Calibri"/>
          <w:color w:val="000000"/>
        </w:rPr>
        <w:t>d</w:t>
      </w:r>
      <w:r w:rsidR="00C04C3D">
        <w:rPr>
          <w:rFonts w:ascii="Calibri" w:eastAsia="Times New Roman" w:hAnsi="Calibri" w:cs="Calibri"/>
          <w:color w:val="000000"/>
        </w:rPr>
        <w:t xml:space="preserve"> with</w:t>
      </w:r>
      <w:r w:rsidR="00DD2AB2">
        <w:rPr>
          <w:rFonts w:ascii="Calibri" w:eastAsia="Times New Roman" w:hAnsi="Calibri" w:cs="Calibri"/>
          <w:color w:val="000000"/>
        </w:rPr>
        <w:t xml:space="preserve"> the</w:t>
      </w:r>
      <w:r w:rsidR="00C04C3D">
        <w:rPr>
          <w:rFonts w:ascii="Calibri" w:eastAsia="Times New Roman" w:hAnsi="Calibri" w:cs="Calibri"/>
          <w:color w:val="000000"/>
        </w:rPr>
        <w:t xml:space="preserve"> final documents</w:t>
      </w:r>
      <w:r w:rsidR="00F90A17">
        <w:rPr>
          <w:rFonts w:ascii="Calibri" w:eastAsia="Times New Roman" w:hAnsi="Calibri" w:cs="Calibri"/>
          <w:color w:val="000000"/>
        </w:rPr>
        <w:t xml:space="preserve"> that will be sent out to the community. The summary of changes will be revised to include reference numbers to the full text in the CCR’s</w:t>
      </w:r>
      <w:r w:rsidR="00282140">
        <w:rPr>
          <w:rFonts w:ascii="Calibri" w:eastAsia="Times New Roman" w:hAnsi="Calibri" w:cs="Calibri"/>
          <w:color w:val="000000"/>
        </w:rPr>
        <w:t>/Bylaws</w:t>
      </w:r>
      <w:r w:rsidR="00F90A17">
        <w:rPr>
          <w:rFonts w:ascii="Calibri" w:eastAsia="Times New Roman" w:hAnsi="Calibri" w:cs="Calibri"/>
          <w:color w:val="000000"/>
        </w:rPr>
        <w:t xml:space="preserve">. </w:t>
      </w:r>
      <w:r w:rsidR="00282140">
        <w:rPr>
          <w:rFonts w:ascii="Calibri" w:eastAsia="Times New Roman" w:hAnsi="Calibri" w:cs="Calibri"/>
          <w:color w:val="000000"/>
        </w:rPr>
        <w:t xml:space="preserve">Community members are encouraged to </w:t>
      </w:r>
      <w:r w:rsidR="008A2B24">
        <w:rPr>
          <w:rFonts w:ascii="Calibri" w:eastAsia="Times New Roman" w:hAnsi="Calibri" w:cs="Calibri"/>
          <w:color w:val="000000"/>
        </w:rPr>
        <w:t xml:space="preserve">read the </w:t>
      </w:r>
      <w:r w:rsidR="00E522D5">
        <w:rPr>
          <w:rFonts w:ascii="Calibri" w:eastAsia="Times New Roman" w:hAnsi="Calibri" w:cs="Calibri"/>
          <w:color w:val="000000"/>
        </w:rPr>
        <w:t>entire text of both the CCR’s and the Bylaws</w:t>
      </w:r>
      <w:r w:rsidR="008A2B24">
        <w:rPr>
          <w:rFonts w:ascii="Calibri" w:eastAsia="Times New Roman" w:hAnsi="Calibri" w:cs="Calibri"/>
          <w:color w:val="000000"/>
        </w:rPr>
        <w:t>.</w:t>
      </w:r>
    </w:p>
    <w:p w14:paraId="285049B3" w14:textId="77777777" w:rsidR="001529ED" w:rsidRDefault="001529ED" w:rsidP="001529ED">
      <w:pPr>
        <w:pStyle w:val="ListParagraph"/>
        <w:ind w:left="1440"/>
        <w:rPr>
          <w:rFonts w:ascii="Calibri" w:eastAsia="Times New Roman" w:hAnsi="Calibri" w:cs="Calibri"/>
          <w:color w:val="000000"/>
        </w:rPr>
      </w:pPr>
    </w:p>
    <w:p w14:paraId="53FCDEB2" w14:textId="6C0CAC1E" w:rsidR="002A5302" w:rsidRPr="00F44900" w:rsidRDefault="002A5302" w:rsidP="00682A8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F44900">
        <w:rPr>
          <w:rFonts w:ascii="Calibri" w:eastAsia="Times New Roman" w:hAnsi="Calibri" w:cs="Calibri"/>
          <w:color w:val="000000"/>
        </w:rPr>
        <w:t>Adjourn meeting</w:t>
      </w:r>
      <w:r w:rsidR="00D21A98" w:rsidRPr="00F44900">
        <w:rPr>
          <w:rFonts w:ascii="Calibri" w:eastAsia="Times New Roman" w:hAnsi="Calibri" w:cs="Calibri"/>
          <w:color w:val="000000"/>
        </w:rPr>
        <w:t xml:space="preserve"> at 7:05PM</w:t>
      </w:r>
    </w:p>
    <w:p w14:paraId="2D013F45" w14:textId="77777777" w:rsidR="002A5302" w:rsidRDefault="002A5302"/>
    <w:sectPr w:rsidR="002A5302" w:rsidSect="00273C49">
      <w:pgSz w:w="12240" w:h="15840"/>
      <w:pgMar w:top="1440" w:right="1440" w:bottom="1440" w:left="1440" w:header="1152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861"/>
    <w:multiLevelType w:val="hybridMultilevel"/>
    <w:tmpl w:val="F9B4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BA8"/>
    <w:multiLevelType w:val="hybridMultilevel"/>
    <w:tmpl w:val="C35E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F64"/>
    <w:multiLevelType w:val="hybridMultilevel"/>
    <w:tmpl w:val="E67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31853"/>
    <w:multiLevelType w:val="hybridMultilevel"/>
    <w:tmpl w:val="9C1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86663">
    <w:abstractNumId w:val="1"/>
  </w:num>
  <w:num w:numId="2" w16cid:durableId="409012349">
    <w:abstractNumId w:val="2"/>
  </w:num>
  <w:num w:numId="3" w16cid:durableId="681007270">
    <w:abstractNumId w:val="0"/>
  </w:num>
  <w:num w:numId="4" w16cid:durableId="198358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9"/>
    <w:rsid w:val="000346BE"/>
    <w:rsid w:val="0007161D"/>
    <w:rsid w:val="0008082A"/>
    <w:rsid w:val="00092808"/>
    <w:rsid w:val="000A1623"/>
    <w:rsid w:val="000C4DE3"/>
    <w:rsid w:val="000E046E"/>
    <w:rsid w:val="00141982"/>
    <w:rsid w:val="001529ED"/>
    <w:rsid w:val="001761D5"/>
    <w:rsid w:val="001B1B59"/>
    <w:rsid w:val="002538C7"/>
    <w:rsid w:val="00273C49"/>
    <w:rsid w:val="00282140"/>
    <w:rsid w:val="00287A72"/>
    <w:rsid w:val="002A5302"/>
    <w:rsid w:val="002F2A5D"/>
    <w:rsid w:val="003223D3"/>
    <w:rsid w:val="00344F7F"/>
    <w:rsid w:val="0037539E"/>
    <w:rsid w:val="00387C6A"/>
    <w:rsid w:val="003B1AE9"/>
    <w:rsid w:val="003C6FA4"/>
    <w:rsid w:val="004014D0"/>
    <w:rsid w:val="00442E39"/>
    <w:rsid w:val="00451729"/>
    <w:rsid w:val="00471682"/>
    <w:rsid w:val="004C78D5"/>
    <w:rsid w:val="00534DB4"/>
    <w:rsid w:val="005D3118"/>
    <w:rsid w:val="006025FB"/>
    <w:rsid w:val="00632689"/>
    <w:rsid w:val="00682A84"/>
    <w:rsid w:val="00716BC1"/>
    <w:rsid w:val="00760EB2"/>
    <w:rsid w:val="00786486"/>
    <w:rsid w:val="007C4D87"/>
    <w:rsid w:val="008011C7"/>
    <w:rsid w:val="00807408"/>
    <w:rsid w:val="008319EE"/>
    <w:rsid w:val="00840C5A"/>
    <w:rsid w:val="00877C8C"/>
    <w:rsid w:val="00894059"/>
    <w:rsid w:val="008A2B24"/>
    <w:rsid w:val="008F2405"/>
    <w:rsid w:val="00921BBA"/>
    <w:rsid w:val="00934E8E"/>
    <w:rsid w:val="00993031"/>
    <w:rsid w:val="009A2FAC"/>
    <w:rsid w:val="009D1CF4"/>
    <w:rsid w:val="00A02440"/>
    <w:rsid w:val="00A500F2"/>
    <w:rsid w:val="00A74281"/>
    <w:rsid w:val="00A7785D"/>
    <w:rsid w:val="00B815E6"/>
    <w:rsid w:val="00BB00A5"/>
    <w:rsid w:val="00BE0374"/>
    <w:rsid w:val="00C03B4E"/>
    <w:rsid w:val="00C04C3D"/>
    <w:rsid w:val="00CB5AE5"/>
    <w:rsid w:val="00CC2E8C"/>
    <w:rsid w:val="00CC5267"/>
    <w:rsid w:val="00D001CA"/>
    <w:rsid w:val="00D21A98"/>
    <w:rsid w:val="00D436F6"/>
    <w:rsid w:val="00D7161E"/>
    <w:rsid w:val="00D845DD"/>
    <w:rsid w:val="00DD2AB2"/>
    <w:rsid w:val="00DF5840"/>
    <w:rsid w:val="00E522D5"/>
    <w:rsid w:val="00E60976"/>
    <w:rsid w:val="00EC34C5"/>
    <w:rsid w:val="00EE3540"/>
    <w:rsid w:val="00F033F8"/>
    <w:rsid w:val="00F173FD"/>
    <w:rsid w:val="00F37022"/>
    <w:rsid w:val="00F44900"/>
    <w:rsid w:val="00F5224E"/>
    <w:rsid w:val="00F77FAB"/>
    <w:rsid w:val="00F90A17"/>
    <w:rsid w:val="00F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DF63"/>
  <w15:chartTrackingRefBased/>
  <w15:docId w15:val="{9BBF748E-B462-C245-AE50-8B5DDA9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Hanson</dc:creator>
  <cp:keywords/>
  <dc:description/>
  <cp:lastModifiedBy>Bob Kessinger</cp:lastModifiedBy>
  <cp:revision>49</cp:revision>
  <cp:lastPrinted>2023-04-13T23:16:00Z</cp:lastPrinted>
  <dcterms:created xsi:type="dcterms:W3CDTF">2023-04-24T18:03:00Z</dcterms:created>
  <dcterms:modified xsi:type="dcterms:W3CDTF">2023-04-24T20:37:00Z</dcterms:modified>
</cp:coreProperties>
</file>