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5FFD" w14:textId="1790409A" w:rsidR="00890FBE" w:rsidRPr="003D4CAB" w:rsidRDefault="00890FBE" w:rsidP="003D4CAB">
      <w:pPr>
        <w:jc w:val="center"/>
        <w:rPr>
          <w:rFonts w:ascii="Arial" w:hAnsi="Arial" w:cs="Arial"/>
          <w:b/>
          <w:bCs/>
        </w:rPr>
      </w:pPr>
      <w:r w:rsidRPr="003D4CAB">
        <w:rPr>
          <w:rFonts w:ascii="Arial" w:hAnsi="Arial" w:cs="Arial"/>
          <w:b/>
          <w:bCs/>
        </w:rPr>
        <w:t>POSTOPERATIVE INSTRUCTIONS and EXPECTATIONS</w:t>
      </w:r>
    </w:p>
    <w:p w14:paraId="13350929" w14:textId="3A597DA8" w:rsidR="00A64516" w:rsidRPr="003D4CAB" w:rsidRDefault="00A64516" w:rsidP="003D4CAB">
      <w:pPr>
        <w:jc w:val="center"/>
        <w:rPr>
          <w:rFonts w:ascii="Arial" w:hAnsi="Arial" w:cs="Arial"/>
          <w:b/>
          <w:bCs/>
        </w:rPr>
      </w:pPr>
      <w:proofErr w:type="spellStart"/>
      <w:r w:rsidRPr="003D4CAB">
        <w:rPr>
          <w:rFonts w:ascii="Arial" w:hAnsi="Arial" w:cs="Arial"/>
          <w:b/>
          <w:bCs/>
        </w:rPr>
        <w:t>Acessa</w:t>
      </w:r>
      <w:proofErr w:type="spellEnd"/>
      <w:r w:rsidRPr="003D4CAB">
        <w:rPr>
          <w:rFonts w:ascii="Arial" w:hAnsi="Arial" w:cs="Arial"/>
          <w:b/>
          <w:bCs/>
        </w:rPr>
        <w:t xml:space="preserve"> Ultrasound-Guided Radiofrequency Ablation of Uterine Fibroids</w:t>
      </w:r>
    </w:p>
    <w:p w14:paraId="4CA9F3A5" w14:textId="17DCA231" w:rsidR="00A64516" w:rsidRPr="003D4CAB" w:rsidRDefault="00A64516" w:rsidP="003D4CAB">
      <w:pPr>
        <w:jc w:val="center"/>
        <w:rPr>
          <w:rFonts w:ascii="Arial" w:hAnsi="Arial" w:cs="Arial"/>
          <w:b/>
          <w:bCs/>
        </w:rPr>
      </w:pPr>
      <w:r w:rsidRPr="003D4CAB">
        <w:rPr>
          <w:rFonts w:ascii="Arial" w:hAnsi="Arial" w:cs="Arial"/>
          <w:b/>
          <w:bCs/>
        </w:rPr>
        <w:t>Bruce Farringer M.D.     F.A.C.O.G.</w:t>
      </w:r>
    </w:p>
    <w:p w14:paraId="37989F38" w14:textId="0473C2D3" w:rsidR="000A0F62" w:rsidRDefault="000A0F62" w:rsidP="000A0F62"/>
    <w:p w14:paraId="6805D33F" w14:textId="1A02BCAF" w:rsidR="00890FBE" w:rsidRPr="007951D3" w:rsidRDefault="00890FBE" w:rsidP="000A0F62">
      <w:pPr>
        <w:rPr>
          <w:rFonts w:ascii="Arial" w:hAnsi="Arial" w:cs="Arial"/>
          <w:b/>
          <w:bCs/>
          <w:sz w:val="20"/>
          <w:szCs w:val="20"/>
          <w:u w:val="single"/>
        </w:rPr>
      </w:pPr>
      <w:r w:rsidRPr="007951D3">
        <w:rPr>
          <w:rFonts w:ascii="Arial" w:hAnsi="Arial" w:cs="Arial"/>
          <w:b/>
          <w:bCs/>
          <w:sz w:val="20"/>
          <w:szCs w:val="20"/>
          <w:u w:val="single"/>
        </w:rPr>
        <w:t>POSTOPERATIVE INSTRUCTIONS</w:t>
      </w:r>
    </w:p>
    <w:p w14:paraId="431F3519" w14:textId="7520F08C" w:rsidR="000A0F62" w:rsidRPr="003D4CAB" w:rsidRDefault="000A0F62" w:rsidP="00890FBE">
      <w:pPr>
        <w:ind w:left="720"/>
        <w:rPr>
          <w:rFonts w:ascii="Arial" w:hAnsi="Arial" w:cs="Arial"/>
          <w:sz w:val="20"/>
          <w:szCs w:val="20"/>
        </w:rPr>
      </w:pPr>
      <w:r w:rsidRPr="003D4CAB">
        <w:rPr>
          <w:rFonts w:ascii="Arial" w:hAnsi="Arial" w:cs="Arial"/>
          <w:sz w:val="20"/>
          <w:szCs w:val="20"/>
        </w:rPr>
        <w:t>1. Follow standard surgical facility post-operative outpatient protocol.</w:t>
      </w:r>
    </w:p>
    <w:p w14:paraId="1F44E6E3" w14:textId="77777777" w:rsidR="000A0F62" w:rsidRPr="003D4CAB" w:rsidRDefault="000A0F62" w:rsidP="00890FBE">
      <w:pPr>
        <w:ind w:left="720"/>
        <w:rPr>
          <w:rFonts w:ascii="Arial" w:hAnsi="Arial" w:cs="Arial"/>
          <w:sz w:val="20"/>
          <w:szCs w:val="20"/>
        </w:rPr>
      </w:pPr>
      <w:r w:rsidRPr="003D4CAB">
        <w:rPr>
          <w:rFonts w:ascii="Arial" w:hAnsi="Arial" w:cs="Arial"/>
          <w:sz w:val="20"/>
          <w:szCs w:val="20"/>
        </w:rPr>
        <w:t>2. You are required to have an adult you know drive you home and stay with you for 24 hours after anesthesia.</w:t>
      </w:r>
    </w:p>
    <w:p w14:paraId="70707241" w14:textId="44C61E9E" w:rsidR="000A0F62" w:rsidRPr="003D4CAB" w:rsidRDefault="000A0F62" w:rsidP="00890FBE">
      <w:pPr>
        <w:ind w:left="720"/>
        <w:rPr>
          <w:rFonts w:ascii="Arial" w:hAnsi="Arial" w:cs="Arial"/>
          <w:sz w:val="20"/>
          <w:szCs w:val="20"/>
        </w:rPr>
      </w:pPr>
      <w:r w:rsidRPr="003D4CAB">
        <w:rPr>
          <w:rFonts w:ascii="Arial" w:hAnsi="Arial" w:cs="Arial"/>
          <w:sz w:val="20"/>
          <w:szCs w:val="20"/>
        </w:rPr>
        <w:t>3. Do not drive, operate any machinery, sign any legal documents, make any legal decisions, or consume any alcohol for 24 hours after the surgery.</w:t>
      </w:r>
    </w:p>
    <w:p w14:paraId="24DC104A" w14:textId="1E71E9EF" w:rsidR="000A0F62" w:rsidRDefault="000A0F62" w:rsidP="00890FBE">
      <w:pPr>
        <w:ind w:left="720"/>
        <w:rPr>
          <w:rFonts w:ascii="Arial" w:hAnsi="Arial" w:cs="Arial"/>
          <w:sz w:val="20"/>
          <w:szCs w:val="20"/>
        </w:rPr>
      </w:pPr>
      <w:r w:rsidRPr="003D4CAB">
        <w:rPr>
          <w:rFonts w:ascii="Arial" w:hAnsi="Arial" w:cs="Arial"/>
          <w:sz w:val="20"/>
          <w:szCs w:val="20"/>
        </w:rPr>
        <w:t xml:space="preserve">4. Pain Management Protocol </w:t>
      </w:r>
    </w:p>
    <w:p w14:paraId="5B20B7FE" w14:textId="29900B2D" w:rsidR="00776429" w:rsidRDefault="00F50F93" w:rsidP="00776429">
      <w:pPr>
        <w:pStyle w:val="ListParagraph"/>
        <w:numPr>
          <w:ilvl w:val="0"/>
          <w:numId w:val="4"/>
        </w:numPr>
        <w:rPr>
          <w:rFonts w:ascii="Arial" w:hAnsi="Arial" w:cs="Arial"/>
          <w:sz w:val="20"/>
          <w:szCs w:val="20"/>
        </w:rPr>
      </w:pPr>
      <w:proofErr w:type="gramStart"/>
      <w:r w:rsidRPr="00F50F93">
        <w:rPr>
          <w:rFonts w:ascii="Arial" w:hAnsi="Arial" w:cs="Arial"/>
          <w:b/>
          <w:bCs/>
          <w:sz w:val="20"/>
          <w:szCs w:val="20"/>
        </w:rPr>
        <w:t>Two  acetaminophen</w:t>
      </w:r>
      <w:proofErr w:type="gramEnd"/>
      <w:r w:rsidRPr="00F50F93">
        <w:rPr>
          <w:rFonts w:ascii="Arial" w:hAnsi="Arial" w:cs="Arial"/>
          <w:b/>
          <w:bCs/>
          <w:sz w:val="20"/>
          <w:szCs w:val="20"/>
        </w:rPr>
        <w:t xml:space="preserve"> 500 mg tablets and three ibuprofen 200 mg tablets</w:t>
      </w:r>
      <w:r>
        <w:rPr>
          <w:rFonts w:ascii="Arial" w:hAnsi="Arial" w:cs="Arial"/>
          <w:sz w:val="20"/>
          <w:szCs w:val="20"/>
        </w:rPr>
        <w:t xml:space="preserve"> every 6 hours as needed for pain (can be taken together or staggered)</w:t>
      </w:r>
    </w:p>
    <w:p w14:paraId="16098A9A" w14:textId="1A54A817" w:rsidR="00375C07" w:rsidRDefault="00375C07" w:rsidP="00776429">
      <w:pPr>
        <w:pStyle w:val="ListParagraph"/>
        <w:numPr>
          <w:ilvl w:val="0"/>
          <w:numId w:val="4"/>
        </w:numPr>
        <w:rPr>
          <w:rFonts w:ascii="Arial" w:hAnsi="Arial" w:cs="Arial"/>
          <w:sz w:val="20"/>
          <w:szCs w:val="20"/>
        </w:rPr>
      </w:pPr>
      <w:r>
        <w:rPr>
          <w:rFonts w:ascii="Arial" w:hAnsi="Arial" w:cs="Arial"/>
          <w:sz w:val="20"/>
          <w:szCs w:val="20"/>
        </w:rPr>
        <w:t>We prefer not prescribing opioids (narcotics such as hydrocodone, oxycodone, or tramadol) for this procedure.  If your surgeon gave you an opioid prescription, use the smallest amount possible to control severe pain, or break the tablets in half</w:t>
      </w:r>
      <w:r w:rsidR="007951D3">
        <w:rPr>
          <w:rFonts w:ascii="Arial" w:hAnsi="Arial" w:cs="Arial"/>
          <w:sz w:val="20"/>
          <w:szCs w:val="20"/>
        </w:rPr>
        <w:t>.  Make sure you are taking the acetaminophen and ibuprofen every 6 hours around-the-clock to reduce your need for opioids.  Some people are predisposed to opioid addiction with even a very small exposure!</w:t>
      </w:r>
    </w:p>
    <w:p w14:paraId="28BA0DAB" w14:textId="15AB5879" w:rsidR="000A0F62" w:rsidRDefault="000A0F62" w:rsidP="00890FBE">
      <w:pPr>
        <w:ind w:left="720"/>
        <w:rPr>
          <w:rFonts w:ascii="Arial" w:hAnsi="Arial" w:cs="Arial"/>
          <w:sz w:val="20"/>
          <w:szCs w:val="20"/>
        </w:rPr>
      </w:pPr>
      <w:r w:rsidRPr="003D4CAB">
        <w:rPr>
          <w:rFonts w:ascii="Arial" w:hAnsi="Arial" w:cs="Arial"/>
          <w:sz w:val="20"/>
          <w:szCs w:val="20"/>
        </w:rPr>
        <w:t xml:space="preserve">5. </w:t>
      </w:r>
      <w:r w:rsidR="00F50F93">
        <w:rPr>
          <w:rFonts w:ascii="Arial" w:hAnsi="Arial" w:cs="Arial"/>
          <w:sz w:val="20"/>
          <w:szCs w:val="20"/>
        </w:rPr>
        <w:t>Activity</w:t>
      </w:r>
    </w:p>
    <w:p w14:paraId="696DE40F" w14:textId="35D5314E" w:rsidR="00F50F93" w:rsidRDefault="00F50F93" w:rsidP="008D16D8">
      <w:pPr>
        <w:pStyle w:val="ListParagraph"/>
        <w:numPr>
          <w:ilvl w:val="0"/>
          <w:numId w:val="4"/>
        </w:numPr>
        <w:rPr>
          <w:rFonts w:ascii="Arial" w:hAnsi="Arial" w:cs="Arial"/>
          <w:sz w:val="20"/>
          <w:szCs w:val="20"/>
        </w:rPr>
      </w:pPr>
      <w:r>
        <w:rPr>
          <w:rFonts w:ascii="Arial" w:hAnsi="Arial" w:cs="Arial"/>
          <w:sz w:val="20"/>
          <w:szCs w:val="20"/>
        </w:rPr>
        <w:t>Take it easy for 24 hours.</w:t>
      </w:r>
      <w:r w:rsidRPr="003D4CAB">
        <w:rPr>
          <w:rFonts w:ascii="Arial" w:hAnsi="Arial" w:cs="Arial"/>
          <w:sz w:val="20"/>
          <w:szCs w:val="20"/>
        </w:rPr>
        <w:t xml:space="preserve">  Don’t stay in bed constantly, </w:t>
      </w:r>
      <w:r w:rsidR="003F7279">
        <w:rPr>
          <w:rFonts w:ascii="Arial" w:hAnsi="Arial" w:cs="Arial"/>
          <w:sz w:val="20"/>
          <w:szCs w:val="20"/>
        </w:rPr>
        <w:t xml:space="preserve">just </w:t>
      </w:r>
      <w:r w:rsidRPr="003D4CAB">
        <w:rPr>
          <w:rFonts w:ascii="Arial" w:hAnsi="Arial" w:cs="Arial"/>
          <w:sz w:val="20"/>
          <w:szCs w:val="20"/>
        </w:rPr>
        <w:t>do “essential walking” for bathroom chores and food preparation.</w:t>
      </w:r>
    </w:p>
    <w:p w14:paraId="6D3EF391" w14:textId="122ABC2F" w:rsidR="00F50F93" w:rsidRDefault="00F50F93" w:rsidP="008D16D8">
      <w:pPr>
        <w:pStyle w:val="ListParagraph"/>
        <w:numPr>
          <w:ilvl w:val="0"/>
          <w:numId w:val="4"/>
        </w:numPr>
        <w:rPr>
          <w:rFonts w:ascii="Arial" w:hAnsi="Arial" w:cs="Arial"/>
          <w:sz w:val="20"/>
          <w:szCs w:val="20"/>
        </w:rPr>
      </w:pPr>
      <w:r>
        <w:rPr>
          <w:rFonts w:ascii="Arial" w:hAnsi="Arial" w:cs="Arial"/>
          <w:sz w:val="20"/>
          <w:szCs w:val="20"/>
        </w:rPr>
        <w:t>Non-strenuous, low-impact activity after 1-2 days.</w:t>
      </w:r>
      <w:r w:rsidR="00375C07">
        <w:rPr>
          <w:rFonts w:ascii="Arial" w:hAnsi="Arial" w:cs="Arial"/>
          <w:sz w:val="20"/>
          <w:szCs w:val="20"/>
        </w:rPr>
        <w:t xml:space="preserve"> No lifting limit.</w:t>
      </w:r>
    </w:p>
    <w:p w14:paraId="1DD1EBB1" w14:textId="5E23DECC" w:rsidR="00F50F93" w:rsidRPr="00F50F93" w:rsidRDefault="00F50F93" w:rsidP="008D16D8">
      <w:pPr>
        <w:pStyle w:val="ListParagraph"/>
        <w:numPr>
          <w:ilvl w:val="0"/>
          <w:numId w:val="4"/>
        </w:numPr>
        <w:rPr>
          <w:rFonts w:ascii="Arial" w:hAnsi="Arial" w:cs="Arial"/>
          <w:sz w:val="20"/>
          <w:szCs w:val="20"/>
        </w:rPr>
      </w:pPr>
      <w:r>
        <w:rPr>
          <w:rFonts w:ascii="Arial" w:hAnsi="Arial" w:cs="Arial"/>
          <w:sz w:val="20"/>
          <w:szCs w:val="20"/>
        </w:rPr>
        <w:t>Normal activities within 4-5 days.</w:t>
      </w:r>
    </w:p>
    <w:p w14:paraId="6DDEF745" w14:textId="64188A61" w:rsidR="000A0F62" w:rsidRDefault="000A0F62" w:rsidP="00890FBE">
      <w:pPr>
        <w:ind w:left="720"/>
        <w:rPr>
          <w:rFonts w:ascii="Arial" w:hAnsi="Arial" w:cs="Arial"/>
          <w:sz w:val="20"/>
          <w:szCs w:val="20"/>
        </w:rPr>
      </w:pPr>
      <w:r w:rsidRPr="003D4CAB">
        <w:rPr>
          <w:rFonts w:ascii="Arial" w:hAnsi="Arial" w:cs="Arial"/>
          <w:sz w:val="20"/>
          <w:szCs w:val="20"/>
        </w:rPr>
        <w:t>6. Eating and Drinking</w:t>
      </w:r>
    </w:p>
    <w:p w14:paraId="1C81AA8B" w14:textId="1BBD9CCA" w:rsidR="008D16D8" w:rsidRPr="008D16D8" w:rsidRDefault="008D16D8" w:rsidP="008D16D8">
      <w:pPr>
        <w:pStyle w:val="ListParagraph"/>
        <w:numPr>
          <w:ilvl w:val="0"/>
          <w:numId w:val="8"/>
        </w:numPr>
        <w:rPr>
          <w:rFonts w:ascii="Arial" w:hAnsi="Arial" w:cs="Arial"/>
          <w:sz w:val="20"/>
          <w:szCs w:val="20"/>
        </w:rPr>
      </w:pPr>
      <w:r w:rsidRPr="003D4CAB">
        <w:rPr>
          <w:rFonts w:ascii="Arial" w:hAnsi="Arial" w:cs="Arial"/>
          <w:sz w:val="20"/>
          <w:szCs w:val="20"/>
        </w:rPr>
        <w:t>Eat lightly for the first two meals, then gradually resume your normal diet unless your surgeon has instructed you otherwise. Start with water, clear juice, or Jell-O, then progress to soup and crackers, gradually working up to solid food.</w:t>
      </w:r>
    </w:p>
    <w:p w14:paraId="561E112B" w14:textId="63945D8D" w:rsidR="008D16D8" w:rsidRDefault="008D16D8" w:rsidP="00890FBE">
      <w:pPr>
        <w:ind w:left="720"/>
        <w:rPr>
          <w:rFonts w:ascii="Arial" w:hAnsi="Arial" w:cs="Arial"/>
          <w:sz w:val="20"/>
          <w:szCs w:val="20"/>
        </w:rPr>
      </w:pPr>
      <w:r>
        <w:rPr>
          <w:rFonts w:ascii="Arial" w:hAnsi="Arial" w:cs="Arial"/>
          <w:sz w:val="20"/>
          <w:szCs w:val="20"/>
        </w:rPr>
        <w:t xml:space="preserve">7.  </w:t>
      </w:r>
      <w:r w:rsidR="003F7279">
        <w:rPr>
          <w:rFonts w:ascii="Arial" w:hAnsi="Arial" w:cs="Arial"/>
          <w:sz w:val="20"/>
          <w:szCs w:val="20"/>
        </w:rPr>
        <w:t>Pelvic Rest and Sex</w:t>
      </w:r>
    </w:p>
    <w:p w14:paraId="4DD5E2EE" w14:textId="70FC07AA" w:rsidR="003F7279" w:rsidRPr="003F7279" w:rsidRDefault="003F7279" w:rsidP="003F7279">
      <w:pPr>
        <w:pStyle w:val="ListParagraph"/>
        <w:numPr>
          <w:ilvl w:val="0"/>
          <w:numId w:val="8"/>
        </w:numPr>
        <w:rPr>
          <w:rFonts w:ascii="Arial" w:hAnsi="Arial" w:cs="Arial"/>
          <w:sz w:val="20"/>
          <w:szCs w:val="20"/>
        </w:rPr>
      </w:pPr>
      <w:r>
        <w:rPr>
          <w:rFonts w:ascii="Arial" w:hAnsi="Arial" w:cs="Arial"/>
          <w:sz w:val="20"/>
          <w:szCs w:val="20"/>
        </w:rPr>
        <w:t xml:space="preserve">No vaginal penetration of any kind (sex, tampons, </w:t>
      </w:r>
      <w:proofErr w:type="gramStart"/>
      <w:r>
        <w:rPr>
          <w:rFonts w:ascii="Arial" w:hAnsi="Arial" w:cs="Arial"/>
          <w:sz w:val="20"/>
          <w:szCs w:val="20"/>
        </w:rPr>
        <w:t>vibrators</w:t>
      </w:r>
      <w:proofErr w:type="gramEnd"/>
      <w:r>
        <w:rPr>
          <w:rFonts w:ascii="Arial" w:hAnsi="Arial" w:cs="Arial"/>
          <w:sz w:val="20"/>
          <w:szCs w:val="20"/>
        </w:rPr>
        <w:t xml:space="preserve"> or sex toys) for 3 weeks</w:t>
      </w:r>
    </w:p>
    <w:p w14:paraId="63A5A33E" w14:textId="0FBEF634" w:rsidR="000A0F62" w:rsidRDefault="000A0F62" w:rsidP="00890FBE">
      <w:pPr>
        <w:ind w:left="720"/>
        <w:rPr>
          <w:rFonts w:ascii="Arial" w:hAnsi="Arial" w:cs="Arial"/>
          <w:sz w:val="20"/>
          <w:szCs w:val="20"/>
        </w:rPr>
      </w:pPr>
      <w:r w:rsidRPr="003D4CAB">
        <w:rPr>
          <w:rFonts w:ascii="Arial" w:hAnsi="Arial" w:cs="Arial"/>
          <w:sz w:val="20"/>
          <w:szCs w:val="20"/>
        </w:rPr>
        <w:t>8. Bathing and Swimming</w:t>
      </w:r>
    </w:p>
    <w:p w14:paraId="3C9A6A38" w14:textId="77777777" w:rsidR="003F7279" w:rsidRPr="003F7279" w:rsidRDefault="003F7279" w:rsidP="003F7279">
      <w:pPr>
        <w:pStyle w:val="ListParagraph"/>
        <w:numPr>
          <w:ilvl w:val="0"/>
          <w:numId w:val="8"/>
        </w:numPr>
        <w:rPr>
          <w:rFonts w:ascii="Arial" w:hAnsi="Arial" w:cs="Arial"/>
          <w:sz w:val="20"/>
          <w:szCs w:val="20"/>
        </w:rPr>
      </w:pPr>
      <w:r w:rsidRPr="003F7279">
        <w:rPr>
          <w:rFonts w:ascii="Arial" w:hAnsi="Arial" w:cs="Arial"/>
          <w:sz w:val="20"/>
          <w:szCs w:val="20"/>
        </w:rPr>
        <w:t>You may shower the day following your surgery.  Don’t scrub the incisions---just let the water run over them and gently pat them dry.</w:t>
      </w:r>
    </w:p>
    <w:p w14:paraId="5BCCCAFD" w14:textId="77777777" w:rsidR="003F7279" w:rsidRPr="003F7279" w:rsidRDefault="003F7279" w:rsidP="003F7279">
      <w:pPr>
        <w:pStyle w:val="ListParagraph"/>
        <w:numPr>
          <w:ilvl w:val="0"/>
          <w:numId w:val="8"/>
        </w:numPr>
        <w:rPr>
          <w:rFonts w:ascii="Arial" w:hAnsi="Arial" w:cs="Arial"/>
          <w:sz w:val="20"/>
          <w:szCs w:val="20"/>
        </w:rPr>
      </w:pPr>
      <w:r w:rsidRPr="003F7279">
        <w:rPr>
          <w:rFonts w:ascii="Arial" w:hAnsi="Arial" w:cs="Arial"/>
          <w:sz w:val="20"/>
          <w:szCs w:val="20"/>
        </w:rPr>
        <w:t>Wait to resume baths or swimming until 1-week post-surgery.</w:t>
      </w:r>
    </w:p>
    <w:p w14:paraId="5E16769C" w14:textId="77777777" w:rsidR="003F7279" w:rsidRPr="003F7279" w:rsidRDefault="003F7279" w:rsidP="003F7279">
      <w:pPr>
        <w:pStyle w:val="ListParagraph"/>
        <w:numPr>
          <w:ilvl w:val="0"/>
          <w:numId w:val="8"/>
        </w:numPr>
        <w:rPr>
          <w:rFonts w:ascii="Arial" w:hAnsi="Arial" w:cs="Arial"/>
          <w:sz w:val="20"/>
          <w:szCs w:val="20"/>
        </w:rPr>
      </w:pPr>
      <w:r w:rsidRPr="003F7279">
        <w:rPr>
          <w:rFonts w:ascii="Arial" w:hAnsi="Arial" w:cs="Arial"/>
          <w:sz w:val="20"/>
          <w:szCs w:val="20"/>
        </w:rPr>
        <w:t>If incisions become wet, dry them with a hair dryer.</w:t>
      </w:r>
    </w:p>
    <w:p w14:paraId="6734645C" w14:textId="61A1A24D" w:rsidR="000A0F62" w:rsidRDefault="000A0F62" w:rsidP="00890FBE">
      <w:pPr>
        <w:ind w:left="720"/>
        <w:rPr>
          <w:rFonts w:ascii="Arial" w:hAnsi="Arial" w:cs="Arial"/>
          <w:sz w:val="20"/>
          <w:szCs w:val="20"/>
        </w:rPr>
      </w:pPr>
      <w:r w:rsidRPr="003D4CAB">
        <w:rPr>
          <w:rFonts w:ascii="Arial" w:hAnsi="Arial" w:cs="Arial"/>
          <w:sz w:val="20"/>
          <w:szCs w:val="20"/>
        </w:rPr>
        <w:t>9. Incision Sites</w:t>
      </w:r>
    </w:p>
    <w:p w14:paraId="10DC465B" w14:textId="45C6E5E6" w:rsidR="003F7279" w:rsidRDefault="003F7279" w:rsidP="003F7279">
      <w:pPr>
        <w:pStyle w:val="ListParagraph"/>
        <w:numPr>
          <w:ilvl w:val="0"/>
          <w:numId w:val="11"/>
        </w:numPr>
        <w:rPr>
          <w:rFonts w:ascii="Arial" w:hAnsi="Arial" w:cs="Arial"/>
          <w:sz w:val="20"/>
          <w:szCs w:val="20"/>
        </w:rPr>
      </w:pPr>
      <w:r w:rsidRPr="003D4CAB">
        <w:rPr>
          <w:rFonts w:ascii="Arial" w:hAnsi="Arial" w:cs="Arial"/>
          <w:sz w:val="20"/>
          <w:szCs w:val="20"/>
        </w:rPr>
        <w:t>Do not pick at any of the incision sites.</w:t>
      </w:r>
    </w:p>
    <w:p w14:paraId="7A6E8756" w14:textId="34580913" w:rsidR="003F7279" w:rsidRDefault="003F7279" w:rsidP="003F7279">
      <w:pPr>
        <w:pStyle w:val="ListParagraph"/>
        <w:numPr>
          <w:ilvl w:val="0"/>
          <w:numId w:val="11"/>
        </w:numPr>
        <w:rPr>
          <w:rFonts w:ascii="Arial" w:hAnsi="Arial" w:cs="Arial"/>
          <w:sz w:val="20"/>
          <w:szCs w:val="20"/>
        </w:rPr>
      </w:pPr>
      <w:r w:rsidRPr="003D4CAB">
        <w:rPr>
          <w:rFonts w:ascii="Arial" w:hAnsi="Arial" w:cs="Arial"/>
          <w:sz w:val="20"/>
          <w:szCs w:val="20"/>
        </w:rPr>
        <w:t>Itching at the incision sites may occur for up to 2 weeks.</w:t>
      </w:r>
    </w:p>
    <w:p w14:paraId="6854CDA4" w14:textId="0C8208C1" w:rsidR="003F7279" w:rsidRDefault="003F7279" w:rsidP="003F7279">
      <w:pPr>
        <w:pStyle w:val="ListParagraph"/>
        <w:numPr>
          <w:ilvl w:val="0"/>
          <w:numId w:val="11"/>
        </w:numPr>
        <w:rPr>
          <w:rFonts w:ascii="Arial" w:hAnsi="Arial" w:cs="Arial"/>
          <w:sz w:val="20"/>
          <w:szCs w:val="20"/>
        </w:rPr>
      </w:pPr>
      <w:r w:rsidRPr="003F7279">
        <w:rPr>
          <w:rFonts w:ascii="Arial" w:hAnsi="Arial" w:cs="Arial"/>
          <w:sz w:val="20"/>
          <w:szCs w:val="20"/>
        </w:rPr>
        <w:lastRenderedPageBreak/>
        <w:t>There will be a glob of Dermabond wound adhesive over each incision.  Just leave it on and ignore it.  It will gradually flake off over 2-3 weeks.</w:t>
      </w:r>
    </w:p>
    <w:p w14:paraId="739697FF" w14:textId="5DD17F63" w:rsidR="00375C07" w:rsidRDefault="00375C07" w:rsidP="00375C07">
      <w:pPr>
        <w:ind w:left="1439"/>
        <w:rPr>
          <w:rFonts w:ascii="Arial" w:hAnsi="Arial" w:cs="Arial"/>
          <w:sz w:val="20"/>
          <w:szCs w:val="20"/>
        </w:rPr>
      </w:pPr>
    </w:p>
    <w:p w14:paraId="4910EE3A" w14:textId="77777777" w:rsidR="00375C07" w:rsidRPr="00375C07" w:rsidRDefault="00375C07" w:rsidP="00375C07">
      <w:pPr>
        <w:ind w:left="1439"/>
        <w:rPr>
          <w:rFonts w:ascii="Arial" w:hAnsi="Arial" w:cs="Arial"/>
          <w:sz w:val="20"/>
          <w:szCs w:val="20"/>
        </w:rPr>
      </w:pPr>
    </w:p>
    <w:p w14:paraId="2768B8BE" w14:textId="7B220EB4" w:rsidR="00890FBE" w:rsidRPr="007951D3" w:rsidRDefault="003D4CAB" w:rsidP="00890FBE">
      <w:pPr>
        <w:rPr>
          <w:rFonts w:ascii="Arial" w:hAnsi="Arial" w:cs="Arial"/>
          <w:b/>
          <w:bCs/>
          <w:sz w:val="20"/>
          <w:szCs w:val="20"/>
          <w:u w:val="single"/>
        </w:rPr>
      </w:pPr>
      <w:r w:rsidRPr="007951D3">
        <w:rPr>
          <w:rFonts w:ascii="Arial" w:hAnsi="Arial" w:cs="Arial"/>
          <w:b/>
          <w:bCs/>
          <w:sz w:val="20"/>
          <w:szCs w:val="20"/>
          <w:u w:val="single"/>
        </w:rPr>
        <w:t>POSTOPERATIVE EXPECTATIONS</w:t>
      </w:r>
    </w:p>
    <w:p w14:paraId="649B09AC" w14:textId="5966B9BE" w:rsidR="003D4CAB" w:rsidRDefault="003D4CAB" w:rsidP="003D4CAB">
      <w:pPr>
        <w:ind w:left="720"/>
        <w:rPr>
          <w:rFonts w:ascii="Arial" w:hAnsi="Arial" w:cs="Arial"/>
          <w:sz w:val="20"/>
          <w:szCs w:val="20"/>
        </w:rPr>
      </w:pPr>
      <w:r>
        <w:rPr>
          <w:rFonts w:ascii="Arial" w:hAnsi="Arial" w:cs="Arial"/>
          <w:sz w:val="20"/>
          <w:szCs w:val="20"/>
        </w:rPr>
        <w:t>1-3 days after surgery</w:t>
      </w:r>
    </w:p>
    <w:p w14:paraId="54F0834A" w14:textId="448D0DA7" w:rsidR="003D4CAB" w:rsidRDefault="003D4CAB" w:rsidP="003D4CAB">
      <w:pPr>
        <w:pStyle w:val="ListParagraph"/>
        <w:numPr>
          <w:ilvl w:val="0"/>
          <w:numId w:val="1"/>
        </w:numPr>
        <w:rPr>
          <w:rFonts w:ascii="Arial" w:hAnsi="Arial" w:cs="Arial"/>
          <w:sz w:val="20"/>
          <w:szCs w:val="20"/>
        </w:rPr>
      </w:pPr>
      <w:r>
        <w:rPr>
          <w:rFonts w:ascii="Arial" w:hAnsi="Arial" w:cs="Arial"/>
          <w:sz w:val="20"/>
          <w:szCs w:val="20"/>
        </w:rPr>
        <w:t>Pink, brown, or bloody vaginal discharge; light bleeding for up to 6 weeks</w:t>
      </w:r>
    </w:p>
    <w:p w14:paraId="5C9A5F2A" w14:textId="310ACCEB" w:rsidR="003D4CAB" w:rsidRDefault="003D4CAB" w:rsidP="003D4CAB">
      <w:pPr>
        <w:pStyle w:val="ListParagraph"/>
        <w:numPr>
          <w:ilvl w:val="0"/>
          <w:numId w:val="1"/>
        </w:numPr>
        <w:rPr>
          <w:rFonts w:ascii="Arial" w:hAnsi="Arial" w:cs="Arial"/>
          <w:sz w:val="20"/>
          <w:szCs w:val="20"/>
        </w:rPr>
      </w:pPr>
      <w:r>
        <w:rPr>
          <w:rFonts w:ascii="Arial" w:hAnsi="Arial" w:cs="Arial"/>
          <w:sz w:val="20"/>
          <w:szCs w:val="20"/>
        </w:rPr>
        <w:t>Cramping, bloating, lower abdominal pain, bowel irregularities</w:t>
      </w:r>
      <w:r w:rsidR="00F57162">
        <w:rPr>
          <w:rFonts w:ascii="Arial" w:hAnsi="Arial" w:cs="Arial"/>
          <w:sz w:val="20"/>
          <w:szCs w:val="20"/>
        </w:rPr>
        <w:t>.</w:t>
      </w:r>
    </w:p>
    <w:p w14:paraId="5AB49B68" w14:textId="06642A97" w:rsidR="003D4CAB" w:rsidRDefault="003D4CAB" w:rsidP="003D4CAB">
      <w:pPr>
        <w:pStyle w:val="ListParagraph"/>
        <w:numPr>
          <w:ilvl w:val="0"/>
          <w:numId w:val="1"/>
        </w:numPr>
        <w:rPr>
          <w:rFonts w:ascii="Arial" w:hAnsi="Arial" w:cs="Arial"/>
          <w:sz w:val="20"/>
          <w:szCs w:val="20"/>
        </w:rPr>
      </w:pPr>
      <w:r>
        <w:rPr>
          <w:rFonts w:ascii="Arial" w:hAnsi="Arial" w:cs="Arial"/>
          <w:sz w:val="20"/>
          <w:szCs w:val="20"/>
        </w:rPr>
        <w:t>Pain and itching at incision sites</w:t>
      </w:r>
      <w:r w:rsidR="00F57162">
        <w:rPr>
          <w:rFonts w:ascii="Arial" w:hAnsi="Arial" w:cs="Arial"/>
          <w:sz w:val="20"/>
          <w:szCs w:val="20"/>
        </w:rPr>
        <w:t>.</w:t>
      </w:r>
    </w:p>
    <w:p w14:paraId="049383BB" w14:textId="4BC2A6D1" w:rsidR="003D4CAB" w:rsidRDefault="003D4CAB" w:rsidP="003D4CAB">
      <w:pPr>
        <w:pStyle w:val="ListParagraph"/>
        <w:numPr>
          <w:ilvl w:val="0"/>
          <w:numId w:val="1"/>
        </w:numPr>
        <w:rPr>
          <w:rFonts w:ascii="Arial" w:hAnsi="Arial" w:cs="Arial"/>
          <w:sz w:val="20"/>
          <w:szCs w:val="20"/>
        </w:rPr>
      </w:pPr>
      <w:r>
        <w:rPr>
          <w:rFonts w:ascii="Arial" w:hAnsi="Arial" w:cs="Arial"/>
          <w:sz w:val="20"/>
          <w:szCs w:val="20"/>
        </w:rPr>
        <w:t>Pain in the back of the neck or shoulder blade</w:t>
      </w:r>
      <w:r w:rsidR="00642D2E">
        <w:rPr>
          <w:rFonts w:ascii="Arial" w:hAnsi="Arial" w:cs="Arial"/>
          <w:sz w:val="20"/>
          <w:szCs w:val="20"/>
        </w:rPr>
        <w:t xml:space="preserve">, </w:t>
      </w:r>
      <w:r w:rsidR="00F57162">
        <w:rPr>
          <w:rFonts w:ascii="Arial" w:hAnsi="Arial" w:cs="Arial"/>
          <w:sz w:val="20"/>
          <w:szCs w:val="20"/>
        </w:rPr>
        <w:t>because of</w:t>
      </w:r>
      <w:r w:rsidR="00642D2E">
        <w:rPr>
          <w:rFonts w:ascii="Arial" w:hAnsi="Arial" w:cs="Arial"/>
          <w:sz w:val="20"/>
          <w:szCs w:val="20"/>
        </w:rPr>
        <w:t xml:space="preserve"> diaphragmatic irritation from carbon dioxide used to inflate the abdomen during the surgery</w:t>
      </w:r>
      <w:r w:rsidR="00F57162">
        <w:rPr>
          <w:rFonts w:ascii="Arial" w:hAnsi="Arial" w:cs="Arial"/>
          <w:sz w:val="20"/>
          <w:szCs w:val="20"/>
        </w:rPr>
        <w:t>.</w:t>
      </w:r>
    </w:p>
    <w:p w14:paraId="40C444B8" w14:textId="0586701A" w:rsidR="00642D2E" w:rsidRDefault="00642D2E" w:rsidP="003D4CAB">
      <w:pPr>
        <w:pStyle w:val="ListParagraph"/>
        <w:numPr>
          <w:ilvl w:val="0"/>
          <w:numId w:val="1"/>
        </w:numPr>
        <w:rPr>
          <w:rFonts w:ascii="Arial" w:hAnsi="Arial" w:cs="Arial"/>
          <w:sz w:val="20"/>
          <w:szCs w:val="20"/>
        </w:rPr>
      </w:pPr>
      <w:r>
        <w:rPr>
          <w:rFonts w:ascii="Arial" w:hAnsi="Arial" w:cs="Arial"/>
          <w:sz w:val="20"/>
          <w:szCs w:val="20"/>
        </w:rPr>
        <w:t>Slightly elevated temperature</w:t>
      </w:r>
      <w:r w:rsidR="00F57162">
        <w:rPr>
          <w:rFonts w:ascii="Arial" w:hAnsi="Arial" w:cs="Arial"/>
          <w:sz w:val="20"/>
          <w:szCs w:val="20"/>
        </w:rPr>
        <w:t>.</w:t>
      </w:r>
    </w:p>
    <w:p w14:paraId="3EC64538" w14:textId="11875690" w:rsidR="00642D2E" w:rsidRDefault="00642D2E" w:rsidP="003D4CAB">
      <w:pPr>
        <w:pStyle w:val="ListParagraph"/>
        <w:numPr>
          <w:ilvl w:val="0"/>
          <w:numId w:val="1"/>
        </w:numPr>
        <w:rPr>
          <w:rFonts w:ascii="Arial" w:hAnsi="Arial" w:cs="Arial"/>
          <w:sz w:val="20"/>
          <w:szCs w:val="20"/>
        </w:rPr>
      </w:pPr>
      <w:r>
        <w:rPr>
          <w:rFonts w:ascii="Arial" w:hAnsi="Arial" w:cs="Arial"/>
          <w:sz w:val="20"/>
          <w:szCs w:val="20"/>
        </w:rPr>
        <w:t>Fatigue, headache, nausea</w:t>
      </w:r>
      <w:r w:rsidR="00F57162">
        <w:rPr>
          <w:rFonts w:ascii="Arial" w:hAnsi="Arial" w:cs="Arial"/>
          <w:sz w:val="20"/>
          <w:szCs w:val="20"/>
        </w:rPr>
        <w:t>.</w:t>
      </w:r>
    </w:p>
    <w:p w14:paraId="362107E3" w14:textId="40233B4A" w:rsidR="00642D2E" w:rsidRDefault="00642D2E" w:rsidP="003D4CAB">
      <w:pPr>
        <w:pStyle w:val="ListParagraph"/>
        <w:numPr>
          <w:ilvl w:val="0"/>
          <w:numId w:val="1"/>
        </w:numPr>
        <w:rPr>
          <w:rFonts w:ascii="Arial" w:hAnsi="Arial" w:cs="Arial"/>
          <w:sz w:val="20"/>
          <w:szCs w:val="20"/>
        </w:rPr>
      </w:pPr>
      <w:r>
        <w:rPr>
          <w:rFonts w:ascii="Arial" w:hAnsi="Arial" w:cs="Arial"/>
          <w:sz w:val="20"/>
          <w:szCs w:val="20"/>
        </w:rPr>
        <w:t>Call your surgeon if you experience: persistent temperature of 100.4 or higher, pain not relieved by acetaminophen and ibuprofen</w:t>
      </w:r>
      <w:r w:rsidR="00F57162">
        <w:rPr>
          <w:rFonts w:ascii="Arial" w:hAnsi="Arial" w:cs="Arial"/>
          <w:sz w:val="20"/>
          <w:szCs w:val="20"/>
        </w:rPr>
        <w:t xml:space="preserve"> (or opioid if it was prescribed)</w:t>
      </w:r>
      <w:r>
        <w:rPr>
          <w:rFonts w:ascii="Arial" w:hAnsi="Arial" w:cs="Arial"/>
          <w:sz w:val="20"/>
          <w:szCs w:val="20"/>
        </w:rPr>
        <w:t xml:space="preserve">, or heavy vaginal bleeding (more than a pad per hour). </w:t>
      </w:r>
    </w:p>
    <w:p w14:paraId="160B4299" w14:textId="6A522128" w:rsidR="0025161F" w:rsidRDefault="0025161F" w:rsidP="0025161F">
      <w:pPr>
        <w:ind w:left="720"/>
        <w:rPr>
          <w:rFonts w:ascii="Arial" w:hAnsi="Arial" w:cs="Arial"/>
          <w:sz w:val="20"/>
          <w:szCs w:val="20"/>
        </w:rPr>
      </w:pPr>
      <w:r>
        <w:rPr>
          <w:rFonts w:ascii="Arial" w:hAnsi="Arial" w:cs="Arial"/>
          <w:sz w:val="20"/>
          <w:szCs w:val="20"/>
        </w:rPr>
        <w:t>First 1-6 months after surgery</w:t>
      </w:r>
    </w:p>
    <w:p w14:paraId="682866D1" w14:textId="384CF1AA" w:rsidR="0025161F" w:rsidRDefault="0025161F" w:rsidP="0025161F">
      <w:pPr>
        <w:pStyle w:val="ListParagraph"/>
        <w:numPr>
          <w:ilvl w:val="0"/>
          <w:numId w:val="2"/>
        </w:numPr>
        <w:rPr>
          <w:rFonts w:ascii="Arial" w:hAnsi="Arial" w:cs="Arial"/>
          <w:sz w:val="20"/>
          <w:szCs w:val="20"/>
        </w:rPr>
      </w:pPr>
      <w:r>
        <w:rPr>
          <w:rFonts w:ascii="Arial" w:hAnsi="Arial" w:cs="Arial"/>
          <w:sz w:val="20"/>
          <w:szCs w:val="20"/>
        </w:rPr>
        <w:t>Menstrual pain could be unchanged, less, or greater</w:t>
      </w:r>
      <w:r w:rsidR="00E55B8B">
        <w:rPr>
          <w:rFonts w:ascii="Arial" w:hAnsi="Arial" w:cs="Arial"/>
          <w:sz w:val="20"/>
          <w:szCs w:val="20"/>
        </w:rPr>
        <w:t xml:space="preserve"> the first 1-2 periods, </w:t>
      </w:r>
      <w:r w:rsidR="00F57162">
        <w:rPr>
          <w:rFonts w:ascii="Arial" w:hAnsi="Arial" w:cs="Arial"/>
          <w:sz w:val="20"/>
          <w:szCs w:val="20"/>
        </w:rPr>
        <w:t xml:space="preserve">then it </w:t>
      </w:r>
      <w:r w:rsidR="00E55B8B">
        <w:rPr>
          <w:rFonts w:ascii="Arial" w:hAnsi="Arial" w:cs="Arial"/>
          <w:sz w:val="20"/>
          <w:szCs w:val="20"/>
        </w:rPr>
        <w:t>should gradually decrease.</w:t>
      </w:r>
    </w:p>
    <w:p w14:paraId="5AD264CF" w14:textId="41CEBDD4" w:rsidR="0025161F" w:rsidRDefault="0025161F" w:rsidP="0025161F">
      <w:pPr>
        <w:pStyle w:val="ListParagraph"/>
        <w:numPr>
          <w:ilvl w:val="0"/>
          <w:numId w:val="2"/>
        </w:numPr>
        <w:rPr>
          <w:rFonts w:ascii="Arial" w:hAnsi="Arial" w:cs="Arial"/>
          <w:sz w:val="20"/>
          <w:szCs w:val="20"/>
        </w:rPr>
      </w:pPr>
      <w:r>
        <w:rPr>
          <w:rFonts w:ascii="Arial" w:hAnsi="Arial" w:cs="Arial"/>
          <w:sz w:val="20"/>
          <w:szCs w:val="20"/>
        </w:rPr>
        <w:t>Menstrual bleeding</w:t>
      </w:r>
      <w:r w:rsidR="00E55B8B">
        <w:rPr>
          <w:rFonts w:ascii="Arial" w:hAnsi="Arial" w:cs="Arial"/>
          <w:sz w:val="20"/>
          <w:szCs w:val="20"/>
        </w:rPr>
        <w:t xml:space="preserve"> should decrease within 1-3 months.</w:t>
      </w:r>
    </w:p>
    <w:p w14:paraId="33554CF3" w14:textId="1847CB4A" w:rsidR="00E55B8B" w:rsidRDefault="00E55B8B" w:rsidP="0025161F">
      <w:pPr>
        <w:pStyle w:val="ListParagraph"/>
        <w:numPr>
          <w:ilvl w:val="0"/>
          <w:numId w:val="2"/>
        </w:numPr>
        <w:rPr>
          <w:rFonts w:ascii="Arial" w:hAnsi="Arial" w:cs="Arial"/>
          <w:sz w:val="20"/>
          <w:szCs w:val="20"/>
        </w:rPr>
      </w:pPr>
      <w:r>
        <w:rPr>
          <w:rFonts w:ascii="Arial" w:hAnsi="Arial" w:cs="Arial"/>
          <w:sz w:val="20"/>
          <w:szCs w:val="20"/>
        </w:rPr>
        <w:t>Pressure symptoms should gradually decrease.</w:t>
      </w:r>
    </w:p>
    <w:p w14:paraId="154E9EDE" w14:textId="34F6BCFF" w:rsidR="00E55B8B" w:rsidRDefault="00E55B8B" w:rsidP="0025161F">
      <w:pPr>
        <w:pStyle w:val="ListParagraph"/>
        <w:numPr>
          <w:ilvl w:val="0"/>
          <w:numId w:val="2"/>
        </w:numPr>
        <w:rPr>
          <w:rFonts w:ascii="Arial" w:hAnsi="Arial" w:cs="Arial"/>
          <w:sz w:val="20"/>
          <w:szCs w:val="20"/>
        </w:rPr>
      </w:pPr>
      <w:r>
        <w:rPr>
          <w:rFonts w:ascii="Arial" w:hAnsi="Arial" w:cs="Arial"/>
          <w:sz w:val="20"/>
          <w:szCs w:val="20"/>
        </w:rPr>
        <w:t>Urinary frequency should gradually decrease.</w:t>
      </w:r>
    </w:p>
    <w:p w14:paraId="78BD519C" w14:textId="799E406A" w:rsidR="00E55B8B" w:rsidRDefault="00E55B8B" w:rsidP="0025161F">
      <w:pPr>
        <w:pStyle w:val="ListParagraph"/>
        <w:numPr>
          <w:ilvl w:val="0"/>
          <w:numId w:val="2"/>
        </w:numPr>
        <w:rPr>
          <w:rFonts w:ascii="Arial" w:hAnsi="Arial" w:cs="Arial"/>
          <w:sz w:val="20"/>
          <w:szCs w:val="20"/>
        </w:rPr>
      </w:pPr>
      <w:r>
        <w:rPr>
          <w:rFonts w:ascii="Arial" w:hAnsi="Arial" w:cs="Arial"/>
          <w:sz w:val="20"/>
          <w:szCs w:val="20"/>
        </w:rPr>
        <w:t>Uterine size and abdominal distention should noticeably decrease from 1-6 months postop.</w:t>
      </w:r>
      <w:r w:rsidR="007951D3">
        <w:rPr>
          <w:rFonts w:ascii="Arial" w:hAnsi="Arial" w:cs="Arial"/>
          <w:sz w:val="20"/>
          <w:szCs w:val="20"/>
        </w:rPr>
        <w:t xml:space="preserve">  </w:t>
      </w:r>
      <w:proofErr w:type="gramStart"/>
      <w:r w:rsidR="007951D3">
        <w:rPr>
          <w:rFonts w:ascii="Arial" w:hAnsi="Arial" w:cs="Arial"/>
          <w:sz w:val="20"/>
          <w:szCs w:val="20"/>
        </w:rPr>
        <w:t>The majority of</w:t>
      </w:r>
      <w:proofErr w:type="gramEnd"/>
      <w:r w:rsidR="007951D3">
        <w:rPr>
          <w:rFonts w:ascii="Arial" w:hAnsi="Arial" w:cs="Arial"/>
          <w:sz w:val="20"/>
          <w:szCs w:val="20"/>
        </w:rPr>
        <w:t xml:space="preserve"> fibroid volume reduction is in the first 3 months, but they continue to shrink for 12 months. </w:t>
      </w:r>
    </w:p>
    <w:p w14:paraId="4FD1CD2E" w14:textId="1CE88E2F" w:rsidR="00E55B8B" w:rsidRDefault="00776429" w:rsidP="00776429">
      <w:pPr>
        <w:ind w:left="720"/>
        <w:rPr>
          <w:rFonts w:ascii="Arial" w:hAnsi="Arial" w:cs="Arial"/>
          <w:sz w:val="20"/>
          <w:szCs w:val="20"/>
        </w:rPr>
      </w:pPr>
      <w:proofErr w:type="spellStart"/>
      <w:r>
        <w:rPr>
          <w:rFonts w:ascii="Arial" w:hAnsi="Arial" w:cs="Arial"/>
          <w:sz w:val="20"/>
          <w:szCs w:val="20"/>
        </w:rPr>
        <w:t>Followup</w:t>
      </w:r>
      <w:proofErr w:type="spellEnd"/>
      <w:r>
        <w:rPr>
          <w:rFonts w:ascii="Arial" w:hAnsi="Arial" w:cs="Arial"/>
          <w:sz w:val="20"/>
          <w:szCs w:val="20"/>
        </w:rPr>
        <w:t xml:space="preserve"> ultrasounds and appointments</w:t>
      </w:r>
    </w:p>
    <w:p w14:paraId="20A371D9" w14:textId="2CDF2B7A" w:rsidR="00776429" w:rsidRDefault="00776429" w:rsidP="00776429">
      <w:pPr>
        <w:pStyle w:val="ListParagraph"/>
        <w:numPr>
          <w:ilvl w:val="0"/>
          <w:numId w:val="3"/>
        </w:numPr>
        <w:rPr>
          <w:rFonts w:ascii="Arial" w:hAnsi="Arial" w:cs="Arial"/>
          <w:sz w:val="20"/>
          <w:szCs w:val="20"/>
        </w:rPr>
      </w:pPr>
      <w:r w:rsidRPr="00F57162">
        <w:rPr>
          <w:rFonts w:ascii="Arial" w:hAnsi="Arial" w:cs="Arial"/>
          <w:b/>
          <w:bCs/>
          <w:sz w:val="20"/>
          <w:szCs w:val="20"/>
        </w:rPr>
        <w:t>2 weeks postop</w:t>
      </w:r>
      <w:r>
        <w:rPr>
          <w:rFonts w:ascii="Arial" w:hAnsi="Arial" w:cs="Arial"/>
          <w:sz w:val="20"/>
          <w:szCs w:val="20"/>
        </w:rPr>
        <w:t>: appointment with surgeon, review surgical findings.</w:t>
      </w:r>
    </w:p>
    <w:p w14:paraId="0893ADE8" w14:textId="323C8ADB" w:rsidR="00776429" w:rsidRPr="00776429" w:rsidRDefault="00776429" w:rsidP="00776429">
      <w:pPr>
        <w:pStyle w:val="ListParagraph"/>
        <w:numPr>
          <w:ilvl w:val="0"/>
          <w:numId w:val="3"/>
        </w:numPr>
        <w:rPr>
          <w:rFonts w:ascii="Arial" w:hAnsi="Arial" w:cs="Arial"/>
          <w:sz w:val="20"/>
          <w:szCs w:val="20"/>
        </w:rPr>
      </w:pPr>
      <w:r w:rsidRPr="00F57162">
        <w:rPr>
          <w:rFonts w:ascii="Arial" w:hAnsi="Arial" w:cs="Arial"/>
          <w:b/>
          <w:bCs/>
          <w:sz w:val="20"/>
          <w:szCs w:val="20"/>
        </w:rPr>
        <w:t>3 months, 6 months, 12 months postop</w:t>
      </w:r>
      <w:r>
        <w:rPr>
          <w:rFonts w:ascii="Arial" w:hAnsi="Arial" w:cs="Arial"/>
          <w:sz w:val="20"/>
          <w:szCs w:val="20"/>
        </w:rPr>
        <w:t xml:space="preserve">: </w:t>
      </w:r>
      <w:r w:rsidRPr="00D62047">
        <w:rPr>
          <w:rFonts w:ascii="Arial" w:hAnsi="Arial" w:cs="Arial"/>
          <w:b/>
          <w:bCs/>
          <w:sz w:val="20"/>
          <w:szCs w:val="20"/>
        </w:rPr>
        <w:t>pelvic ultrasound at imaging center</w:t>
      </w:r>
      <w:r>
        <w:rPr>
          <w:rFonts w:ascii="Arial" w:hAnsi="Arial" w:cs="Arial"/>
          <w:sz w:val="20"/>
          <w:szCs w:val="20"/>
        </w:rPr>
        <w:t xml:space="preserve"> to assess fibroid and uterine shrinkage.  A week after </w:t>
      </w:r>
      <w:proofErr w:type="gramStart"/>
      <w:r>
        <w:rPr>
          <w:rFonts w:ascii="Arial" w:hAnsi="Arial" w:cs="Arial"/>
          <w:sz w:val="20"/>
          <w:szCs w:val="20"/>
        </w:rPr>
        <w:t>ultrasound,  appointment</w:t>
      </w:r>
      <w:proofErr w:type="gramEnd"/>
      <w:r>
        <w:rPr>
          <w:rFonts w:ascii="Arial" w:hAnsi="Arial" w:cs="Arial"/>
          <w:sz w:val="20"/>
          <w:szCs w:val="20"/>
        </w:rPr>
        <w:t xml:space="preserve"> with surgeon to review symptoms and ultrasound results. </w:t>
      </w:r>
    </w:p>
    <w:sectPr w:rsidR="00776429" w:rsidRPr="00776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B94"/>
    <w:multiLevelType w:val="hybridMultilevel"/>
    <w:tmpl w:val="990AC27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3F4B27"/>
    <w:multiLevelType w:val="hybridMultilevel"/>
    <w:tmpl w:val="0E24F3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23B39"/>
    <w:multiLevelType w:val="hybridMultilevel"/>
    <w:tmpl w:val="90AC90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E2562F"/>
    <w:multiLevelType w:val="hybridMultilevel"/>
    <w:tmpl w:val="BDB0A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5776637"/>
    <w:multiLevelType w:val="hybridMultilevel"/>
    <w:tmpl w:val="DD9C4AA0"/>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524F3C"/>
    <w:multiLevelType w:val="hybridMultilevel"/>
    <w:tmpl w:val="D2605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075D8B"/>
    <w:multiLevelType w:val="hybridMultilevel"/>
    <w:tmpl w:val="D60AC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D8275ED"/>
    <w:multiLevelType w:val="hybridMultilevel"/>
    <w:tmpl w:val="CA5E2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FC4382"/>
    <w:multiLevelType w:val="hybridMultilevel"/>
    <w:tmpl w:val="27DEE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261CC0"/>
    <w:multiLevelType w:val="hybridMultilevel"/>
    <w:tmpl w:val="3E8C0E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6FB4D29"/>
    <w:multiLevelType w:val="hybridMultilevel"/>
    <w:tmpl w:val="B14E8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5"/>
  </w:num>
  <w:num w:numId="4">
    <w:abstractNumId w:val="1"/>
  </w:num>
  <w:num w:numId="5">
    <w:abstractNumId w:val="6"/>
  </w:num>
  <w:num w:numId="6">
    <w:abstractNumId w:val="0"/>
  </w:num>
  <w:num w:numId="7">
    <w:abstractNumId w:val="4"/>
  </w:num>
  <w:num w:numId="8">
    <w:abstractNumId w:val="3"/>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A8"/>
    <w:rsid w:val="000A0F62"/>
    <w:rsid w:val="000F3731"/>
    <w:rsid w:val="0025161F"/>
    <w:rsid w:val="00375C07"/>
    <w:rsid w:val="003D4CAB"/>
    <w:rsid w:val="003F7279"/>
    <w:rsid w:val="00642D2E"/>
    <w:rsid w:val="0076565F"/>
    <w:rsid w:val="00776429"/>
    <w:rsid w:val="007951D3"/>
    <w:rsid w:val="00890FBE"/>
    <w:rsid w:val="008D16D8"/>
    <w:rsid w:val="00A64516"/>
    <w:rsid w:val="00D62047"/>
    <w:rsid w:val="00E55B8B"/>
    <w:rsid w:val="00F50F93"/>
    <w:rsid w:val="00F57162"/>
    <w:rsid w:val="00FF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C5A6"/>
  <w15:chartTrackingRefBased/>
  <w15:docId w15:val="{F2DF2FBD-9FE1-48FB-AE0F-109B8EDB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Farringer</dc:creator>
  <cp:keywords/>
  <dc:description/>
  <cp:lastModifiedBy>Danielle Bradley</cp:lastModifiedBy>
  <cp:revision>2</cp:revision>
  <dcterms:created xsi:type="dcterms:W3CDTF">2022-01-03T17:46:00Z</dcterms:created>
  <dcterms:modified xsi:type="dcterms:W3CDTF">2022-01-03T17:46:00Z</dcterms:modified>
</cp:coreProperties>
</file>