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76D2" w14:textId="77777777" w:rsidR="00283D5C" w:rsidRPr="00283D5C" w:rsidRDefault="00283D5C" w:rsidP="00283D5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83D5C">
        <w:rPr>
          <w:rFonts w:asciiTheme="minorHAnsi" w:hAnsiTheme="minorHAnsi" w:cstheme="minorHAnsi"/>
          <w:b/>
          <w:color w:val="000000" w:themeColor="text1"/>
        </w:rPr>
        <w:t>SPEAKER AGREEMENT</w:t>
      </w:r>
    </w:p>
    <w:p w14:paraId="172DB73A" w14:textId="27198572" w:rsidR="00283D5C" w:rsidRPr="00283D5C" w:rsidRDefault="00283D5C" w:rsidP="00283D5C">
      <w:pPr>
        <w:pStyle w:val="Default"/>
        <w:spacing w:before="60"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Wendy Sellers, MHR, MHA, SHRM-SCP, SPHR of The HR Lady, LLC. </w:t>
      </w:r>
      <w:r w:rsidR="00C022CF">
        <w:rPr>
          <w:rFonts w:asciiTheme="minorHAnsi" w:hAnsiTheme="minorHAnsi" w:cstheme="minorHAnsi"/>
          <w:color w:val="000000" w:themeColor="text1"/>
        </w:rPr>
        <w:t>agrees</w:t>
      </w:r>
      <w:r w:rsidRPr="00283D5C">
        <w:rPr>
          <w:rFonts w:asciiTheme="minorHAnsi" w:hAnsiTheme="minorHAnsi" w:cstheme="minorHAnsi"/>
          <w:color w:val="000000" w:themeColor="text1"/>
        </w:rPr>
        <w:t xml:space="preserve"> to provide speaker se</w:t>
      </w:r>
      <w:r>
        <w:rPr>
          <w:rFonts w:asciiTheme="minorHAnsi" w:hAnsiTheme="minorHAnsi" w:cstheme="minorHAnsi"/>
          <w:color w:val="000000" w:themeColor="text1"/>
        </w:rPr>
        <w:t xml:space="preserve">rvices related to educating, engaging and motivating </w:t>
      </w:r>
      <w:r w:rsidRPr="00283D5C">
        <w:rPr>
          <w:rFonts w:asciiTheme="minorHAnsi" w:hAnsiTheme="minorHAnsi" w:cstheme="minorHAnsi"/>
          <w:color w:val="000000" w:themeColor="text1"/>
        </w:rPr>
        <w:t xml:space="preserve">employees, members or </w:t>
      </w:r>
      <w:r w:rsidR="00897F81" w:rsidRPr="00283D5C">
        <w:rPr>
          <w:rFonts w:asciiTheme="minorHAnsi" w:hAnsiTheme="minorHAnsi" w:cstheme="minorHAnsi"/>
          <w:color w:val="000000" w:themeColor="text1"/>
        </w:rPr>
        <w:t>guests of</w:t>
      </w:r>
      <w:r w:rsidRPr="00283D5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_________________________</w:t>
      </w:r>
      <w:r w:rsidR="00C022CF">
        <w:rPr>
          <w:rFonts w:asciiTheme="minorHAnsi" w:hAnsiTheme="minorHAnsi" w:cstheme="minorHAnsi"/>
          <w:color w:val="000000" w:themeColor="text1"/>
        </w:rPr>
        <w:t>______________________</w:t>
      </w:r>
      <w:r>
        <w:rPr>
          <w:rFonts w:asciiTheme="minorHAnsi" w:hAnsiTheme="minorHAnsi" w:cstheme="minorHAnsi"/>
          <w:color w:val="000000" w:themeColor="text1"/>
        </w:rPr>
        <w:t xml:space="preserve"> (Insert Company Name).</w:t>
      </w:r>
    </w:p>
    <w:p w14:paraId="4FDAF3DA" w14:textId="1089956A" w:rsidR="00283D5C" w:rsidRPr="00283D5C" w:rsidRDefault="00283D5C" w:rsidP="00283D5C">
      <w:pPr>
        <w:spacing w:afterLines="120" w:after="288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Agreement Details</w:t>
      </w:r>
    </w:p>
    <w:p w14:paraId="61B6862A" w14:textId="6B67560A" w:rsidR="00283D5C" w:rsidRPr="00283D5C" w:rsidRDefault="00283D5C" w:rsidP="00283D5C">
      <w:pPr>
        <w:pStyle w:val="Default"/>
        <w:numPr>
          <w:ilvl w:val="0"/>
          <w:numId w:val="17"/>
        </w:numPr>
        <w:spacing w:before="60" w:after="120"/>
        <w:ind w:left="720" w:hanging="450"/>
        <w:contextualSpacing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Both parties agree to maintain open lines of communication regarding performance under this </w:t>
      </w:r>
      <w:r w:rsidR="00897F81" w:rsidRPr="00283D5C">
        <w:rPr>
          <w:rFonts w:asciiTheme="minorHAnsi" w:hAnsiTheme="minorHAnsi" w:cstheme="minorHAnsi"/>
        </w:rPr>
        <w:t>Agreement and</w:t>
      </w:r>
      <w:r w:rsidRPr="00283D5C">
        <w:rPr>
          <w:rFonts w:asciiTheme="minorHAnsi" w:hAnsiTheme="minorHAnsi" w:cstheme="minorHAnsi"/>
        </w:rPr>
        <w:t xml:space="preserve"> commit to establishing mutually agreeable goals and expectations for successful execution of this Agreement. </w:t>
      </w:r>
    </w:p>
    <w:p w14:paraId="3DBA20FE" w14:textId="77777777" w:rsidR="00283D5C" w:rsidRPr="00283D5C" w:rsidRDefault="00283D5C" w:rsidP="00283D5C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 w:rsidRPr="00283D5C">
        <w:rPr>
          <w:rFonts w:asciiTheme="minorHAnsi" w:hAnsiTheme="minorHAnsi" w:cstheme="minorHAnsi"/>
        </w:rPr>
        <w:t xml:space="preserve">This Agreement is not intended to limit either future or concurrent phases of work, to be covered under separate Agreements, nor to limit the relationship of the parties. </w:t>
      </w:r>
    </w:p>
    <w:p w14:paraId="63A12708" w14:textId="51C25419" w:rsidR="00283D5C" w:rsidRDefault="00283D5C" w:rsidP="00283D5C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 w:rsidRPr="00C022CF">
        <w:rPr>
          <w:rFonts w:asciiTheme="minorHAnsi" w:hAnsiTheme="minorHAnsi" w:cstheme="minorHAnsi"/>
        </w:rPr>
        <w:t>Cancellation Clause</w:t>
      </w:r>
      <w:r w:rsidRPr="00283D5C">
        <w:rPr>
          <w:rFonts w:asciiTheme="minorHAnsi" w:hAnsiTheme="minorHAnsi" w:cstheme="minorHAnsi"/>
        </w:rPr>
        <w:t xml:space="preserve"> – Either party may cancel this agreement upon a </w:t>
      </w:r>
      <w:r w:rsidR="00897F81">
        <w:rPr>
          <w:rFonts w:asciiTheme="minorHAnsi" w:hAnsiTheme="minorHAnsi" w:cstheme="minorHAnsi"/>
        </w:rPr>
        <w:t>30</w:t>
      </w:r>
      <w:r w:rsidR="00897F81" w:rsidRPr="00283D5C">
        <w:rPr>
          <w:rFonts w:asciiTheme="minorHAnsi" w:hAnsiTheme="minorHAnsi" w:cstheme="minorHAnsi"/>
        </w:rPr>
        <w:t>-day</w:t>
      </w:r>
      <w:r w:rsidRPr="00283D5C">
        <w:rPr>
          <w:rFonts w:asciiTheme="minorHAnsi" w:hAnsiTheme="minorHAnsi" w:cstheme="minorHAnsi"/>
        </w:rPr>
        <w:t xml:space="preserve"> written notice delivered to the other party via standard communication methods</w:t>
      </w:r>
      <w:r>
        <w:rPr>
          <w:rFonts w:asciiTheme="minorHAnsi" w:hAnsiTheme="minorHAnsi" w:cstheme="minorHAnsi"/>
        </w:rPr>
        <w:t xml:space="preserve"> during the performance period.</w:t>
      </w:r>
    </w:p>
    <w:p w14:paraId="0EB8B5EE" w14:textId="75E2FC18" w:rsidR="00C022CF" w:rsidRPr="00C022CF" w:rsidRDefault="00283D5C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>An invoice will be emailed to the party requesting a speak</w:t>
      </w:r>
      <w:r w:rsidR="00C022CF">
        <w:rPr>
          <w:rFonts w:asciiTheme="minorHAnsi" w:hAnsiTheme="minorHAnsi" w:cstheme="minorHAnsi"/>
          <w:color w:val="000000" w:themeColor="text1"/>
        </w:rPr>
        <w:t xml:space="preserve">er. The invoice must be paid 21 </w:t>
      </w:r>
      <w:r>
        <w:rPr>
          <w:rFonts w:asciiTheme="minorHAnsi" w:hAnsiTheme="minorHAnsi" w:cstheme="minorHAnsi"/>
          <w:color w:val="000000" w:themeColor="text1"/>
        </w:rPr>
        <w:t>days prior to</w:t>
      </w:r>
      <w:r w:rsidRPr="00283D5C">
        <w:rPr>
          <w:rFonts w:asciiTheme="minorHAnsi" w:hAnsiTheme="minorHAnsi" w:cstheme="minorHAnsi"/>
          <w:color w:val="000000" w:themeColor="text1"/>
        </w:rPr>
        <w:t xml:space="preserve"> scheduled speaking session</w:t>
      </w:r>
      <w:r w:rsidR="00C022CF">
        <w:rPr>
          <w:rFonts w:asciiTheme="minorHAnsi" w:hAnsiTheme="minorHAnsi" w:cstheme="minorHAnsi"/>
          <w:color w:val="000000" w:themeColor="text1"/>
        </w:rPr>
        <w:t xml:space="preserve">, unless </w:t>
      </w:r>
      <w:r w:rsidRPr="00283D5C">
        <w:rPr>
          <w:rFonts w:asciiTheme="minorHAnsi" w:hAnsiTheme="minorHAnsi" w:cstheme="minorHAnsi"/>
          <w:color w:val="000000" w:themeColor="text1"/>
        </w:rPr>
        <w:t>alternative arrangements are agreed upon.</w:t>
      </w:r>
      <w:r w:rsidR="00C022CF">
        <w:rPr>
          <w:rFonts w:asciiTheme="minorHAnsi" w:hAnsiTheme="minorHAnsi" w:cstheme="minorHAnsi"/>
          <w:color w:val="000000" w:themeColor="text1"/>
        </w:rPr>
        <w:t xml:space="preserve"> A credit card may be used for payment.</w:t>
      </w:r>
    </w:p>
    <w:p w14:paraId="6DECA8AA" w14:textId="3C2B9DBC" w:rsidR="00C022CF" w:rsidRPr="00C022CF" w:rsidRDefault="00C022CF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A valid, signed W9 must be provided to The HR Lady, LLC. prior to </w:t>
      </w:r>
      <w:r w:rsidR="00897F81">
        <w:rPr>
          <w:rFonts w:asciiTheme="minorHAnsi" w:hAnsiTheme="minorHAnsi" w:cstheme="minorHAnsi"/>
          <w:color w:val="000000" w:themeColor="text1"/>
        </w:rPr>
        <w:t>the delivery</w:t>
      </w:r>
      <w:r>
        <w:rPr>
          <w:rFonts w:asciiTheme="minorHAnsi" w:hAnsiTheme="minorHAnsi" w:cstheme="minorHAnsi"/>
          <w:color w:val="000000" w:themeColor="text1"/>
        </w:rPr>
        <w:t xml:space="preserve"> of the speaking session.</w:t>
      </w:r>
    </w:p>
    <w:p w14:paraId="14A4E99C" w14:textId="78D9DFA9" w:rsidR="00283D5C" w:rsidRPr="00C022CF" w:rsidRDefault="00C022CF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Speaking services, fee and other details are as outlined on page 2.</w:t>
      </w:r>
    </w:p>
    <w:p w14:paraId="1D2489CF" w14:textId="6085F90C" w:rsid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This Agreement shall be effective as of the date </w:t>
      </w:r>
      <w:r w:rsidR="0084128E">
        <w:rPr>
          <w:rFonts w:asciiTheme="minorHAnsi" w:hAnsiTheme="minorHAnsi" w:cstheme="minorHAnsi"/>
        </w:rPr>
        <w:t xml:space="preserve">of the </w:t>
      </w:r>
      <w:r w:rsidR="00897F81">
        <w:rPr>
          <w:rFonts w:asciiTheme="minorHAnsi" w:hAnsiTheme="minorHAnsi" w:cstheme="minorHAnsi"/>
        </w:rPr>
        <w:t>final</w:t>
      </w:r>
      <w:r w:rsidR="0084128E">
        <w:rPr>
          <w:rFonts w:asciiTheme="minorHAnsi" w:hAnsiTheme="minorHAnsi" w:cstheme="minorHAnsi"/>
        </w:rPr>
        <w:t xml:space="preserve"> signature </w:t>
      </w:r>
      <w:r w:rsidR="00897F81">
        <w:rPr>
          <w:rFonts w:asciiTheme="minorHAnsi" w:hAnsiTheme="minorHAnsi" w:cstheme="minorHAnsi"/>
        </w:rPr>
        <w:t>below</w:t>
      </w:r>
      <w:r w:rsidRPr="00283D5C">
        <w:rPr>
          <w:rFonts w:asciiTheme="minorHAnsi" w:hAnsiTheme="minorHAnsi" w:cstheme="minorHAnsi"/>
        </w:rPr>
        <w:t>:</w:t>
      </w:r>
    </w:p>
    <w:p w14:paraId="2D85719B" w14:textId="7777777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DC78C5D" w14:textId="23918890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Executed </w:t>
      </w:r>
      <w:r w:rsidR="00897F81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Party 1:</w:t>
      </w:r>
    </w:p>
    <w:p w14:paraId="2A4436E4" w14:textId="2B33E051" w:rsidR="00C022CF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Wendy Sellers, Chief People Officer, The HR Lady, LLC.</w:t>
      </w:r>
    </w:p>
    <w:p w14:paraId="0FFFE850" w14:textId="7777777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23B0547" w14:textId="77777777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</w:p>
    <w:p w14:paraId="7D463FB8" w14:textId="54B84456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 w:rsidR="00283D5C" w:rsidRPr="00283D5C"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 xml:space="preserve">Date: </w:t>
      </w:r>
    </w:p>
    <w:p w14:paraId="491C06CD" w14:textId="77BC26B0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="00C022CF">
        <w:rPr>
          <w:rFonts w:asciiTheme="minorHAnsi" w:hAnsiTheme="minorHAnsi" w:cstheme="minorHAnsi"/>
        </w:rPr>
        <w:t xml:space="preserve"> </w:t>
      </w:r>
    </w:p>
    <w:p w14:paraId="533DCEB2" w14:textId="657E16EA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Executed </w:t>
      </w:r>
      <w:r w:rsidR="00897F81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Party 2:</w:t>
      </w:r>
    </w:p>
    <w:p w14:paraId="052F75E8" w14:textId="6CF8F0D9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08CB06B3" w14:textId="77777777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</w:p>
    <w:p w14:paraId="6FCCA417" w14:textId="26175905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Printed </w:t>
      </w:r>
      <w:r w:rsidR="00C022CF">
        <w:rPr>
          <w:rFonts w:asciiTheme="minorHAnsi" w:hAnsiTheme="minorHAnsi" w:cstheme="minorHAnsi"/>
        </w:rPr>
        <w:t>Name/Title/ Company</w:t>
      </w:r>
      <w:r w:rsidR="00C022CF">
        <w:rPr>
          <w:rFonts w:asciiTheme="minorHAnsi" w:hAnsiTheme="minorHAnsi" w:cstheme="minorHAnsi"/>
        </w:rPr>
        <w:tab/>
      </w:r>
      <w:r w:rsidR="00C022CF">
        <w:rPr>
          <w:rFonts w:asciiTheme="minorHAnsi" w:hAnsiTheme="minorHAnsi" w:cstheme="minorHAnsi"/>
        </w:rPr>
        <w:tab/>
      </w:r>
    </w:p>
    <w:p w14:paraId="63F9793C" w14:textId="77777777" w:rsidR="00C022CF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707BE32" w14:textId="7364255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</w:p>
    <w:p w14:paraId="1F184A39" w14:textId="7777777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 xml:space="preserve">Date: </w:t>
      </w:r>
    </w:p>
    <w:p w14:paraId="6E61BF18" w14:textId="01E4402E" w:rsidR="00283D5C" w:rsidRPr="00283D5C" w:rsidRDefault="00C022CF" w:rsidP="00C022CF">
      <w:pPr>
        <w:pStyle w:val="ListParagraph"/>
        <w:spacing w:afterLines="120" w:after="288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ab/>
      </w:r>
    </w:p>
    <w:p w14:paraId="6BCCCC2B" w14:textId="1C4EC33E" w:rsidR="00283D5C" w:rsidRPr="00283D5C" w:rsidRDefault="00283D5C" w:rsidP="00283D5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120" w:after="288"/>
        <w:jc w:val="both"/>
        <w:rPr>
          <w:rFonts w:asciiTheme="minorHAnsi" w:hAnsiTheme="minorHAnsi" w:cstheme="minorHAnsi"/>
        </w:rPr>
        <w:sectPr w:rsidR="00283D5C" w:rsidRPr="00283D5C" w:rsidSect="00283D5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69" w:footer="720" w:gutter="0"/>
          <w:cols w:space="720"/>
          <w:docGrid w:linePitch="360"/>
        </w:sectPr>
      </w:pPr>
    </w:p>
    <w:p w14:paraId="6080F7DE" w14:textId="1C443F85" w:rsidR="00283D5C" w:rsidRPr="00283D5C" w:rsidRDefault="00283D5C" w:rsidP="00283D5C">
      <w:pPr>
        <w:spacing w:before="60" w:after="120"/>
        <w:contextualSpacing/>
        <w:jc w:val="center"/>
        <w:rPr>
          <w:rFonts w:asciiTheme="minorHAnsi" w:hAnsiTheme="minorHAnsi" w:cstheme="minorHAnsi"/>
          <w:b/>
        </w:rPr>
      </w:pPr>
      <w:r w:rsidRPr="00283D5C">
        <w:rPr>
          <w:rFonts w:asciiTheme="minorHAnsi" w:hAnsiTheme="minorHAnsi" w:cstheme="minorHAnsi"/>
          <w:b/>
          <w:u w:val="single"/>
        </w:rPr>
        <w:lastRenderedPageBreak/>
        <w:t>SPEAKER AGREEMENT</w:t>
      </w:r>
    </w:p>
    <w:p w14:paraId="18309F3D" w14:textId="25601E28" w:rsidR="00283D5C" w:rsidRPr="00283D5C" w:rsidRDefault="00283D5C" w:rsidP="00283D5C">
      <w:pPr>
        <w:jc w:val="center"/>
        <w:rPr>
          <w:rFonts w:asciiTheme="minorHAnsi" w:hAnsiTheme="minorHAnsi" w:cstheme="minorHAnsi"/>
          <w:b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288" w:type="dxa"/>
        </w:tblCellMar>
        <w:tblLook w:val="01E0" w:firstRow="1" w:lastRow="1" w:firstColumn="1" w:lastColumn="1" w:noHBand="0" w:noVBand="0"/>
      </w:tblPr>
      <w:tblGrid>
        <w:gridCol w:w="2176"/>
        <w:gridCol w:w="7580"/>
      </w:tblGrid>
      <w:tr w:rsidR="00C022CF" w:rsidRPr="00283D5C" w14:paraId="7287CD68" w14:textId="77777777" w:rsidTr="005B0B08">
        <w:tc>
          <w:tcPr>
            <w:tcW w:w="0" w:type="auto"/>
            <w:shd w:val="clear" w:color="auto" w:fill="auto"/>
          </w:tcPr>
          <w:p w14:paraId="600BBE93" w14:textId="77777777" w:rsidR="00C022CF" w:rsidRDefault="00C022CF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or Group Name:</w:t>
            </w:r>
          </w:p>
          <w:p w14:paraId="75058A1D" w14:textId="23CBE48D" w:rsidR="00C022CF" w:rsidRPr="00283D5C" w:rsidRDefault="00C022CF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shd w:val="clear" w:color="auto" w:fill="auto"/>
          </w:tcPr>
          <w:p w14:paraId="70907FE8" w14:textId="77777777" w:rsidR="00C022CF" w:rsidRDefault="00C022CF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25FAAADE" w14:textId="77777777" w:rsidTr="005B0B08">
        <w:tc>
          <w:tcPr>
            <w:tcW w:w="0" w:type="auto"/>
            <w:shd w:val="clear" w:color="auto" w:fill="auto"/>
          </w:tcPr>
          <w:p w14:paraId="5EB90931" w14:textId="77777777" w:rsidR="00283D5C" w:rsidRDefault="00C022CF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Speaker Session</w:t>
            </w:r>
            <w:r w:rsidR="00283D5C" w:rsidRPr="00283D5C">
              <w:rPr>
                <w:rFonts w:asciiTheme="minorHAnsi" w:hAnsiTheme="minorHAnsi" w:cstheme="minorHAnsi"/>
              </w:rPr>
              <w:t xml:space="preserve"> Title:</w:t>
            </w:r>
          </w:p>
          <w:p w14:paraId="1C59B29E" w14:textId="6DE3FEF6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shd w:val="clear" w:color="auto" w:fill="auto"/>
          </w:tcPr>
          <w:p w14:paraId="1AE6F2FD" w14:textId="77777777" w:rsidR="00283D5C" w:rsidRDefault="00283D5C" w:rsidP="005B0B08">
            <w:pPr>
              <w:rPr>
                <w:rFonts w:asciiTheme="minorHAnsi" w:hAnsiTheme="minorHAnsi" w:cstheme="minorHAnsi"/>
              </w:rPr>
            </w:pPr>
          </w:p>
          <w:p w14:paraId="38260781" w14:textId="6B50EED3" w:rsidR="00C022CF" w:rsidRPr="00283D5C" w:rsidRDefault="00C022CF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677D73F7" w14:textId="77777777" w:rsidTr="005B0B08">
        <w:tc>
          <w:tcPr>
            <w:tcW w:w="0" w:type="auto"/>
            <w:shd w:val="clear" w:color="auto" w:fill="auto"/>
          </w:tcPr>
          <w:p w14:paraId="1C79D9AC" w14:textId="18B80808" w:rsidR="00283D5C" w:rsidRPr="00283D5C" w:rsidRDefault="00C022CF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Session</w:t>
            </w:r>
            <w:r w:rsidR="00283D5C" w:rsidRPr="00283D5C">
              <w:rPr>
                <w:rFonts w:asciiTheme="minorHAnsi" w:hAnsiTheme="minorHAnsi" w:cstheme="minorHAnsi"/>
              </w:rPr>
              <w:t xml:space="preserve"> Format:</w:t>
            </w:r>
          </w:p>
        </w:tc>
        <w:tc>
          <w:tcPr>
            <w:tcW w:w="7580" w:type="dxa"/>
            <w:shd w:val="clear" w:color="auto" w:fill="auto"/>
          </w:tcPr>
          <w:p w14:paraId="52B6A1BA" w14:textId="77777777" w:rsidR="0084128E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High energy presentation</w:t>
            </w:r>
            <w:r w:rsidR="00C022CF">
              <w:rPr>
                <w:rFonts w:asciiTheme="minorHAnsi" w:hAnsiTheme="minorHAnsi" w:cstheme="minorHAnsi"/>
              </w:rPr>
              <w:t xml:space="preserve"> and open </w:t>
            </w:r>
            <w:r w:rsidRPr="00283D5C">
              <w:rPr>
                <w:rFonts w:asciiTheme="minorHAnsi" w:hAnsiTheme="minorHAnsi" w:cstheme="minorHAnsi"/>
              </w:rPr>
              <w:t xml:space="preserve">discussion with group </w:t>
            </w:r>
            <w:r w:rsidR="00C022CF">
              <w:rPr>
                <w:rFonts w:asciiTheme="minorHAnsi" w:hAnsiTheme="minorHAnsi" w:cstheme="minorHAnsi"/>
              </w:rPr>
              <w:t>and/or</w:t>
            </w:r>
            <w:r w:rsidRPr="00283D5C">
              <w:rPr>
                <w:rFonts w:asciiTheme="minorHAnsi" w:hAnsiTheme="minorHAnsi" w:cstheme="minorHAnsi"/>
              </w:rPr>
              <w:t xml:space="preserve"> individual activities.</w:t>
            </w:r>
          </w:p>
          <w:p w14:paraId="09A058DB" w14:textId="1E5F8D26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50A8CC3E" w14:textId="77777777" w:rsidTr="005B0B08">
        <w:tc>
          <w:tcPr>
            <w:tcW w:w="0" w:type="auto"/>
            <w:shd w:val="clear" w:color="auto" w:fill="auto"/>
          </w:tcPr>
          <w:p w14:paraId="52D6C397" w14:textId="2EF85BB1" w:rsidR="00283D5C" w:rsidRPr="00283D5C" w:rsidRDefault="00C022CF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Frame: (Circle One)</w:t>
            </w:r>
          </w:p>
        </w:tc>
        <w:tc>
          <w:tcPr>
            <w:tcW w:w="7580" w:type="dxa"/>
            <w:shd w:val="clear" w:color="auto" w:fill="auto"/>
          </w:tcPr>
          <w:p w14:paraId="1993A0D1" w14:textId="5DE8226E" w:rsidR="0084128E" w:rsidRPr="0084128E" w:rsidRDefault="0084128E" w:rsidP="0084128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92" w:hanging="450"/>
              <w:rPr>
                <w:rFonts w:asciiTheme="minorHAnsi" w:hAnsiTheme="minorHAnsi" w:cstheme="minorHAnsi"/>
              </w:rPr>
            </w:pPr>
            <w:r w:rsidRPr="0084128E">
              <w:rPr>
                <w:rFonts w:asciiTheme="minorHAnsi" w:hAnsiTheme="minorHAnsi" w:cstheme="minorHAnsi"/>
              </w:rPr>
              <w:t>30-minute session includes limited Q&amp;A</w:t>
            </w:r>
          </w:p>
          <w:p w14:paraId="13F12157" w14:textId="03D4E64C" w:rsidR="0084128E" w:rsidRPr="0084128E" w:rsidRDefault="00283D5C" w:rsidP="00283D5C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92" w:hanging="450"/>
              <w:rPr>
                <w:rFonts w:asciiTheme="minorHAnsi" w:hAnsiTheme="minorHAnsi" w:cstheme="minorHAnsi"/>
              </w:rPr>
            </w:pPr>
            <w:r w:rsidRPr="0084128E">
              <w:rPr>
                <w:rFonts w:asciiTheme="minorHAnsi" w:hAnsiTheme="minorHAnsi" w:cstheme="minorHAnsi"/>
              </w:rPr>
              <w:t>60-minute session</w:t>
            </w:r>
            <w:r w:rsidR="0084128E" w:rsidRPr="0084128E">
              <w:rPr>
                <w:rFonts w:asciiTheme="minorHAnsi" w:hAnsiTheme="minorHAnsi" w:cstheme="minorHAnsi"/>
              </w:rPr>
              <w:t xml:space="preserve"> includes Q&amp;A</w:t>
            </w:r>
          </w:p>
          <w:p w14:paraId="49E6754C" w14:textId="2D7DCDC6" w:rsidR="00283D5C" w:rsidRPr="0084128E" w:rsidRDefault="00283D5C" w:rsidP="00283D5C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92" w:hanging="450"/>
              <w:rPr>
                <w:rFonts w:asciiTheme="minorHAnsi" w:hAnsiTheme="minorHAnsi" w:cstheme="minorHAnsi"/>
              </w:rPr>
            </w:pPr>
            <w:r w:rsidRPr="0084128E">
              <w:rPr>
                <w:rFonts w:asciiTheme="minorHAnsi" w:hAnsiTheme="minorHAnsi" w:cstheme="minorHAnsi"/>
              </w:rPr>
              <w:t>90-minute session</w:t>
            </w:r>
            <w:r w:rsidR="0084128E" w:rsidRPr="0084128E">
              <w:rPr>
                <w:rFonts w:asciiTheme="minorHAnsi" w:hAnsiTheme="minorHAnsi" w:cstheme="minorHAnsi"/>
              </w:rPr>
              <w:t xml:space="preserve"> includes Q&amp;A </w:t>
            </w:r>
          </w:p>
          <w:p w14:paraId="141A512C" w14:textId="0FA8DD47" w:rsidR="00C022CF" w:rsidRPr="0084128E" w:rsidRDefault="0084128E" w:rsidP="0084128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92" w:hanging="450"/>
              <w:rPr>
                <w:rFonts w:asciiTheme="minorHAnsi" w:hAnsiTheme="minorHAnsi" w:cstheme="minorHAnsi"/>
              </w:rPr>
            </w:pPr>
            <w:r w:rsidRPr="0084128E">
              <w:rPr>
                <w:rFonts w:asciiTheme="minorHAnsi" w:hAnsiTheme="minorHAnsi" w:cstheme="minorHAnsi"/>
              </w:rPr>
              <w:t>120-minute session includes Q&amp;A</w:t>
            </w:r>
          </w:p>
        </w:tc>
      </w:tr>
      <w:tr w:rsidR="00283D5C" w:rsidRPr="00283D5C" w14:paraId="3189BB83" w14:textId="77777777" w:rsidTr="005B0B08">
        <w:tc>
          <w:tcPr>
            <w:tcW w:w="0" w:type="auto"/>
            <w:shd w:val="clear" w:color="auto" w:fill="auto"/>
          </w:tcPr>
          <w:p w14:paraId="7613EA1F" w14:textId="77777777" w:rsid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Date</w:t>
            </w:r>
            <w:r w:rsidR="0084128E">
              <w:rPr>
                <w:rFonts w:asciiTheme="minorHAnsi" w:hAnsiTheme="minorHAnsi" w:cstheme="minorHAnsi"/>
              </w:rPr>
              <w:t>(</w:t>
            </w:r>
            <w:r w:rsidRPr="00283D5C">
              <w:rPr>
                <w:rFonts w:asciiTheme="minorHAnsi" w:hAnsiTheme="minorHAnsi" w:cstheme="minorHAnsi"/>
              </w:rPr>
              <w:t>s</w:t>
            </w:r>
            <w:r w:rsidR="0084128E">
              <w:rPr>
                <w:rFonts w:asciiTheme="minorHAnsi" w:hAnsiTheme="minorHAnsi" w:cstheme="minorHAnsi"/>
              </w:rPr>
              <w:t>)</w:t>
            </w:r>
            <w:r w:rsidRPr="00283D5C">
              <w:rPr>
                <w:rFonts w:asciiTheme="minorHAnsi" w:hAnsiTheme="minorHAnsi" w:cstheme="minorHAnsi"/>
              </w:rPr>
              <w:t>:</w:t>
            </w:r>
          </w:p>
          <w:p w14:paraId="76B03665" w14:textId="11E4155A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shd w:val="clear" w:color="auto" w:fill="auto"/>
          </w:tcPr>
          <w:p w14:paraId="6123B2A8" w14:textId="5C3DAC08" w:rsidR="0084128E" w:rsidRPr="00283D5C" w:rsidRDefault="0084128E" w:rsidP="0084128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83D5C" w:rsidRPr="00283D5C" w14:paraId="702D64BF" w14:textId="77777777" w:rsidTr="005B0B08">
        <w:trPr>
          <w:trHeight w:val="638"/>
        </w:trPr>
        <w:tc>
          <w:tcPr>
            <w:tcW w:w="0" w:type="auto"/>
            <w:shd w:val="clear" w:color="auto" w:fill="auto"/>
          </w:tcPr>
          <w:p w14:paraId="0BEB5A53" w14:textId="62D46006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and End Time:</w:t>
            </w:r>
          </w:p>
        </w:tc>
        <w:tc>
          <w:tcPr>
            <w:tcW w:w="7580" w:type="dxa"/>
            <w:shd w:val="clear" w:color="auto" w:fill="auto"/>
          </w:tcPr>
          <w:p w14:paraId="5EF4CB70" w14:textId="34072A0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3F5AF3D4" w14:textId="77777777" w:rsidTr="005B0B08">
        <w:tc>
          <w:tcPr>
            <w:tcW w:w="0" w:type="auto"/>
            <w:shd w:val="clear" w:color="auto" w:fill="auto"/>
          </w:tcPr>
          <w:p w14:paraId="68AC3741" w14:textId="27EC1E2A" w:rsidR="00283D5C" w:rsidRDefault="0084128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Location/ Address:</w:t>
            </w:r>
          </w:p>
          <w:p w14:paraId="187EE428" w14:textId="6185E4ED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shd w:val="clear" w:color="auto" w:fill="auto"/>
          </w:tcPr>
          <w:p w14:paraId="5703943E" w14:textId="77777777" w:rsidR="00283D5C" w:rsidRPr="00283D5C" w:rsidRDefault="00283D5C" w:rsidP="005B0B0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3D5C" w:rsidRPr="00283D5C" w14:paraId="71BF5C70" w14:textId="77777777" w:rsidTr="005B0B08">
        <w:tc>
          <w:tcPr>
            <w:tcW w:w="0" w:type="auto"/>
            <w:shd w:val="clear" w:color="auto" w:fill="auto"/>
          </w:tcPr>
          <w:p w14:paraId="1F48D5AC" w14:textId="7777777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Speaking Fee:</w:t>
            </w:r>
          </w:p>
        </w:tc>
        <w:tc>
          <w:tcPr>
            <w:tcW w:w="7580" w:type="dxa"/>
            <w:shd w:val="clear" w:color="auto" w:fill="auto"/>
          </w:tcPr>
          <w:p w14:paraId="68E7895A" w14:textId="77777777" w:rsidR="00283D5C" w:rsidRDefault="0084128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$_____________</w:t>
            </w:r>
            <w:r w:rsidR="00283D5C" w:rsidRPr="00283D5C">
              <w:rPr>
                <w:rFonts w:asciiTheme="minorHAnsi" w:hAnsiTheme="minorHAnsi" w:cstheme="minorHAnsi"/>
              </w:rPr>
              <w:t xml:space="preserve"> includes electronic copy of the presentation and </w:t>
            </w:r>
            <w:r w:rsidRPr="00283D5C">
              <w:rPr>
                <w:rFonts w:asciiTheme="minorHAnsi" w:hAnsiTheme="minorHAnsi" w:cstheme="minorHAnsi"/>
              </w:rPr>
              <w:t xml:space="preserve">electronic copy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="00283D5C" w:rsidRPr="00283D5C">
              <w:rPr>
                <w:rFonts w:asciiTheme="minorHAnsi" w:hAnsiTheme="minorHAnsi" w:cstheme="minorHAnsi"/>
              </w:rPr>
              <w:t xml:space="preserve">handouts.  </w:t>
            </w:r>
          </w:p>
          <w:p w14:paraId="4839F02A" w14:textId="5F29FD4E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1C3720F6" w14:textId="77777777" w:rsidTr="005B0B08">
        <w:tc>
          <w:tcPr>
            <w:tcW w:w="0" w:type="auto"/>
            <w:shd w:val="clear" w:color="auto" w:fill="auto"/>
          </w:tcPr>
          <w:p w14:paraId="554A2514" w14:textId="4D30013B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Lodging</w:t>
            </w:r>
            <w:r w:rsidR="0084128E">
              <w:rPr>
                <w:rFonts w:asciiTheme="minorHAnsi" w:hAnsiTheme="minorHAnsi" w:cstheme="minorHAnsi"/>
              </w:rPr>
              <w:t>/ Meals/ Other Travel Expenses</w:t>
            </w:r>
            <w:r w:rsidRPr="00283D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80" w:type="dxa"/>
            <w:shd w:val="clear" w:color="auto" w:fill="auto"/>
          </w:tcPr>
          <w:p w14:paraId="187D5BCA" w14:textId="7A61055B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576D597C" w14:textId="77777777" w:rsidTr="005B0B08">
        <w:tc>
          <w:tcPr>
            <w:tcW w:w="0" w:type="auto"/>
            <w:shd w:val="clear" w:color="auto" w:fill="auto"/>
          </w:tcPr>
          <w:p w14:paraId="09F84946" w14:textId="7777777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Audiovisual Equipment:</w:t>
            </w:r>
          </w:p>
        </w:tc>
        <w:tc>
          <w:tcPr>
            <w:tcW w:w="7580" w:type="dxa"/>
            <w:shd w:val="clear" w:color="auto" w:fill="auto"/>
          </w:tcPr>
          <w:p w14:paraId="151FB5FC" w14:textId="77777777" w:rsidR="00283D5C" w:rsidRPr="00283D5C" w:rsidRDefault="00283D5C" w:rsidP="00283D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360"/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Speaker will provide: lap top computer and/or flash drive with presentation; clicker to advance slides</w:t>
            </w:r>
          </w:p>
          <w:p w14:paraId="7C9536D2" w14:textId="5FB16230" w:rsidR="00283D5C" w:rsidRPr="00283D5C" w:rsidRDefault="0084128E" w:rsidP="00283D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</w:tabs>
              <w:ind w:right="-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Party 2</w:t>
            </w:r>
            <w:r w:rsidR="00283D5C" w:rsidRPr="00283D5C">
              <w:rPr>
                <w:rFonts w:asciiTheme="minorHAnsi" w:hAnsiTheme="minorHAnsi" w:cstheme="minorHAnsi"/>
                <w:b/>
              </w:rPr>
              <w:t xml:space="preserve"> will provide: LCD projector, screen, any equipment necessary to connect to the projector.</w:t>
            </w:r>
          </w:p>
          <w:p w14:paraId="036511ED" w14:textId="77777777" w:rsidR="00283D5C" w:rsidRPr="00283D5C" w:rsidRDefault="00283D5C" w:rsidP="005B0B08">
            <w:pPr>
              <w:tabs>
                <w:tab w:val="left" w:pos="1800"/>
              </w:tabs>
              <w:ind w:left="360" w:right="-360"/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539933BE" w14:textId="77777777" w:rsidTr="005B0B08">
        <w:tc>
          <w:tcPr>
            <w:tcW w:w="0" w:type="auto"/>
            <w:shd w:val="clear" w:color="auto" w:fill="auto"/>
          </w:tcPr>
          <w:p w14:paraId="190EC038" w14:textId="621C7C12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 xml:space="preserve">Lecture Materials, Printing </w:t>
            </w:r>
          </w:p>
        </w:tc>
        <w:tc>
          <w:tcPr>
            <w:tcW w:w="7580" w:type="dxa"/>
            <w:shd w:val="clear" w:color="auto" w:fill="auto"/>
          </w:tcPr>
          <w:p w14:paraId="65F0D379" w14:textId="76F17A36" w:rsidR="00283D5C" w:rsidRPr="00283D5C" w:rsidRDefault="00283D5C" w:rsidP="00283D5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right="-360"/>
              <w:rPr>
                <w:rFonts w:asciiTheme="minorHAnsi" w:hAnsiTheme="minorHAnsi" w:cstheme="minorHAnsi"/>
                <w:b/>
              </w:rPr>
            </w:pPr>
            <w:r w:rsidRPr="00283D5C">
              <w:rPr>
                <w:rFonts w:asciiTheme="minorHAnsi" w:hAnsiTheme="minorHAnsi" w:cstheme="minorHAnsi"/>
              </w:rPr>
              <w:t xml:space="preserve">Speaker will provide to </w:t>
            </w:r>
            <w:r w:rsidR="0084128E">
              <w:rPr>
                <w:rFonts w:asciiTheme="minorHAnsi" w:hAnsiTheme="minorHAnsi" w:cstheme="minorHAnsi"/>
              </w:rPr>
              <w:t>Party 2</w:t>
            </w:r>
            <w:r w:rsidRPr="00283D5C">
              <w:rPr>
                <w:rFonts w:asciiTheme="minorHAnsi" w:hAnsiTheme="minorHAnsi" w:cstheme="minorHAnsi"/>
              </w:rPr>
              <w:t xml:space="preserve"> a copy of </w:t>
            </w:r>
            <w:r w:rsidR="0084128E">
              <w:rPr>
                <w:rFonts w:asciiTheme="minorHAnsi" w:hAnsiTheme="minorHAnsi" w:cstheme="minorHAnsi"/>
              </w:rPr>
              <w:t xml:space="preserve">the presentation </w:t>
            </w:r>
            <w:r w:rsidRPr="00283D5C">
              <w:rPr>
                <w:rFonts w:asciiTheme="minorHAnsi" w:hAnsiTheme="minorHAnsi" w:cstheme="minorHAnsi"/>
              </w:rPr>
              <w:t xml:space="preserve">handout materials in an electronic format </w:t>
            </w:r>
            <w:r w:rsidR="0084128E">
              <w:rPr>
                <w:rFonts w:asciiTheme="minorHAnsi" w:hAnsiTheme="minorHAnsi" w:cstheme="minorHAnsi"/>
              </w:rPr>
              <w:t xml:space="preserve">(PDF) </w:t>
            </w:r>
            <w:r w:rsidRPr="00283D5C">
              <w:rPr>
                <w:rFonts w:asciiTheme="minorHAnsi" w:hAnsiTheme="minorHAnsi" w:cstheme="minorHAnsi"/>
              </w:rPr>
              <w:t xml:space="preserve">no later than 5 days preceding the workshop. </w:t>
            </w:r>
          </w:p>
          <w:p w14:paraId="62EDAC76" w14:textId="69B68A0C" w:rsidR="00283D5C" w:rsidRPr="00283D5C" w:rsidRDefault="00283D5C" w:rsidP="00283D5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right="-360"/>
              <w:rPr>
                <w:rFonts w:asciiTheme="minorHAnsi" w:hAnsiTheme="minorHAnsi" w:cstheme="minorHAnsi"/>
                <w:b/>
              </w:rPr>
            </w:pPr>
            <w:r w:rsidRPr="00283D5C">
              <w:rPr>
                <w:rFonts w:asciiTheme="minorHAnsi" w:hAnsiTheme="minorHAnsi" w:cstheme="minorHAnsi"/>
                <w:b/>
              </w:rPr>
              <w:t xml:space="preserve">Printing </w:t>
            </w:r>
            <w:r w:rsidR="00500982">
              <w:rPr>
                <w:rFonts w:asciiTheme="minorHAnsi" w:hAnsiTheme="minorHAnsi" w:cstheme="minorHAnsi"/>
                <w:b/>
              </w:rPr>
              <w:t>will be completed</w:t>
            </w:r>
            <w:r w:rsidRPr="00283D5C">
              <w:rPr>
                <w:rFonts w:asciiTheme="minorHAnsi" w:hAnsiTheme="minorHAnsi" w:cstheme="minorHAnsi"/>
                <w:b/>
              </w:rPr>
              <w:t xml:space="preserve"> will be incurred by </w:t>
            </w:r>
            <w:r w:rsidR="0084128E">
              <w:rPr>
                <w:rFonts w:asciiTheme="minorHAnsi" w:hAnsiTheme="minorHAnsi" w:cstheme="minorHAnsi"/>
                <w:b/>
              </w:rPr>
              <w:t>Party 2</w:t>
            </w:r>
            <w:r w:rsidR="00500982">
              <w:rPr>
                <w:rFonts w:asciiTheme="minorHAnsi" w:hAnsiTheme="minorHAnsi" w:cstheme="minorHAnsi"/>
                <w:b/>
              </w:rPr>
              <w:t>; or costs will be incurred by Party 2 as a reimbursable expense.</w:t>
            </w:r>
            <w:bookmarkStart w:id="0" w:name="_GoBack"/>
            <w:bookmarkEnd w:id="0"/>
          </w:p>
          <w:p w14:paraId="774956F0" w14:textId="77777777" w:rsidR="00283D5C" w:rsidRPr="00283D5C" w:rsidRDefault="00283D5C" w:rsidP="00500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right="-360"/>
              <w:rPr>
                <w:rFonts w:asciiTheme="minorHAnsi" w:hAnsiTheme="minorHAnsi" w:cstheme="minorHAnsi"/>
                <w:b/>
              </w:rPr>
            </w:pPr>
          </w:p>
        </w:tc>
      </w:tr>
      <w:tr w:rsidR="0084128E" w:rsidRPr="00283D5C" w14:paraId="07FAAA17" w14:textId="77777777" w:rsidTr="005B0B08">
        <w:tc>
          <w:tcPr>
            <w:tcW w:w="0" w:type="auto"/>
            <w:shd w:val="clear" w:color="auto" w:fill="auto"/>
          </w:tcPr>
          <w:p w14:paraId="67DC11FC" w14:textId="77777777" w:rsidR="0084128E" w:rsidRDefault="0084128E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lastRenderedPageBreak/>
              <w:t>Room Set-up:</w:t>
            </w:r>
          </w:p>
          <w:p w14:paraId="49180152" w14:textId="3D511D1C" w:rsidR="0084128E" w:rsidRPr="00283D5C" w:rsidRDefault="0084128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(Circle One</w:t>
            </w:r>
            <w:r w:rsidR="00897F81">
              <w:rPr>
                <w:rFonts w:asciiTheme="minorHAnsi" w:hAnsiTheme="minorHAnsi" w:cstheme="minorHAnsi"/>
              </w:rPr>
              <w:t xml:space="preserve">; </w:t>
            </w:r>
            <w:r>
              <w:rPr>
                <w:rFonts w:asciiTheme="minorHAnsi" w:hAnsiTheme="minorHAnsi" w:cstheme="minorHAnsi"/>
              </w:rPr>
              <w:t>Options Described Below)</w:t>
            </w:r>
          </w:p>
        </w:tc>
        <w:tc>
          <w:tcPr>
            <w:tcW w:w="7580" w:type="dxa"/>
            <w:shd w:val="clear" w:color="auto" w:fill="auto"/>
            <w:tcMar>
              <w:right w:w="403" w:type="dxa"/>
            </w:tcMar>
          </w:tcPr>
          <w:p w14:paraId="0C598F40" w14:textId="50AE3D55" w:rsidR="00897F81" w:rsidRDefault="00897F81" w:rsidP="0084128E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 </w:t>
            </w:r>
          </w:p>
          <w:p w14:paraId="12976632" w14:textId="4773D48C" w:rsidR="0084128E" w:rsidRDefault="0084128E" w:rsidP="0084128E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Classroom </w:t>
            </w:r>
          </w:p>
          <w:p w14:paraId="44BA07E1" w14:textId="41ADE390" w:rsidR="00897F81" w:rsidRDefault="00897F81" w:rsidP="0084128E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U-Shaped</w:t>
            </w:r>
          </w:p>
          <w:p w14:paraId="46FFE9F2" w14:textId="791B3D02" w:rsidR="00897F81" w:rsidRDefault="00897F81" w:rsidP="0084128E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Banquet</w:t>
            </w:r>
          </w:p>
          <w:p w14:paraId="25007F26" w14:textId="230FE1C8" w:rsidR="00897F81" w:rsidRDefault="00897F81" w:rsidP="0084128E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Theater</w:t>
            </w:r>
          </w:p>
          <w:p w14:paraId="38F772C4" w14:textId="33558216" w:rsidR="0084128E" w:rsidRPr="0084128E" w:rsidRDefault="0084128E" w:rsidP="0084128E">
            <w:pPr>
              <w:ind w:right="-360"/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0104EBFD" w14:textId="77777777" w:rsidTr="005B0B08">
        <w:tc>
          <w:tcPr>
            <w:tcW w:w="0" w:type="auto"/>
            <w:shd w:val="clear" w:color="auto" w:fill="auto"/>
          </w:tcPr>
          <w:p w14:paraId="3762D1EC" w14:textId="7777777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Copyright Clause:</w:t>
            </w:r>
          </w:p>
        </w:tc>
        <w:tc>
          <w:tcPr>
            <w:tcW w:w="7580" w:type="dxa"/>
            <w:shd w:val="clear" w:color="auto" w:fill="auto"/>
            <w:tcMar>
              <w:right w:w="403" w:type="dxa"/>
            </w:tcMar>
          </w:tcPr>
          <w:p w14:paraId="1F0BC933" w14:textId="77777777" w:rsidR="00283D5C" w:rsidRDefault="00283D5C" w:rsidP="005B0B08">
            <w:pPr>
              <w:ind w:right="-360"/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 xml:space="preserve">The handout materials are intended for </w:t>
            </w:r>
            <w:r w:rsidR="0084128E">
              <w:rPr>
                <w:rFonts w:asciiTheme="minorHAnsi" w:hAnsiTheme="minorHAnsi" w:cstheme="minorHAnsi"/>
              </w:rPr>
              <w:t>Party 2</w:t>
            </w:r>
            <w:r w:rsidRPr="00283D5C">
              <w:rPr>
                <w:rFonts w:asciiTheme="minorHAnsi" w:hAnsiTheme="minorHAnsi" w:cstheme="minorHAnsi"/>
              </w:rPr>
              <w:t xml:space="preserve"> to copy or transmit electronically for the sole purpose of giving to the attendees of the </w:t>
            </w:r>
            <w:r w:rsidR="0084128E">
              <w:rPr>
                <w:rFonts w:asciiTheme="minorHAnsi" w:hAnsiTheme="minorHAnsi" w:cstheme="minorHAnsi"/>
              </w:rPr>
              <w:t>agreed upon session, if so desired.  They</w:t>
            </w:r>
            <w:r w:rsidRPr="00283D5C">
              <w:rPr>
                <w:rFonts w:asciiTheme="minorHAnsi" w:hAnsiTheme="minorHAnsi" w:cstheme="minorHAnsi"/>
              </w:rPr>
              <w:t xml:space="preserve"> may not be copied, sold, posted electronically, or given away for any other purpose without express written permission of </w:t>
            </w:r>
            <w:r w:rsidR="0084128E">
              <w:rPr>
                <w:rFonts w:asciiTheme="minorHAnsi" w:hAnsiTheme="minorHAnsi" w:cstheme="minorHAnsi"/>
              </w:rPr>
              <w:t>The HR Lady, LLC.</w:t>
            </w:r>
          </w:p>
          <w:p w14:paraId="651C12AA" w14:textId="6BD6807A" w:rsidR="00897F81" w:rsidRPr="00283D5C" w:rsidRDefault="00897F81" w:rsidP="005B0B08">
            <w:pPr>
              <w:ind w:right="-360"/>
              <w:rPr>
                <w:rFonts w:asciiTheme="minorHAnsi" w:hAnsiTheme="minorHAnsi" w:cstheme="minorHAnsi"/>
              </w:rPr>
            </w:pPr>
          </w:p>
        </w:tc>
      </w:tr>
    </w:tbl>
    <w:p w14:paraId="34DDEF6D" w14:textId="0B5CD138" w:rsidR="00283D5C" w:rsidRPr="00283D5C" w:rsidRDefault="00283D5C" w:rsidP="00283D5C">
      <w:pPr>
        <w:jc w:val="both"/>
        <w:rPr>
          <w:rFonts w:asciiTheme="minorHAnsi" w:hAnsiTheme="minorHAnsi" w:cstheme="minorHAnsi"/>
        </w:rPr>
      </w:pPr>
    </w:p>
    <w:p w14:paraId="2B8665D8" w14:textId="654350A3" w:rsidR="009134CD" w:rsidRDefault="0084128E" w:rsidP="0084128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 Set Up Options (Visuals):</w:t>
      </w:r>
    </w:p>
    <w:p w14:paraId="5D4A2FEE" w14:textId="473721CD" w:rsidR="0084128E" w:rsidRPr="00283D5C" w:rsidRDefault="00897F81" w:rsidP="0084128E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3962A40" wp14:editId="1D10772B">
            <wp:simplePos x="0" y="0"/>
            <wp:positionH relativeFrom="column">
              <wp:posOffset>2125980</wp:posOffset>
            </wp:positionH>
            <wp:positionV relativeFrom="paragraph">
              <wp:posOffset>50165</wp:posOffset>
            </wp:positionV>
            <wp:extent cx="2116003" cy="219825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16 at 5.23.17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/>
                    <a:stretch/>
                  </pic:blipFill>
                  <pic:spPr bwMode="auto">
                    <a:xfrm>
                      <a:off x="0" y="0"/>
                      <a:ext cx="2116003" cy="2198254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62C8960" wp14:editId="440C3BFD">
            <wp:simplePos x="0" y="0"/>
            <wp:positionH relativeFrom="column">
              <wp:posOffset>2901950</wp:posOffset>
            </wp:positionH>
            <wp:positionV relativeFrom="paragraph">
              <wp:posOffset>2247554</wp:posOffset>
            </wp:positionV>
            <wp:extent cx="3153668" cy="250305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9-16 at 5.24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68" cy="250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8E1B60F" wp14:editId="68F69883">
            <wp:simplePos x="0" y="0"/>
            <wp:positionH relativeFrom="column">
              <wp:posOffset>-45085</wp:posOffset>
            </wp:positionH>
            <wp:positionV relativeFrom="paragraph">
              <wp:posOffset>2409363</wp:posOffset>
            </wp:positionV>
            <wp:extent cx="2820670" cy="2256536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9-16 at 5.24.36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25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3C66375" wp14:editId="5608806B">
            <wp:simplePos x="0" y="0"/>
            <wp:positionH relativeFrom="column">
              <wp:posOffset>4440208</wp:posOffset>
            </wp:positionH>
            <wp:positionV relativeFrom="paragraph">
              <wp:posOffset>261043</wp:posOffset>
            </wp:positionV>
            <wp:extent cx="1849755" cy="1899920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9-16 at 5.25.0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F4569C8" wp14:editId="39CEE660">
            <wp:simplePos x="0" y="0"/>
            <wp:positionH relativeFrom="column">
              <wp:posOffset>-232756</wp:posOffset>
            </wp:positionH>
            <wp:positionV relativeFrom="paragraph">
              <wp:posOffset>262197</wp:posOffset>
            </wp:positionV>
            <wp:extent cx="2239561" cy="1585018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9-16 at 5.25.0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61" cy="158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28E" w:rsidRPr="00283D5C" w:rsidSect="003053E7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3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E87D" w14:textId="77777777" w:rsidR="00D2702C" w:rsidRDefault="00D2702C" w:rsidP="00AC3CAA">
      <w:r>
        <w:separator/>
      </w:r>
    </w:p>
  </w:endnote>
  <w:endnote w:type="continuationSeparator" w:id="0">
    <w:p w14:paraId="190D2921" w14:textId="77777777" w:rsidR="00D2702C" w:rsidRDefault="00D2702C" w:rsidP="00AC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8FAC" w14:textId="77777777" w:rsidR="00C022CF" w:rsidRPr="003053E7" w:rsidRDefault="00C022CF" w:rsidP="00C022CF">
    <w:pPr>
      <w:pStyle w:val="Footer"/>
      <w:framePr w:wrap="none" w:vAnchor="text" w:hAnchor="page" w:x="10328" w:y="71"/>
      <w:rPr>
        <w:rStyle w:val="PageNumber"/>
        <w:rFonts w:asciiTheme="minorHAnsi" w:hAnsiTheme="minorHAnsi"/>
        <w:sz w:val="20"/>
        <w:szCs w:val="20"/>
      </w:rPr>
    </w:pPr>
    <w:r w:rsidRPr="003053E7">
      <w:rPr>
        <w:rStyle w:val="PageNumber"/>
        <w:rFonts w:asciiTheme="minorHAnsi" w:hAnsiTheme="minorHAnsi" w:cstheme="majorHAnsi"/>
        <w:sz w:val="20"/>
        <w:szCs w:val="20"/>
      </w:rPr>
      <w:t xml:space="preserve">Page </w:t>
    </w:r>
    <w:sdt>
      <w:sdtPr>
        <w:rPr>
          <w:rStyle w:val="PageNumber"/>
          <w:rFonts w:asciiTheme="minorHAnsi" w:hAnsiTheme="minorHAnsi"/>
          <w:sz w:val="20"/>
          <w:szCs w:val="20"/>
        </w:rPr>
        <w:id w:val="-54259535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>
          <w:rPr>
            <w:rStyle w:val="PageNumber"/>
            <w:rFonts w:asciiTheme="minorHAnsi" w:hAnsiTheme="minorHAnsi"/>
            <w:sz w:val="20"/>
            <w:szCs w:val="20"/>
          </w:rPr>
          <w:t>2</w:t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2E2AD18F" w14:textId="77777777" w:rsidR="00C022CF" w:rsidRPr="003053E7" w:rsidRDefault="00D2702C" w:rsidP="00C022C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ind w:right="360"/>
      <w:jc w:val="both"/>
      <w:rPr>
        <w:rFonts w:asciiTheme="minorHAnsi" w:hAnsiTheme="minorHAnsi" w:cstheme="minorHAnsi"/>
        <w:b/>
        <w:sz w:val="20"/>
        <w:szCs w:val="20"/>
      </w:rPr>
    </w:pPr>
    <w:hyperlink r:id="rId1" w:history="1">
      <w:r w:rsidR="00C022CF" w:rsidRPr="003053E7">
        <w:rPr>
          <w:rStyle w:val="Hyperlink"/>
          <w:rFonts w:asciiTheme="minorHAnsi" w:hAnsiTheme="minorHAnsi" w:cstheme="minorHAnsi"/>
          <w:sz w:val="20"/>
          <w:szCs w:val="20"/>
        </w:rPr>
        <w:t>info@thehrlady.com</w:t>
      </w:r>
    </w:hyperlink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b/>
        <w:sz w:val="20"/>
        <w:szCs w:val="20"/>
      </w:rPr>
      <w:t>The HR Lady</w:t>
    </w:r>
  </w:p>
  <w:p w14:paraId="3BB62414" w14:textId="77777777" w:rsidR="00C022CF" w:rsidRPr="00ED15C7" w:rsidRDefault="00C022CF" w:rsidP="00C022CF">
    <w:pPr>
      <w:rPr>
        <w:rFonts w:asciiTheme="minorHAnsi" w:hAnsiTheme="minorHAnsi" w:cstheme="minorHAnsi"/>
        <w:sz w:val="20"/>
        <w:szCs w:val="20"/>
      </w:rPr>
    </w:pPr>
    <w:r w:rsidRPr="00ED15C7">
      <w:rPr>
        <w:rFonts w:asciiTheme="minorHAnsi" w:hAnsiTheme="minorHAnsi" w:cstheme="minorHAnsi"/>
        <w:sz w:val="20"/>
        <w:szCs w:val="20"/>
      </w:rPr>
      <w:t>407-602-3210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</w:t>
    </w:r>
    <w:r w:rsidRPr="00ED15C7">
      <w:rPr>
        <w:rFonts w:asciiTheme="minorHAnsi" w:hAnsiTheme="minorHAnsi" w:cstheme="minorHAnsi"/>
        <w:sz w:val="20"/>
        <w:szCs w:val="20"/>
      </w:rPr>
      <w:t>www.thehrlady.com</w:t>
    </w:r>
  </w:p>
  <w:p w14:paraId="72938D04" w14:textId="74FE3653" w:rsidR="00283D5C" w:rsidRPr="00C022CF" w:rsidRDefault="00C022CF" w:rsidP="00C022CF">
    <w:pPr>
      <w:tabs>
        <w:tab w:val="left" w:pos="3913"/>
        <w:tab w:val="left" w:pos="4320"/>
        <w:tab w:val="left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 xml:space="preserve">     </w:t>
    </w:r>
    <w:r w:rsidRPr="00ED15C7">
      <w:rPr>
        <w:rFonts w:asciiTheme="minorHAnsi" w:hAnsiTheme="minorHAnsi" w:cstheme="minorHAnsi"/>
        <w:sz w:val="20"/>
        <w:szCs w:val="20"/>
      </w:rPr>
      <w:t>Copyright 2018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7EE1" w14:textId="77777777" w:rsidR="00283D5C" w:rsidRDefault="00D2702C" w:rsidP="0026426C">
    <w:pPr>
      <w:pStyle w:val="Footer"/>
      <w:rPr>
        <w:rFonts w:ascii="MS Reference Sans Serif" w:hAnsi="MS Reference Sans Serif"/>
        <w:color w:val="2F5496" w:themeColor="accent1" w:themeShade="BF"/>
        <w:sz w:val="20"/>
        <w:szCs w:val="20"/>
      </w:rPr>
    </w:pPr>
    <w:hyperlink r:id="rId1" w:history="1">
      <w:r w:rsidR="00283D5C" w:rsidRPr="00910AD5">
        <w:rPr>
          <w:rStyle w:val="Hyperlink"/>
          <w:rFonts w:ascii="MS Reference Sans Serif" w:hAnsi="MS Reference Sans Serif"/>
          <w:sz w:val="20"/>
          <w:szCs w:val="20"/>
        </w:rPr>
        <w:t>www.BlackRainPartners.com</w:t>
      </w:r>
    </w:hyperlink>
    <w:r w:rsidR="00283D5C">
      <w:rPr>
        <w:rFonts w:ascii="MS Reference Sans Serif" w:hAnsi="MS Reference Sans Serif"/>
        <w:color w:val="2F5496" w:themeColor="accent1" w:themeShade="BF"/>
        <w:sz w:val="20"/>
        <w:szCs w:val="20"/>
      </w:rPr>
      <w:tab/>
    </w:r>
    <w:r w:rsidR="00283D5C">
      <w:rPr>
        <w:rFonts w:ascii="MS Reference Sans Serif" w:hAnsi="MS Reference Sans Serif"/>
        <w:color w:val="2F5496" w:themeColor="accent1" w:themeShade="BF"/>
        <w:sz w:val="20"/>
        <w:szCs w:val="20"/>
      </w:rPr>
      <w:tab/>
      <w:t>407.367.0883</w:t>
    </w:r>
  </w:p>
  <w:p w14:paraId="4C656C7B" w14:textId="77777777" w:rsidR="00283D5C" w:rsidRDefault="00283D5C" w:rsidP="0026426C">
    <w:pPr>
      <w:pStyle w:val="Footer"/>
      <w:jc w:val="center"/>
      <w:rPr>
        <w:rFonts w:ascii="MS Reference Sans Serif" w:hAnsi="MS Reference Sans Serif"/>
        <w:color w:val="2F5496" w:themeColor="accent1" w:themeShade="BF"/>
        <w:sz w:val="20"/>
        <w:szCs w:val="20"/>
      </w:rPr>
    </w:pPr>
  </w:p>
  <w:p w14:paraId="69FF965A" w14:textId="77777777" w:rsidR="00283D5C" w:rsidRPr="0026426C" w:rsidRDefault="00283D5C" w:rsidP="0026426C">
    <w:pPr>
      <w:pStyle w:val="Footer"/>
      <w:jc w:val="center"/>
      <w:rPr>
        <w:rFonts w:ascii="MS Reference Sans Serif" w:hAnsi="MS Reference Sans Serif"/>
        <w:color w:val="2F5496" w:themeColor="accent1" w:themeShade="BF"/>
        <w:sz w:val="20"/>
        <w:szCs w:val="20"/>
      </w:rPr>
    </w:pPr>
    <w:r w:rsidRPr="0026426C">
      <w:rPr>
        <w:rFonts w:ascii="MS Reference Sans Serif" w:hAnsi="MS Reference Sans Serif"/>
        <w:color w:val="2F5496" w:themeColor="accent1" w:themeShade="BF"/>
        <w:sz w:val="20"/>
        <w:szCs w:val="20"/>
      </w:rPr>
      <w:t>©2009-2014 BlackRain Partners, LLC. 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5168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5454F" w14:textId="77777777" w:rsidR="00AC3CAA" w:rsidRDefault="00AC3CAA" w:rsidP="00ED15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0C6EE" w14:textId="77777777" w:rsidR="00AC3CAA" w:rsidRDefault="00AC3CAA" w:rsidP="00AC3CA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2C82" w14:textId="77777777" w:rsidR="00ED15C7" w:rsidRPr="003053E7" w:rsidRDefault="003053E7" w:rsidP="00834BAE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3053E7">
      <w:rPr>
        <w:rStyle w:val="PageNumber"/>
        <w:rFonts w:asciiTheme="minorHAnsi" w:hAnsiTheme="minorHAnsi" w:cstheme="majorHAnsi"/>
        <w:sz w:val="20"/>
        <w:szCs w:val="20"/>
      </w:rPr>
      <w:t xml:space="preserve">Page </w:t>
    </w:r>
    <w:sdt>
      <w:sdtPr>
        <w:rPr>
          <w:rStyle w:val="PageNumber"/>
          <w:rFonts w:asciiTheme="minorHAnsi" w:hAnsiTheme="minorHAnsi"/>
          <w:sz w:val="20"/>
          <w:szCs w:val="20"/>
        </w:rPr>
        <w:id w:val="-105769991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ED15C7" w:rsidRPr="003053E7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281F21A3" w14:textId="77777777" w:rsidR="00ED15C7" w:rsidRPr="003053E7" w:rsidRDefault="00D2702C" w:rsidP="003053E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ind w:right="360"/>
      <w:jc w:val="both"/>
      <w:rPr>
        <w:rFonts w:asciiTheme="minorHAnsi" w:hAnsiTheme="minorHAnsi" w:cstheme="minorHAnsi"/>
        <w:b/>
        <w:sz w:val="20"/>
        <w:szCs w:val="20"/>
      </w:rPr>
    </w:pPr>
    <w:hyperlink r:id="rId1" w:history="1">
      <w:r w:rsidR="00ED15C7" w:rsidRPr="003053E7">
        <w:rPr>
          <w:rStyle w:val="Hyperlink"/>
          <w:rFonts w:asciiTheme="minorHAnsi" w:hAnsiTheme="minorHAnsi" w:cstheme="minorHAnsi"/>
          <w:sz w:val="20"/>
          <w:szCs w:val="20"/>
        </w:rPr>
        <w:t>info@thehrlady.com</w:t>
      </w:r>
    </w:hyperlink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b/>
        <w:sz w:val="20"/>
        <w:szCs w:val="20"/>
      </w:rPr>
      <w:t>The HR Lady</w:t>
    </w:r>
  </w:p>
  <w:p w14:paraId="4D5A3CB6" w14:textId="77777777" w:rsidR="00ED15C7" w:rsidRPr="00ED15C7" w:rsidRDefault="00ED15C7" w:rsidP="00ED15C7">
    <w:pPr>
      <w:rPr>
        <w:rFonts w:asciiTheme="minorHAnsi" w:hAnsiTheme="minorHAnsi" w:cstheme="minorHAnsi"/>
        <w:sz w:val="20"/>
        <w:szCs w:val="20"/>
      </w:rPr>
    </w:pPr>
    <w:r w:rsidRPr="00ED15C7">
      <w:rPr>
        <w:rFonts w:asciiTheme="minorHAnsi" w:hAnsiTheme="minorHAnsi" w:cstheme="minorHAnsi"/>
        <w:sz w:val="20"/>
        <w:szCs w:val="20"/>
      </w:rPr>
      <w:t>407-602-3210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</w:t>
    </w:r>
    <w:r w:rsidRPr="00ED15C7">
      <w:rPr>
        <w:rFonts w:asciiTheme="minorHAnsi" w:hAnsiTheme="minorHAnsi" w:cstheme="minorHAnsi"/>
        <w:sz w:val="20"/>
        <w:szCs w:val="20"/>
      </w:rPr>
      <w:t>www.thehrlady.com</w:t>
    </w:r>
  </w:p>
  <w:p w14:paraId="19D7EB6F" w14:textId="77777777" w:rsidR="00AC3CAA" w:rsidRPr="00ED15C7" w:rsidRDefault="00ED15C7" w:rsidP="003053E7">
    <w:pPr>
      <w:tabs>
        <w:tab w:val="left" w:pos="3913"/>
        <w:tab w:val="left" w:pos="4320"/>
        <w:tab w:val="left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 xml:space="preserve">     </w:t>
    </w:r>
    <w:r w:rsidRPr="00ED15C7">
      <w:rPr>
        <w:rFonts w:asciiTheme="minorHAnsi" w:hAnsiTheme="minorHAnsi" w:cstheme="minorHAnsi"/>
        <w:sz w:val="20"/>
        <w:szCs w:val="20"/>
      </w:rPr>
      <w:t>Copyright 2018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7D49" w14:textId="77777777" w:rsidR="00D2702C" w:rsidRDefault="00D2702C" w:rsidP="00AC3CAA">
      <w:r>
        <w:separator/>
      </w:r>
    </w:p>
  </w:footnote>
  <w:footnote w:type="continuationSeparator" w:id="0">
    <w:p w14:paraId="55544333" w14:textId="77777777" w:rsidR="00D2702C" w:rsidRDefault="00D2702C" w:rsidP="00AC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53AA" w14:textId="23454168" w:rsidR="00283D5C" w:rsidRDefault="00283D5C" w:rsidP="00503BE0">
    <w:pPr>
      <w:jc w:val="right"/>
      <w:rPr>
        <w:color w:val="ACB9CA" w:themeColor="text2" w:themeTint="66"/>
        <w:sz w:val="8"/>
      </w:rPr>
    </w:pPr>
  </w:p>
  <w:p w14:paraId="15D59E0A" w14:textId="77777777" w:rsidR="00283D5C" w:rsidRDefault="00283D5C" w:rsidP="00503BE0">
    <w:pPr>
      <w:jc w:val="right"/>
      <w:rPr>
        <w:color w:val="ACB9CA" w:themeColor="text2" w:themeTint="66"/>
        <w:sz w:val="8"/>
      </w:rPr>
    </w:pPr>
  </w:p>
  <w:p w14:paraId="3F1CB415" w14:textId="77777777" w:rsidR="00283D5C" w:rsidRDefault="00283D5C" w:rsidP="00503BE0">
    <w:pPr>
      <w:jc w:val="right"/>
      <w:rPr>
        <w:color w:val="ACB9CA" w:themeColor="text2" w:themeTint="66"/>
        <w:sz w:val="8"/>
      </w:rPr>
    </w:pPr>
  </w:p>
  <w:p w14:paraId="4BF66F65" w14:textId="65026527" w:rsidR="00283D5C" w:rsidRPr="00283D5C" w:rsidRDefault="00283D5C" w:rsidP="00283D5C">
    <w:pPr>
      <w:jc w:val="center"/>
      <w:rPr>
        <w:color w:val="ACB9CA" w:themeColor="text2" w:themeTint="66"/>
        <w:sz w:val="8"/>
      </w:rPr>
    </w:pPr>
    <w:r>
      <w:rPr>
        <w:rFonts w:asciiTheme="minorHAnsi" w:hAnsiTheme="minorHAnsi" w:cstheme="minorHAnsi"/>
        <w:b/>
        <w:i/>
        <w:noProof/>
        <w:sz w:val="28"/>
        <w:szCs w:val="28"/>
      </w:rPr>
      <w:drawing>
        <wp:inline distT="0" distB="0" distL="0" distR="0" wp14:anchorId="04CBA104" wp14:editId="12ECBB8C">
          <wp:extent cx="3200400" cy="13081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ady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270" cy="131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5980" w14:textId="77777777" w:rsidR="00283D5C" w:rsidRDefault="00283D5C" w:rsidP="004A76BD">
    <w:pPr>
      <w:jc w:val="right"/>
      <w:rPr>
        <w:color w:val="ACB9CA" w:themeColor="text2" w:themeTint="66"/>
        <w:sz w:val="8"/>
      </w:rPr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305C7E18" wp14:editId="675E2A18">
          <wp:simplePos x="0" y="0"/>
          <wp:positionH relativeFrom="column">
            <wp:posOffset>-504825</wp:posOffset>
          </wp:positionH>
          <wp:positionV relativeFrom="paragraph">
            <wp:posOffset>-289734</wp:posOffset>
          </wp:positionV>
          <wp:extent cx="3615055" cy="1310005"/>
          <wp:effectExtent l="0" t="0" r="4445" b="4445"/>
          <wp:wrapNone/>
          <wp:docPr id="9" name="Picture 19" descr="BRP-Logo-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P-Logo-Blu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FB4DD3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67E59F0C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6F1371E3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58050C32" w14:textId="77777777" w:rsidR="00283D5C" w:rsidRPr="0061543E" w:rsidRDefault="00283D5C" w:rsidP="004A76BD">
    <w:pPr>
      <w:jc w:val="right"/>
      <w:rPr>
        <w:color w:val="ACB9CA" w:themeColor="text2" w:themeTint="66"/>
        <w:sz w:val="8"/>
      </w:rPr>
    </w:pPr>
  </w:p>
  <w:p w14:paraId="54B1C862" w14:textId="77777777" w:rsidR="00283D5C" w:rsidRPr="005C4A51" w:rsidRDefault="00283D5C" w:rsidP="004A76BD">
    <w:pPr>
      <w:jc w:val="right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1D095" wp14:editId="692BB340">
              <wp:simplePos x="0" y="0"/>
              <wp:positionH relativeFrom="margin">
                <wp:posOffset>800100</wp:posOffset>
              </wp:positionH>
              <wp:positionV relativeFrom="paragraph">
                <wp:posOffset>28114</wp:posOffset>
              </wp:positionV>
              <wp:extent cx="5109845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984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5676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3pt,2.2pt" to="465.3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" strokecolor="#4472c4 [3204]" strokeweight="2pt">
              <v:stroke joinstyle="miter"/>
              <w10:wrap anchorx="margin"/>
            </v:line>
          </w:pict>
        </mc:Fallback>
      </mc:AlternateContent>
    </w:r>
  </w:p>
  <w:p w14:paraId="436138DC" w14:textId="77777777" w:rsidR="00283D5C" w:rsidRPr="0026426C" w:rsidRDefault="00283D5C" w:rsidP="004A76BD">
    <w:pPr>
      <w:spacing w:after="240"/>
      <w:jc w:val="right"/>
      <w:rPr>
        <w:rFonts w:ascii="MS Reference Sans Serif" w:hAnsi="MS Reference Sans Serif" w:cs="Arial"/>
        <w:b/>
        <w:color w:val="2F5496" w:themeColor="accent1" w:themeShade="BF"/>
      </w:rPr>
    </w:pPr>
    <w:r w:rsidRPr="0026426C">
      <w:rPr>
        <w:rFonts w:ascii="MS Reference Sans Serif" w:hAnsi="MS Reference Sans Serif" w:cs="Arial"/>
        <w:b/>
        <w:color w:val="2F5496" w:themeColor="accent1" w:themeShade="BF"/>
      </w:rPr>
      <w:t xml:space="preserve">Driving change that delivers results.     </w:t>
    </w:r>
  </w:p>
  <w:p w14:paraId="03CF20EC" w14:textId="77777777" w:rsidR="00283D5C" w:rsidRDefault="00283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E8C5" w14:textId="77777777" w:rsidR="00ED15C7" w:rsidRPr="00ED15C7" w:rsidRDefault="00ED15C7" w:rsidP="003F78F5">
    <w:pPr>
      <w:jc w:val="center"/>
      <w:rPr>
        <w:rFonts w:asciiTheme="minorHAnsi" w:hAnsiTheme="minorHAnsi" w:cstheme="minorHAnsi"/>
        <w:b/>
        <w:i/>
        <w:sz w:val="28"/>
        <w:szCs w:val="28"/>
      </w:rPr>
    </w:pPr>
    <w:r>
      <w:rPr>
        <w:rFonts w:asciiTheme="minorHAnsi" w:hAnsiTheme="minorHAnsi" w:cstheme="minorHAnsi"/>
        <w:b/>
        <w:i/>
        <w:noProof/>
        <w:sz w:val="28"/>
        <w:szCs w:val="28"/>
      </w:rPr>
      <w:drawing>
        <wp:inline distT="0" distB="0" distL="0" distR="0" wp14:anchorId="21EE4DD1" wp14:editId="4E2C1002">
          <wp:extent cx="3200400" cy="1308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ady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270" cy="131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84.75pt;height:789.8pt" o:bullet="t">
        <v:imagedata r:id="rId1" o:title="Hurricane-Only"/>
      </v:shape>
    </w:pict>
  </w:numPicBullet>
  <w:abstractNum w:abstractNumId="0" w15:restartNumberingAfterBreak="0">
    <w:nsid w:val="09356E62"/>
    <w:multiLevelType w:val="hybridMultilevel"/>
    <w:tmpl w:val="D7A20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4E7"/>
    <w:multiLevelType w:val="hybridMultilevel"/>
    <w:tmpl w:val="8B3CE820"/>
    <w:lvl w:ilvl="0" w:tplc="10B671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1250A"/>
    <w:multiLevelType w:val="multilevel"/>
    <w:tmpl w:val="BF14F502"/>
    <w:numStyleLink w:val="BlackRain"/>
  </w:abstractNum>
  <w:abstractNum w:abstractNumId="3" w15:restartNumberingAfterBreak="0">
    <w:nsid w:val="165335F3"/>
    <w:multiLevelType w:val="hybridMultilevel"/>
    <w:tmpl w:val="EBB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1A4D"/>
    <w:multiLevelType w:val="multilevel"/>
    <w:tmpl w:val="BF14F502"/>
    <w:numStyleLink w:val="BlackRain"/>
  </w:abstractNum>
  <w:abstractNum w:abstractNumId="5" w15:restartNumberingAfterBreak="0">
    <w:nsid w:val="21305798"/>
    <w:multiLevelType w:val="hybridMultilevel"/>
    <w:tmpl w:val="EBAA736C"/>
    <w:lvl w:ilvl="0" w:tplc="D76A8CBE">
      <w:numFmt w:val="bullet"/>
      <w:lvlText w:val="-"/>
      <w:lvlJc w:val="left"/>
      <w:pPr>
        <w:ind w:left="8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55D27B0"/>
    <w:multiLevelType w:val="hybridMultilevel"/>
    <w:tmpl w:val="814E2E0E"/>
    <w:styleLink w:val="ImportedStyle17"/>
    <w:lvl w:ilvl="0" w:tplc="CD34F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481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3E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A4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6E3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AE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41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E65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4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135FC7"/>
    <w:multiLevelType w:val="hybridMultilevel"/>
    <w:tmpl w:val="392E00F0"/>
    <w:lvl w:ilvl="0" w:tplc="8E943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ACE3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03D0A"/>
    <w:multiLevelType w:val="multilevel"/>
    <w:tmpl w:val="BF14F502"/>
    <w:styleLink w:val="BlackRain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·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43C"/>
    <w:multiLevelType w:val="hybridMultilevel"/>
    <w:tmpl w:val="C2E8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E69B4"/>
    <w:multiLevelType w:val="hybridMultilevel"/>
    <w:tmpl w:val="D6481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A51"/>
    <w:multiLevelType w:val="hybridMultilevel"/>
    <w:tmpl w:val="97E8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11D6"/>
    <w:multiLevelType w:val="hybridMultilevel"/>
    <w:tmpl w:val="40A43D46"/>
    <w:lvl w:ilvl="0" w:tplc="18246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6B3D"/>
    <w:multiLevelType w:val="hybridMultilevel"/>
    <w:tmpl w:val="FC5ACECC"/>
    <w:numStyleLink w:val="ImportedStyle16"/>
  </w:abstractNum>
  <w:abstractNum w:abstractNumId="14" w15:restartNumberingAfterBreak="0">
    <w:nsid w:val="5BCC7208"/>
    <w:multiLevelType w:val="hybridMultilevel"/>
    <w:tmpl w:val="FC5ACECC"/>
    <w:styleLink w:val="ImportedStyle16"/>
    <w:lvl w:ilvl="0" w:tplc="F25A090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2533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CD5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4C3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E339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E6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60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055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48D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01284C"/>
    <w:multiLevelType w:val="hybridMultilevel"/>
    <w:tmpl w:val="814E2E0E"/>
    <w:numStyleLink w:val="ImportedStyle17"/>
  </w:abstractNum>
  <w:abstractNum w:abstractNumId="16" w15:restartNumberingAfterBreak="0">
    <w:nsid w:val="6BEF7AD2"/>
    <w:multiLevelType w:val="hybridMultilevel"/>
    <w:tmpl w:val="279AC842"/>
    <w:lvl w:ilvl="0" w:tplc="4B38F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9847F9"/>
    <w:multiLevelType w:val="hybridMultilevel"/>
    <w:tmpl w:val="9BF44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56B3"/>
    <w:multiLevelType w:val="multilevel"/>
    <w:tmpl w:val="BF14F502"/>
    <w:numStyleLink w:val="BlackRain"/>
  </w:abstractNum>
  <w:abstractNum w:abstractNumId="19" w15:restartNumberingAfterBreak="0">
    <w:nsid w:val="7B6B1408"/>
    <w:multiLevelType w:val="hybridMultilevel"/>
    <w:tmpl w:val="6570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5"/>
    <w:rsid w:val="001077AD"/>
    <w:rsid w:val="0012217B"/>
    <w:rsid w:val="00283D5C"/>
    <w:rsid w:val="002B043B"/>
    <w:rsid w:val="003053E7"/>
    <w:rsid w:val="003B63FF"/>
    <w:rsid w:val="003F78F5"/>
    <w:rsid w:val="0045066E"/>
    <w:rsid w:val="004B6B77"/>
    <w:rsid w:val="00500982"/>
    <w:rsid w:val="005244D7"/>
    <w:rsid w:val="00564CE8"/>
    <w:rsid w:val="006170F0"/>
    <w:rsid w:val="006B3637"/>
    <w:rsid w:val="006D35CE"/>
    <w:rsid w:val="00831815"/>
    <w:rsid w:val="0084128E"/>
    <w:rsid w:val="00897F81"/>
    <w:rsid w:val="009067D8"/>
    <w:rsid w:val="009134CD"/>
    <w:rsid w:val="00956E56"/>
    <w:rsid w:val="009D509D"/>
    <w:rsid w:val="00A42B7B"/>
    <w:rsid w:val="00AB4331"/>
    <w:rsid w:val="00AC3CAA"/>
    <w:rsid w:val="00AD56E2"/>
    <w:rsid w:val="00AE3FA7"/>
    <w:rsid w:val="00B36496"/>
    <w:rsid w:val="00C022CF"/>
    <w:rsid w:val="00C25FD5"/>
    <w:rsid w:val="00C760F4"/>
    <w:rsid w:val="00D2702C"/>
    <w:rsid w:val="00DB022C"/>
    <w:rsid w:val="00ED15C7"/>
    <w:rsid w:val="00F30D81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08B4"/>
  <w14:defaultImageDpi w14:val="32767"/>
  <w15:chartTrackingRefBased/>
  <w15:docId w15:val="{660B46CC-AA50-AF47-B9B1-06AB72B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E3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basedOn w:val="Normal"/>
    <w:link w:val="Heading2Char"/>
    <w:uiPriority w:val="9"/>
    <w:qFormat/>
    <w:rsid w:val="00831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81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3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815"/>
    <w:rPr>
      <w:color w:val="0000FF"/>
      <w:u w:val="single"/>
    </w:rPr>
  </w:style>
  <w:style w:type="table" w:styleId="TableGrid">
    <w:name w:val="Table Grid"/>
    <w:basedOn w:val="TableNormal"/>
    <w:uiPriority w:val="39"/>
    <w:rsid w:val="0083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AA"/>
  </w:style>
  <w:style w:type="paragraph" w:styleId="Footer">
    <w:name w:val="footer"/>
    <w:basedOn w:val="Normal"/>
    <w:link w:val="FooterChar"/>
    <w:uiPriority w:val="99"/>
    <w:unhideWhenUsed/>
    <w:rsid w:val="00AC3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AA"/>
  </w:style>
  <w:style w:type="character" w:styleId="PageNumber">
    <w:name w:val="page number"/>
    <w:basedOn w:val="DefaultParagraphFont"/>
    <w:uiPriority w:val="99"/>
    <w:semiHidden/>
    <w:unhideWhenUsed/>
    <w:rsid w:val="00AC3CAA"/>
  </w:style>
  <w:style w:type="paragraph" w:customStyle="1" w:styleId="Body">
    <w:name w:val="Body"/>
    <w:rsid w:val="00AE3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6">
    <w:name w:val="Imported Style 16"/>
    <w:rsid w:val="00AE3FA7"/>
    <w:pPr>
      <w:numPr>
        <w:numId w:val="3"/>
      </w:numPr>
    </w:pPr>
  </w:style>
  <w:style w:type="numbering" w:customStyle="1" w:styleId="ImportedStyle17">
    <w:name w:val="Imported Style 17"/>
    <w:rsid w:val="00AE3FA7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E3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FA7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styleId="UnresolvedMention">
    <w:name w:val="Unresolved Mention"/>
    <w:basedOn w:val="DefaultParagraphFont"/>
    <w:uiPriority w:val="99"/>
    <w:rsid w:val="00ED15C7"/>
    <w:rPr>
      <w:color w:val="605E5C"/>
      <w:shd w:val="clear" w:color="auto" w:fill="E1DFDD"/>
    </w:rPr>
  </w:style>
  <w:style w:type="paragraph" w:customStyle="1" w:styleId="Default">
    <w:name w:val="Default"/>
    <w:rsid w:val="00283D5C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numbering" w:customStyle="1" w:styleId="BlackRain">
    <w:name w:val="BlackRain"/>
    <w:uiPriority w:val="99"/>
    <w:rsid w:val="00283D5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hrlad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RainPartner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hrla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FE975-0EFF-BA47-B89D-9994B518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4</cp:revision>
  <dcterms:created xsi:type="dcterms:W3CDTF">2018-09-16T20:56:00Z</dcterms:created>
  <dcterms:modified xsi:type="dcterms:W3CDTF">2018-09-16T21:39:00Z</dcterms:modified>
</cp:coreProperties>
</file>