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15:39:10</w:t>
      </w:r>
    </w:p>
    <w:p>
      <w:pPr>
        <w:pStyle w:val="BodyText"/>
      </w:pPr>
      <w:r>
        <w:t xml:space="preserve">Cuenta: Ver18-b</w:t>
      </w:r>
    </w:p>
    <w:p>
      <w:pPr>
        <w:pStyle w:val="BodyText"/>
      </w:pPr>
      <w:r>
        <w:t xml:space="preserve">Usuario: cmhs</w:t>
      </w:r>
    </w:p>
    <w:p>
      <w:pPr>
        <w:pStyle w:val="BodyText"/>
      </w:pPr>
      <w:r>
        <w:t xml:space="preserve">ITEM: Monitor electrónico de presión arterial para la medición automática de la presión arterial y del pulso, diseñado para uso doméstico. Consta de un brazalete de muñeca y una bomba para su inflado, un sensor de medición de la presión arterial, una pantalla que muestra las lecturas de la medición, la hora y la fecha, y otros componentes electrónicos. El producto se presenta para su venta al por menor como un juego con dos baterías, una caja de almacenamiento y un manual de instrucciones.</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90</w:t>
            </w:r>
          </w:p>
        </w:tc>
        <w:tc>
          <w:p>
            <w:pPr>
              <w:pStyle w:val="Compact"/>
              <w:jc w:val="left"/>
            </w:pPr>
            <w:r>
              <w:t xml:space="preserve">Conforme a la RGI 1, la partida 90.18 abarca instrumentos y aparatos de medicina, incluidos otros aparatos electromédicos; un monitor electrónico automático de presión arterial encuadra en este ámbito. Al presentarse como un juego para la venta al por menor (monitor + brazalete + baterías + estuche + manual), se clasifica por el componente que le confiere el carácter esencial —el monitor de medición— conforme a la RGI 3(b) y a los criterios para juegos.</w:t>
            </w:r>
          </w:p>
        </w:tc>
      </w:tr>
      <w:tr>
        <w:tc>
          <w:p>
            <w:pPr>
              <w:pStyle w:val="Compact"/>
              <w:jc w:val="right"/>
            </w:pPr>
            <w:r>
              <w:rPr>
                <w:bCs/>
                <w:b/>
              </w:rPr>
              <w:t xml:space="preserve">85</w:t>
            </w:r>
          </w:p>
        </w:tc>
        <w:tc>
          <w:p>
            <w:pPr>
              <w:pStyle w:val="Compact"/>
              <w:jc w:val="left"/>
            </w:pPr>
            <w:r>
              <w:t xml:space="preserve">El capítulo 85, en su partida residual 85.43 (máquinas y aparatos eléctricos con función propia, no expresados ni comprendidos en otra parte), podría considerarse, pero cede ante la partida médica más específica 90.18 conforme a la RGI 1. Las notas del capítulo 85 también remiten ciertos aparatos de tipo médico a la 90.18 (exclusión ilustrativa).</w:t>
            </w:r>
          </w:p>
        </w:tc>
      </w:tr>
      <w:tr>
        <w:tc>
          <w:p>
            <w:pPr>
              <w:pStyle w:val="Compact"/>
              <w:jc w:val="right"/>
            </w:pPr>
            <w:r>
              <w:rPr>
                <w:bCs/>
                <w:b/>
              </w:rPr>
              <w:t xml:space="preserve">91</w:t>
            </w:r>
          </w:p>
        </w:tc>
        <w:tc>
          <w:p>
            <w:pPr>
              <w:pStyle w:val="Compact"/>
              <w:jc w:val="left"/>
            </w:pPr>
            <w:r>
              <w:t xml:space="preserve">El dispositivo muestra hora/fecha, pero el capítulo 91 excluye los aparatos del capítulo 90 aun cuando incorporen mecanismos de reloj (nota bajo 91.06), por lo que las funciones de tiempo no determinan la clasificación. La RGI 3(b) respalda que el carácter esencial es la función de medición de la presión arterial, no la función de reloj.</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 aplicable</w:t>
      </w:r>
    </w:p>
    <w:p>
      <w:pPr>
        <w:numPr>
          <w:ilvl w:val="0"/>
          <w:numId w:val="1001"/>
        </w:numPr>
      </w:pPr>
      <w:r>
        <w:t xml:space="preserve">Reglas Generales de Interpretación (RGI)</w:t>
      </w:r>
      <w:r>
        <w:t xml:space="preserve"> </w:t>
      </w:r>
      <w:r>
        <w:t xml:space="preserve">• “LOS TÍTULOS DE LAS SECCIONES, DE LOS CAPÍTULOS O DE LOS SUBCAPÍTULOS SÓLO TIENEN UN VALOR INDICATIVO, YA QUE LA CLASIFICACIÓN ESTÁ DETERMINADA LEGALMENTE POR LOS TEXTOS DE LAS PARTIDAS Y DE LAS NOTAS DE SECCIÓN O DE CAPÍTULO…” (RGI 1).</w:t>
      </w:r>
      <w:r>
        <w:t xml:space="preserve"> </w:t>
      </w:r>
      <w:r>
        <w:t xml:space="preserve">• “LA PARTIDA CON DESCRIPCIÓN MÁS ESPECÍFICA TENDRÁ PRIORIDAD SOBRE LAS PARTIDAS DE ALCANCE MÁS GENÉRICO… en el caso de mercancías presentadas en juegos o surtidos acondicionados para la venta al por menor, tales partidas deben considerarse igualmente específicas…” (RGI 3 a)).</w:t>
      </w:r>
      <w:r>
        <w:t xml:space="preserve"> </w:t>
      </w:r>
      <w:r>
        <w:t xml:space="preserve">• “CUYA CLASIFICACIÓN NO PUEDA EFECTUARSE APLICANDO LA REGLA 3 a), SE CLASIFICARÁN… CON EL ARTÍCULO QUE LES CONFIERA SU CARÁCTER ESENCIAL…” (RGI 3 b)).</w:t>
      </w:r>
      <w:r>
        <w:t xml:space="preserve"> </w:t>
      </w:r>
      <w:r>
        <w:t xml:space="preserve">• “LOS ENVASES QUE CONTENGAN MERCANCÍAS SE CLASIFICARÁN CON ELLAS CUANDO SEAN DEL TIPO DE LOS NORMALMENTE UTILIZADOS…” (RGI 5 b)).</w:t>
      </w:r>
      <w:r>
        <w:t xml:space="preserve"> </w:t>
      </w:r>
      <w:r>
        <w:t xml:space="preserve">• “LA CLASIFICACIÓN DE MERCANCÍAS EN LAS SUBPARTIDAS DE UNA MISMA PARTIDA ESTÁ DETERMINADA LEGALMENTE POR LOS TEXTOS DE ESTAS SUBPARTIDAS… SÓLO PUEDEN COMPARARSE SUBPARTIDAS DEL MISMO NIVEL” (RGI 6).</w:t>
      </w:r>
    </w:p>
    <w:p>
      <w:pPr>
        <w:numPr>
          <w:ilvl w:val="0"/>
          <w:numId w:val="1001"/>
        </w:numPr>
      </w:pPr>
      <w:r>
        <w:t xml:space="preserve">Capítulo 90 (textos legales y notas explicativas)</w:t>
      </w:r>
      <w:r>
        <w:t xml:space="preserve"> </w:t>
      </w:r>
      <w:r>
        <w:t xml:space="preserve">• Partida 90.18: “Instrumentos y aparatos de medicina… incluidos… demás aparatos electromédicos…”.</w:t>
      </w:r>
      <w:r>
        <w:t xml:space="preserve"> </w:t>
      </w:r>
      <w:r>
        <w:t xml:space="preserve">• Dentro de 90.18, “Aparatos de electrodiagnóstico (incluidos los aparatos de exploración funcional o de vigilancia de parámetros fisiológicos)” con subclasificaciones 9018.11 a 9018.19; “9018.19 — Los demás”, con ejemplos como “Electroencefalógrafos”, “Sistemas de monitoreo de pacientes”, “Audiómetros”.</w:t>
      </w:r>
      <w:r>
        <w:t xml:space="preserve"> </w:t>
      </w:r>
      <w:r>
        <w:t xml:space="preserve">• Dentro de 90.18, en la línea residual de “Los demás instrumentos y aparatos” (9018.90) la tarifa nacional detalla: “9018.90.03 — Aparatos para medir la presión arterial”.</w:t>
      </w:r>
      <w:r>
        <w:t xml:space="preserve"> </w:t>
      </w:r>
      <w:r>
        <w:t xml:space="preserve">• Partida 90.26: “Instrumentos y aparatos para medida o control de… presión… (por ejemplo:… manómetros)…”.</w:t>
      </w:r>
      <w:r>
        <w:t xml:space="preserve"> </w:t>
      </w:r>
      <w:r>
        <w:t xml:space="preserve">• Partida 90.31: “Instrumentos, aparatos y máquinas de medida o control, no expresados ni comprendidos en otra parte de este Capítulo…”.</w:t>
      </w:r>
    </w:p>
    <w:p>
      <w:pPr>
        <w:numPr>
          <w:ilvl w:val="0"/>
          <w:numId w:val="1001"/>
        </w:numPr>
      </w:pPr>
      <w:r>
        <w:t xml:space="preserve">Capítulo 85 (alcance/exclusiones relevantes como alternativas)</w:t>
      </w:r>
      <w:r>
        <w:t xml:space="preserve"> </w:t>
      </w:r>
      <w:r>
        <w:t xml:space="preserve">• Capítulo 85: recordatorio general de que su ámbito no comprende los aparatos expresamente clasificados en 90.18; por ejemplo, la Nota nacional cita expresamente ciertos aparatos médicos como comprendidos en 90.18 (muestra de la preferencia del capítulo 90 para aparatos médicos).</w:t>
      </w:r>
      <w:r>
        <w:t xml:space="preserve"> </w:t>
      </w:r>
      <w:r>
        <w:t xml:space="preserve">• Partida 85.43: “Máquinas y aparatos eléctricos con función propia, no expresados ni comprendidos en otra parte de este Capítulo” (naturaleza residual dentro del capítulo 85).</w:t>
      </w:r>
    </w:p>
    <w:p>
      <w:pPr>
        <w:pStyle w:val="FirstParagraph"/>
      </w:pPr>
      <w:r>
        <w:t xml:space="preserve">II. Análisis técnico‑jurídico</w:t>
      </w:r>
    </w:p>
    <w:p>
      <w:pPr>
        <w:numPr>
          <w:ilvl w:val="0"/>
          <w:numId w:val="1002"/>
        </w:numPr>
      </w:pPr>
      <w:r>
        <w:t xml:space="preserve">Selección de capítulo (90)</w:t>
      </w:r>
      <w:r>
        <w:t xml:space="preserve"> </w:t>
      </w:r>
      <w:r>
        <w:t xml:space="preserve">Conforme a la RGI 1, la clasificación se determina por los textos legales de las partidas y las notas. La mercancía es un dispositivo médico de medición destinado a medir la presión arterial y el pulso humanos en el hogar. La partida 90.18 abarca “Instrumentos y aparatos de medicina… incluidos… aparatos electromédicos”, lo que describe con precisión la naturaleza y el uso médico previsto del artículo.</w:t>
      </w:r>
    </w:p>
    <w:p>
      <w:pPr>
        <w:numPr>
          <w:ilvl w:val="0"/>
          <w:numId w:val="1002"/>
        </w:numPr>
      </w:pPr>
      <w:r>
        <w:t xml:space="preserve">Selección de partida (90.18)</w:t>
      </w:r>
      <w:r>
        <w:t xml:space="preserve"> </w:t>
      </w:r>
      <w:r>
        <w:t xml:space="preserve">El artículo es un dispositivo electromédico de medición (brazalete de muñeca, bomba de inflado, sensor de presión, pantalla, electrónica) cuya función esencial es la medición médica. Conforme a la RGI 3(a), la partida que nombra expresamente instrumentos médicos (90.18) prevalece sobre partidas genéricas de otros capítulos (véase el análisis en la sección III).</w:t>
      </w:r>
    </w:p>
    <w:p>
      <w:pPr>
        <w:numPr>
          <w:ilvl w:val="0"/>
          <w:numId w:val="1002"/>
        </w:numPr>
      </w:pPr>
      <w:r>
        <w:t xml:space="preserve">Selección de subpartida (9018.90, por RGI 6)</w:t>
      </w:r>
      <w:r>
        <w:t xml:space="preserve"> </w:t>
      </w:r>
      <w:r>
        <w:t xml:space="preserve">Dentro de 90.18, existen dos familias relevantes de subpartidas al mismo nivel de un guion:</w:t>
      </w:r>
      <w:r>
        <w:t xml:space="preserve"> </w:t>
      </w:r>
      <w:r>
        <w:t xml:space="preserve">• 9018.11 a 9018.19: “Aparatos de electrodiagnóstico (incluidos… vigilancia de parámetros fisiológicos)”, donde 9018.19 cubre “Los demás” e incluye ejemplos como “Electroencefalógrafos”, “Sistemas de monitoreo de pacientes” y “Audiómetros”.</w:t>
      </w:r>
      <w:r>
        <w:t xml:space="preserve"> </w:t>
      </w:r>
      <w:r>
        <w:t xml:space="preserve">• 9018.90: “Los demás” instrumentos y aparatos de 90.18, cuyo desarrollo nacional incluye de manera expresa “Aparatos para medir la presión arterial” (9018.90.03).</w:t>
      </w:r>
      <w:r>
        <w:t xml:space="preserve"> </w:t>
      </w:r>
      <w:r>
        <w:t xml:space="preserve">Aplicando la RGI 6, sólo se comparan subpartidas del mismo nivel. El texto específico nacional bajo 9018.90 nombra expresamente “Aparatos para medir la presión arterial”, lo cual describe el artículo con mayor precisión que el residual “los demás aparatos de electrodiagnóstico” de 9018.19. Conforme a la RGI 3(a), la descripción más específica rige; por lo tanto, la subpartida correcta es 9018.90.</w:t>
      </w:r>
    </w:p>
    <w:p>
      <w:pPr>
        <w:numPr>
          <w:ilvl w:val="0"/>
          <w:numId w:val="1002"/>
        </w:numPr>
      </w:pPr>
      <w:r>
        <w:t xml:space="preserve">Tratamiento de los componentes del juego para venta al por menor</w:t>
      </w:r>
      <w:r>
        <w:t xml:space="preserve"> </w:t>
      </w:r>
      <w:r>
        <w:t xml:space="preserve">El producto se presenta para la venta al por menor como un juego (monitor con brazalete de muñeca, baterías, caja de almacenamiento, manual). Conforme a la RGI 3(b), los juegos se clasifican según el componente que les confiere el carácter esencial, que en este caso es el monitor de presión arterial; las baterías y la caja de almacenamiento son elementos accesorios/empaque. Además, el empaque/estuche de venta se clasifica con la mercancía cuando es del tipo normalmente utilizado (RGI 5(b)).</w:t>
      </w:r>
    </w:p>
    <w:p>
      <w:pPr>
        <w:pStyle w:val="FirstParagraph"/>
      </w:pPr>
      <w:r>
        <w:t xml:space="preserve">III. Exclusión de partidas o subpartidas alternativas dentro de los capítulos 90 y 85</w:t>
      </w:r>
    </w:p>
    <w:p>
      <w:pPr>
        <w:numPr>
          <w:ilvl w:val="0"/>
          <w:numId w:val="1003"/>
        </w:numPr>
      </w:pPr>
      <w:r>
        <w:t xml:space="preserve">Exclusión de 9018.19 (“los demás aparatos de electrodiagnóstico”) — NOTA IMPORTANTE</w:t>
      </w:r>
      <w:r>
        <w:t xml:space="preserve"> </w:t>
      </w:r>
      <w:r>
        <w:t xml:space="preserve">La 9018.19 pertenece a la familia de electrodiagnóstico y, en el desglose nacional, lista equipos como electroencefalógrafos, sistemas de monitoreo de pacientes y audiómetros. En cambio, el texto de la tarifa nacional ubica expresamente los “Aparatos para medir la presión arterial” bajo 9018.90.03. Por la RGI 6 y la RGI 3(a), el texto específico que nombra los aparatos para medir la presión arterial prevalece sobre el residual “los demás aparatos de electrodiagnóstico”. Por ello, 9018.19 se descarta en favor de 9018.90 para esfigmomanómetros/monitores automáticos de presión arterial.</w:t>
      </w:r>
    </w:p>
    <w:p>
      <w:pPr>
        <w:numPr>
          <w:ilvl w:val="0"/>
          <w:numId w:val="1003"/>
        </w:numPr>
      </w:pPr>
      <w:r>
        <w:t xml:space="preserve">Exclusión de 90.26</w:t>
      </w:r>
      <w:r>
        <w:t xml:space="preserve"> </w:t>
      </w:r>
      <w:r>
        <w:t xml:space="preserve">La partida 90.26 abarca instrumentos para medir o controlar características de líquidos o gases (incluye, por ejemplo, manómetros). Aunque un monitor de presión arterial mide presión, la partida 90.18 cubre específicamente instrumentos médicos y, además, la tarifa ubica explícitamente los aparatos para medir la presión arterial dentro de 90.18 (9018.90.03). Conforme a las RGI 1 y 3(a), la partida médica específica —y su texto expreso para aparatos de presión arterial— prevalece sobre la partida general de medición 90.26.</w:t>
      </w:r>
    </w:p>
    <w:p>
      <w:pPr>
        <w:numPr>
          <w:ilvl w:val="0"/>
          <w:numId w:val="1003"/>
        </w:numPr>
      </w:pPr>
      <w:r>
        <w:t xml:space="preserve">Exclusión de 90.31</w:t>
      </w:r>
      <w:r>
        <w:t xml:space="preserve"> </w:t>
      </w:r>
      <w:r>
        <w:t xml:space="preserve">La partida 90.31 es residual (“no expresados ni comprendidos en otra parte”) dentro del capítulo 90. Dado que 90.18 cubre específicamente instrumentos médicos y enumera los aparatos de presión arterial a nivel nacional, 90.31 no aplica en virtud de la RGI 1 y la naturaleza residual de 90.31.</w:t>
      </w:r>
    </w:p>
    <w:p>
      <w:pPr>
        <w:numPr>
          <w:ilvl w:val="0"/>
          <w:numId w:val="1003"/>
        </w:numPr>
      </w:pPr>
      <w:r>
        <w:t xml:space="preserve">Exclusión de alternativas del capítulo 85 (p. ej., 85.43)</w:t>
      </w:r>
      <w:r>
        <w:t xml:space="preserve"> </w:t>
      </w:r>
      <w:r>
        <w:t xml:space="preserve">La partida 85.43 es residual para máquinas y aparatos eléctricos con función propia “no expresados en otra parte del capítulo 85”. El artículo está expresamente comprendido en la partida 90.18 como instrumento/aparato médico. Por las RGI 1 y 3(a), la partida médica específica prevalece sobre las partidas residuales de maquinaria eléctrica. Además, las notas de alcance del capítulo 85 confirman que los aparatos médicos de la 90.18 quedan fuera del capítulo 85 en los casos pertinentes, evidenciando la preferencia del sistema por clasificar los dispositivos médicos en el capítulo 90.</w:t>
      </w:r>
    </w:p>
    <w:p>
      <w:pPr>
        <w:pStyle w:val="FirstParagraph"/>
      </w:pPr>
      <w:r>
        <w:t xml:space="preserve">IV. Requisitos documentales para sustento ante la aduana</w:t>
      </w:r>
    </w:p>
    <w:p>
      <w:pPr>
        <w:numPr>
          <w:ilvl w:val="0"/>
          <w:numId w:val="1004"/>
        </w:numPr>
        <w:pStyle w:val="Compact"/>
      </w:pPr>
      <w:r>
        <w:t xml:space="preserve">Ficha técnica que describa la función (medición automática de presión arterial y pulso), el uso médico previsto y los componentes (brazalete de muñeca, bomba, sensor, pantalla, electrónica).</w:t>
      </w:r>
    </w:p>
    <w:p>
      <w:pPr>
        <w:numPr>
          <w:ilvl w:val="0"/>
          <w:numId w:val="1004"/>
        </w:numPr>
        <w:pStyle w:val="Compact"/>
      </w:pPr>
      <w:r>
        <w:t xml:space="preserve">Manual de usuario y detalles del empaque de venta para sustentar la presentación como juego y el análisis de carácter esencial (RGI 3(b)).</w:t>
      </w:r>
    </w:p>
    <w:p>
      <w:pPr>
        <w:numPr>
          <w:ilvl w:val="0"/>
          <w:numId w:val="1004"/>
        </w:numPr>
        <w:pStyle w:val="Compact"/>
      </w:pPr>
      <w:r>
        <w:t xml:space="preserve">Fotografías del dispositivo, brazalete y accesorios tal como se presentan para la venta al por menor.</w:t>
      </w:r>
    </w:p>
    <w:p>
      <w:pPr>
        <w:numPr>
          <w:ilvl w:val="0"/>
          <w:numId w:val="1004"/>
        </w:numPr>
        <w:pStyle w:val="Compact"/>
      </w:pPr>
      <w:r>
        <w:t xml:space="preserve">Etiquetado del producto que evidencie el propósito médico y la función de medición consistente con la partida 90.18.</w:t>
      </w:r>
    </w:p>
    <w:p>
      <w:pPr>
        <w:pStyle w:val="FirstParagraph"/>
      </w:pPr>
      <w:r>
        <w:t xml:space="preserve">V. Conclusión</w:t>
      </w:r>
    </w:p>
    <w:p>
      <w:pPr>
        <w:numPr>
          <w:ilvl w:val="0"/>
          <w:numId w:val="1005"/>
        </w:numPr>
        <w:pStyle w:val="Compact"/>
      </w:pPr>
      <w:r>
        <w:t xml:space="preserve">Clasificación arancelaria propuesta a nivel subpartida (según lo solicitado):</w:t>
      </w:r>
      <w:r>
        <w:t xml:space="preserve"> </w:t>
      </w:r>
      <w:r>
        <w:t xml:space="preserve">• Capítulo: 90</w:t>
      </w:r>
      <w:r>
        <w:t xml:space="preserve"> </w:t>
      </w:r>
      <w:r>
        <w:t xml:space="preserve">• Partida: 90.18</w:t>
      </w:r>
      <w:r>
        <w:t xml:space="preserve"> </w:t>
      </w:r>
      <w:r>
        <w:t xml:space="preserve">• Subpartida (6 dígitos): 9018.90</w:t>
      </w:r>
      <w:r>
        <w:t xml:space="preserve"> </w:t>
      </w:r>
      <w:r>
        <w:t xml:space="preserve">• Fracción y NICO: no determinados aquí, dado que se solicitó clasificar sólo a nivel de subpartida.</w:t>
      </w:r>
    </w:p>
    <w:p>
      <w:pPr>
        <w:pStyle w:val="FirstParagraph"/>
      </w:pPr>
      <w:r>
        <w:t xml:space="preserve">Resolución: Con fundamento en las RGI 1, 3(a), 3(b), 5(b) y 6, y en los textos legales del capítulo 90, partida 90.18, y su desglose nacional que cubre expresamente “Aparatos para medir la presión arterial” bajo la línea residual 9018.90, el producto “Monitor electrónico de presión arterial con brazalete de muñeca, presentado para la venta al por menor con baterías, caja de almacenamiento y manual” se clasifica en la subpartida 9018.90.</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06"/>
        </w:numPr>
        <w:pStyle w:val="Compact"/>
      </w:pPr>
      <w:r>
        <w:t xml:space="preserve">Referencias: Ley de los Impuestos Generales de Importación y de Exportación</w:t>
      </w:r>
    </w:p>
    <w:p>
      <w:pPr>
        <w:numPr>
          <w:ilvl w:val="0"/>
          <w:numId w:val="1006"/>
        </w:numPr>
        <w:pStyle w:val="Compact"/>
      </w:pPr>
      <w:r>
        <w:t xml:space="preserve">Versión LIGIE: 7ma Enmienda del Sistema Armonizado</w:t>
      </w:r>
    </w:p>
    <w:p>
      <w:pPr>
        <w:numPr>
          <w:ilvl w:val="0"/>
          <w:numId w:val="1006"/>
        </w:numPr>
        <w:pStyle w:val="Compact"/>
      </w:pPr>
      <w:r>
        <w:t xml:space="preserve">Archivo: LIGIE-UNIFICADA-LIGIE_20250728-20250728.pdf</w:t>
      </w:r>
    </w:p>
    <w:p>
      <w:pPr>
        <w:numPr>
          <w:ilvl w:val="0"/>
          <w:numId w:val="1006"/>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2025-09-16T02:00:19Z</dcterms:created>
  <dcterms:modified xsi:type="dcterms:W3CDTF">2025-09-16T02:00:19Z</dcterms:modified>
</cp:coreProperties>
</file>

<file path=docProps/custom.xml><?xml version="1.0" encoding="utf-8"?>
<Properties xmlns="http://schemas.openxmlformats.org/officeDocument/2006/custom-properties" xmlns:vt="http://schemas.openxmlformats.org/officeDocument/2006/docPropsVTypes"/>
</file>