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12:20:19</w:t>
      </w:r>
    </w:p>
    <w:p>
      <w:pPr>
        <w:pStyle w:val="BodyText"/>
      </w:pPr>
      <w:r>
        <w:t xml:space="preserve">Cuenta: Ver18-b</w:t>
      </w:r>
    </w:p>
    <w:p>
      <w:pPr>
        <w:pStyle w:val="BodyText"/>
      </w:pPr>
      <w:r>
        <w:t xml:space="preserve">Usuario: cmhs</w:t>
      </w:r>
    </w:p>
    <w:p>
      <w:pPr>
        <w:pStyle w:val="BodyText"/>
      </w:pPr>
      <w:r>
        <w:t xml:space="preserve">ITEM: Concentrado mineral que contiene principalmente galena (sulfuro de plomo(II)) y argentita (sulfuro de plata). Se obtiene mediante operaciones metalúrgicas (flotación) que, con base en las propiedades superficiales de los minerales, separan la parte valiosa (mena) de la parte no valiosa (ganga), sin modificar la composición química de las especies mineralógicas. El concentrado mineral se utiliza para la extracción de plomo y plata. Análisis químico: - Plomo (Pb): 57.11 %, - Plata (Ag): 0.9689 % (9689 g/t).</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26</w:t>
            </w:r>
          </w:p>
        </w:tc>
        <w:tc>
          <w:p>
            <w:pPr>
              <w:pStyle w:val="Compact"/>
              <w:jc w:val="left"/>
            </w:pPr>
            <w:r>
              <w:t xml:space="preserve">Por la RGI 1, rigen los textos legales: el Capítulo 26 abarca las menas metalíferas y sus concentrados; la Nota 2 admite minerales utilizados para la extracción de metales que sólo hayan sido sometidos a tratamientos usuales en metalurgia (p. ej., flotación). Su índice incluye las partidas específicas 26.07 (menas y concentrados de plomo) y 26.16 (menas y concentrados de metales preciosos).</w:t>
            </w:r>
          </w:p>
        </w:tc>
      </w:tr>
      <w:tr>
        <w:tc>
          <w:p>
            <w:pPr>
              <w:pStyle w:val="Compact"/>
              <w:jc w:val="right"/>
            </w:pPr>
            <w:r>
              <w:rPr>
                <w:bCs/>
                <w:b/>
              </w:rPr>
              <w:t xml:space="preserve">28</w:t>
            </w:r>
          </w:p>
        </w:tc>
        <w:tc>
          <w:p>
            <w:pPr>
              <w:pStyle w:val="Compact"/>
              <w:jc w:val="left"/>
            </w:pPr>
            <w:r>
              <w:t xml:space="preserve">Considerado por tratarse de sulfuros (PbS, Ag2S), pero el Capítulo 28 sólo comprende elementos y compuestos inorgánicos de constitución química definida presentados aisladamente (Nota 1); las menas/concentrados quedan fuera de su ámbito.</w:t>
            </w:r>
          </w:p>
        </w:tc>
      </w:tr>
      <w:tr>
        <w:tc>
          <w:p>
            <w:pPr>
              <w:pStyle w:val="Compact"/>
              <w:jc w:val="right"/>
            </w:pPr>
            <w:r>
              <w:rPr>
                <w:bCs/>
                <w:b/>
              </w:rPr>
              <w:t xml:space="preserve">71</w:t>
            </w:r>
          </w:p>
        </w:tc>
        <w:tc>
          <w:p>
            <w:pPr>
              <w:pStyle w:val="Compact"/>
              <w:jc w:val="left"/>
            </w:pPr>
            <w:r>
              <w:t xml:space="preserve">Considerado por involucrar plata (metal precioso), pero las menas y concentrados de metales preciosos se clasifican expresamente en el Capítulo 26, en 26.16; por tanto, conforme a la RGI 1, no aplica el Capítulo 71.</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RGI 1: “LOS TITULOS DE LAS SECCIONES, DE LOS CAPITULOS O DE LOS SUBCAPITULOS SOLO TIENEN UN VALOR INDICATIVO, YA QUE LA CLASIFICACION ESTA DETERMINADA LEGALMENTE POR LOS TEXTOS DE LAS PARTIDAS Y DE LAS NOTAS DE SECCION O DE CAPITULO…” .</w:t>
      </w:r>
      <w:r>
        <w:t xml:space="preserve"> </w:t>
      </w:r>
      <w:r>
        <w:t xml:space="preserve">• RGI 2 b): “CUALQUIER REFERENCIA A UNA MATERIA EN UNA PARTIDA DETERMINADA ALCANZA A DICHA MATERIA, INCLUSO MEZCLADA O ASOCIADA CON OTRAS MATERIAS… LA CLASIFICACION DE ESTOS PRODUCTOS MEZCLADOS… SE EFECTUARA DE ACUERDO CON LOS PRINCIPIOS ENUNCIADOS EN LA REGLA 3.” .</w:t>
      </w:r>
      <w:r>
        <w:t xml:space="preserve"> </w:t>
      </w:r>
      <w:r>
        <w:t xml:space="preserve">• RGI 3 a) y 3 b): “LA PARTIDA CON DESCRIPCION MAS ESPECIFICA TENDRA PRIORIDAD…”; y, cuando esta regla no resuelve, “SE CLASIFICARAN SEGUN LA MATERIA… QUE LES CONFIERA SU CARACTER ESENCIAL…”; las Notas Explicativas añaden que el carácter esencial puede derivar, entre otros, del “peso, el valor, o la importancia de una de las materias constitutivas” .</w:t>
      </w:r>
      <w:r>
        <w:t xml:space="preserve"> </w:t>
      </w:r>
      <w:r>
        <w:t xml:space="preserve">• RGI 6 (subpartidas): “Las Reglas 1 a 5 precedentes rigen, mutatis mutandis, la clasificación a nivel de subpartidas dentro de una misma partida” .</w:t>
      </w:r>
    </w:p>
    <w:p>
      <w:pPr>
        <w:numPr>
          <w:ilvl w:val="0"/>
          <w:numId w:val="1001"/>
        </w:numPr>
      </w:pPr>
      <w:r>
        <w:t xml:space="preserve">Notas legales y NESA Capítulo 26:</w:t>
      </w:r>
      <w:r>
        <w:t xml:space="preserve"> </w:t>
      </w:r>
      <w:r>
        <w:t xml:space="preserve">• Nota 2 Cap. 26: “En las partidas 26.01 a 26.17, se entiende por minerales, los de las especies mineralógicas efectivamente utilizadas en metalurgia… siempre que, sin embargo, solo se hayan sometido a los tratamientos usuales en la industria metalúrgica.” .</w:t>
      </w:r>
      <w:r>
        <w:t xml:space="preserve"> </w:t>
      </w:r>
      <w:r>
        <w:t xml:space="preserve">• Texto de la partida 26.07: “Minerales de plomo y sus concentrados.” Subpartida: “2607.00 — Minerales de plomo y sus concentrados” .</w:t>
      </w:r>
      <w:r>
        <w:t xml:space="preserve"> </w:t>
      </w:r>
      <w:r>
        <w:t xml:space="preserve">• Texto de la partida 26.16: “Minerales de los metales preciosos y sus concentrados.” Subpartida 2616.10: “Minerales de plata y sus concentrados.” Subpartida 2616.90: “Los demás” .</w:t>
      </w:r>
    </w:p>
    <w:p>
      <w:pPr>
        <w:numPr>
          <w:ilvl w:val="0"/>
          <w:numId w:val="1001"/>
        </w:numPr>
      </w:pPr>
      <w:r>
        <w:t xml:space="preserve">Notas legales Capítulo 28 (para exclusiones):</w:t>
      </w:r>
      <w:r>
        <w:t xml:space="preserve"> </w:t>
      </w:r>
      <w:r>
        <w:t xml:space="preserve">• Nota 1 Cap. 28: salvo disposición en contrario, este capítulo comprende solamente “los elementos químicos aislados y los compuestos de constitución química definida…” .</w:t>
      </w:r>
      <w:r>
        <w:t xml:space="preserve"> </w:t>
      </w:r>
      <w:r>
        <w:t xml:space="preserve">• Texto 28.30: “Sulfuros; polisulfuros, aunque no sean de constitución química definida.” (para distinguir productos químicos puros de menas) .</w:t>
      </w:r>
    </w:p>
    <w:p>
      <w:pPr>
        <w:pStyle w:val="FirstParagraph"/>
      </w:pPr>
      <w:r>
        <w:t xml:space="preserve">II. Análisis jurídico-técnico</w:t>
      </w:r>
    </w:p>
    <w:p>
      <w:pPr>
        <w:numPr>
          <w:ilvl w:val="0"/>
          <w:numId w:val="1002"/>
        </w:numPr>
      </w:pPr>
      <w:r>
        <w:t xml:space="preserve">Descripción técnica del producto: concentrado mineral obtenido por flotación, compuesto principalmente por galena (PbS) y argentita (Ag2S), destinado a la obtención de plomo y plata. Ensayo químico: Pb 57.11% y Ag 0.9689% (9,689 g/t). Se indica expresamente que la flotación no modifica la composición química de las especies minerales.</w:t>
      </w:r>
    </w:p>
    <w:p>
      <w:pPr>
        <w:numPr>
          <w:ilvl w:val="0"/>
          <w:numId w:val="1002"/>
        </w:numPr>
      </w:pPr>
      <w:r>
        <w:t xml:space="preserve">Capítulo aplicable:</w:t>
      </w:r>
      <w:r>
        <w:t xml:space="preserve"> </w:t>
      </w:r>
      <w:r>
        <w:t xml:space="preserve">• Por RGI 1, el análisis inicia en los textos de las partidas. La Nota 1 del Cap. 28 limita ese capítulo a elementos o compuestos de composición definida, lo que excluye menas o concentrados minerales con composición variable; por ende, el Cap. 28 no resulta aplicable a una mezcla natural de especies mineralógicas (mena/concentrado) .</w:t>
      </w:r>
      <w:r>
        <w:t xml:space="preserve"> </w:t>
      </w:r>
      <w:r>
        <w:t xml:space="preserve">• La Nota 2 del Cap. 26 confirma que las partidas 26.01 a 26.17 abarcan “minerales” y sus concentrados, siempre que sólo hayan recibido tratamientos usuales en metalurgia; la flotación es un tratamiento típico de concentración sin alteración química, de modo que el producto queda en el ámbito del Cap. 26 .</w:t>
      </w:r>
    </w:p>
    <w:p>
      <w:pPr>
        <w:numPr>
          <w:ilvl w:val="0"/>
          <w:numId w:val="1002"/>
        </w:numPr>
      </w:pPr>
      <w:r>
        <w:t xml:space="preserve">Partidas potenciales dentro del Cap. 26 (RGI 1):</w:t>
      </w:r>
      <w:r>
        <w:t xml:space="preserve"> </w:t>
      </w:r>
      <w:r>
        <w:t xml:space="preserve">• 26.07 “Minerales de plomo y sus concentrados”: el mineral predominante es galena (PbS), y el concentrado está destinado a recuperar plomo (Pb 57.11%). Corresponde, a nivel de subpartida, 2607.00 “Minerales de plomo y sus concentrados” .</w:t>
      </w:r>
      <w:r>
        <w:t xml:space="preserve"> </w:t>
      </w:r>
      <w:r>
        <w:t xml:space="preserve">• 26.16 “Minerales de los metales preciosos y sus concentrados”, en particular 2616.10 “Minerales de plata y sus concentrados”, también podría considerarse por la presencia de argentita (Ag2S) y uso para recuperar plata .</w:t>
      </w:r>
    </w:p>
    <w:p>
      <w:pPr>
        <w:numPr>
          <w:ilvl w:val="0"/>
          <w:numId w:val="1002"/>
        </w:numPr>
      </w:pPr>
      <w:r>
        <w:t xml:space="preserve">Resolución entre partidas 26.07 vs. 26.16 (RGI 3):</w:t>
      </w:r>
      <w:r>
        <w:t xml:space="preserve"> </w:t>
      </w:r>
      <w:r>
        <w:t xml:space="preserve">• RGI 3 a): 26.07 y 26.16 describen, cada una, solamente una parte de los metales contenidos (plomo o plata) en un producto mixto; por ello, deben considerarse igualmente específicas y pasar a RGI 3 b) .</w:t>
      </w:r>
      <w:r>
        <w:t xml:space="preserve"> </w:t>
      </w:r>
      <w:r>
        <w:t xml:space="preserve">• RGI 3 b) (carácter esencial): las Notas Explicativas precisan que el carácter esencial puede determinarse, entre otros factores, por el peso o el valor de una de las materias constitutivas . Con 57.11% de Pb frente a 0.9689% de Ag, la materia que confiere el carácter esencial por peso es el plomo. En consecuencia, la clasificación se determina por la materia que confiere dicho carácter esencial: plomo.</w:t>
      </w:r>
      <w:r>
        <w:t xml:space="preserve"> </w:t>
      </w:r>
      <w:r>
        <w:t xml:space="preserve">• Subpartida (RGI 6): definida la partida 26.07, la subpartida aplicable es 2607.00 “Minerales de plomo y sus concentrados” .</w:t>
      </w:r>
    </w:p>
    <w:p>
      <w:pPr>
        <w:pStyle w:val="FirstParagraph"/>
      </w:pPr>
      <w:r>
        <w:t xml:space="preserve">III. Exclusión de partidas o capítulos alternativos (Capítulos 26 y 28)</w:t>
      </w:r>
    </w:p>
    <w:p>
      <w:pPr>
        <w:numPr>
          <w:ilvl w:val="0"/>
          <w:numId w:val="1003"/>
        </w:numPr>
        <w:pStyle w:val="Compact"/>
      </w:pPr>
      <w:r>
        <w:t xml:space="preserve">26.16 (minerales de metales preciosos; 2616.10 minerales de plata): se descarta por aplicación de RGI 3 b), dado que el plomo (Pb) confiere el carácter esencial por su preponderancia en peso. La propia RGI 3 b) impone la clasificación por la materia que confiera el carácter esencial; aquí, el plomo predomina con holgura sobre la plata (57.11% vs 0.9689%) . Por lo tanto, no procede 2616.10/2616.90 en este caso concreto .</w:t>
      </w:r>
    </w:p>
    <w:p>
      <w:pPr>
        <w:numPr>
          <w:ilvl w:val="0"/>
          <w:numId w:val="1003"/>
        </w:numPr>
        <w:pStyle w:val="Compact"/>
      </w:pPr>
      <w:r>
        <w:t xml:space="preserve">26.20 (escorias, cenizas y residuos): no procede, pues la Nota 3 del Cap. 26 limita la 26.20 a “escorias, cenizas y residuos…” de los tipos utilizados para extracción de metales o para fabricar compuestos; no se trata de un residuo, sino de una mena/concentrado conforme a la Nota 2 del Cap. 26 .</w:t>
      </w:r>
    </w:p>
    <w:p>
      <w:pPr>
        <w:numPr>
          <w:ilvl w:val="0"/>
          <w:numId w:val="1003"/>
        </w:numPr>
        <w:pStyle w:val="Compact"/>
      </w:pPr>
      <w:r>
        <w:t xml:space="preserve">Capítulo 28:</w:t>
      </w:r>
      <w:r>
        <w:t xml:space="preserve"> </w:t>
      </w:r>
      <w:r>
        <w:t xml:space="preserve">• En general, se excluye por Nota 1 del Cap. 28 (capítulo restringido a elementos aislados y compuestos de constitución química definida), lo que no es el caso de una mena/concentrado natural con composición variable .</w:t>
      </w:r>
      <w:r>
        <w:t xml:space="preserve"> </w:t>
      </w:r>
      <w:r>
        <w:t xml:space="preserve">• 28.30 (sulfuros): tampoco procede, pues el producto no es un compuesto químico puro de plata o plomo sino un concentrado mineral multicomponente; 28.30 (“Sulfuros; polisulfuros…”) es capítulo de productos químicos, no de menas metalíferas .</w:t>
      </w:r>
    </w:p>
    <w:p>
      <w:pPr>
        <w:pStyle w:val="FirstParagraph"/>
      </w:pPr>
      <w:r>
        <w:t xml:space="preserve">IV. Requisitos documentales</w:t>
      </w:r>
      <w:r>
        <w:t xml:space="preserve"> </w:t>
      </w:r>
      <w:r>
        <w:t xml:space="preserve">Para sustentar la clasificación en operaciones de comercio exterior, el importador deberá presentar, a requerimiento de la autoridad:</w:t>
      </w:r>
    </w:p>
    <w:p>
      <w:pPr>
        <w:numPr>
          <w:ilvl w:val="0"/>
          <w:numId w:val="1004"/>
        </w:numPr>
        <w:pStyle w:val="Compact"/>
      </w:pPr>
      <w:r>
        <w:t xml:space="preserve">Ficha técnica y diagrama de proceso del concentrador (que describa los tratamientos “usuales” aplicados, como flotación), confirmando ausencia de modificación química (Nota 2 Cap. 26) .</w:t>
      </w:r>
    </w:p>
    <w:p>
      <w:pPr>
        <w:numPr>
          <w:ilvl w:val="0"/>
          <w:numId w:val="1004"/>
        </w:numPr>
        <w:pStyle w:val="Compact"/>
      </w:pPr>
      <w:r>
        <w:t xml:space="preserve">Certificado de análisis (assay) representativo por lote/embarque, con al menos Pb y Ag en % y g/t.</w:t>
      </w:r>
    </w:p>
    <w:p>
      <w:pPr>
        <w:numPr>
          <w:ilvl w:val="0"/>
          <w:numId w:val="1004"/>
        </w:numPr>
        <w:pStyle w:val="Compact"/>
      </w:pPr>
      <w:r>
        <w:t xml:space="preserve">Declaración de uso previsto (recuperación metalúrgica de Pb/Ag).</w:t>
      </w:r>
    </w:p>
    <w:p>
      <w:pPr>
        <w:numPr>
          <w:ilvl w:val="0"/>
          <w:numId w:val="1004"/>
        </w:numPr>
        <w:pStyle w:val="Compact"/>
      </w:pPr>
      <w:r>
        <w:t xml:space="preserve">Evidencia fotográfica del material y/o SDS del concentrado (para corroborar naturaleza de mena vs. residuo).</w:t>
      </w:r>
    </w:p>
    <w:p>
      <w:pPr>
        <w:numPr>
          <w:ilvl w:val="0"/>
          <w:numId w:val="1004"/>
        </w:numPr>
        <w:pStyle w:val="Compact"/>
      </w:pPr>
      <w:r>
        <w:t xml:space="preserve">Contratos u hojas comerciales si fueran relevantes para determinar carácter esencial por valor (RGI 3 b)) .</w:t>
      </w:r>
    </w:p>
    <w:p>
      <w:pPr>
        <w:pStyle w:val="FirstParagraph"/>
      </w:pPr>
      <w:r>
        <w:t xml:space="preserve">V. Conclusión</w:t>
      </w:r>
    </w:p>
    <w:p>
      <w:pPr>
        <w:numPr>
          <w:ilvl w:val="0"/>
          <w:numId w:val="1005"/>
        </w:numPr>
        <w:pStyle w:val="Compact"/>
      </w:pPr>
      <w:r>
        <w:t xml:space="preserve">Clasificación arancelaria propuesta (nivel subpartida):</w:t>
      </w:r>
      <w:r>
        <w:t xml:space="preserve"> </w:t>
      </w:r>
      <w:r>
        <w:t xml:space="preserve">• Capítulo: 26 (Minerales metalíferos, escoria y cenizas) .</w:t>
      </w:r>
      <w:r>
        <w:t xml:space="preserve"> </w:t>
      </w:r>
      <w:r>
        <w:t xml:space="preserve">• Partida: 26.07 (Minerales de plomo y sus concentrados) .</w:t>
      </w:r>
      <w:r>
        <w:t xml:space="preserve"> </w:t>
      </w:r>
      <w:r>
        <w:t xml:space="preserve">• Subpartida (HS 6): 2607.00 (Minerales de plomo y sus concentrados) .</w:t>
      </w:r>
      <w:r>
        <w:t xml:space="preserve"> </w:t>
      </w:r>
      <w:r>
        <w:t xml:space="preserve">• Fracción (MX 8 dígitos) y NICO: Conforme a la LIGIE vigente en el archivo aportado, la fracción listada es 2607.00.01 con NICO 00, exclusivamente a título informativo. La presente resolución se limita al nivel de subpartida, conforme a lo solicitado .</w:t>
      </w:r>
    </w:p>
    <w:p>
      <w:pPr>
        <w:pStyle w:val="FirstParagraph"/>
      </w:pPr>
      <w:r>
        <w:t xml:space="preserve">Resolución final: Subpartida 2607.00.</w:t>
      </w:r>
    </w:p>
    <w:p>
      <w:pPr>
        <w:pStyle w:val="BodyText"/>
      </w:pPr>
      <w:r>
        <w:t xml:space="preserve">Determinación condicionada</w:t>
      </w:r>
    </w:p>
    <w:p>
      <w:pPr>
        <w:numPr>
          <w:ilvl w:val="0"/>
          <w:numId w:val="1006"/>
        </w:numPr>
        <w:pStyle w:val="Compact"/>
      </w:pPr>
      <w:r>
        <w:t xml:space="preserve">Opción A (si el carácter esencial recae en el plomo por peso, como en el ensayo aportado):</w:t>
      </w:r>
      <w:r>
        <w:t xml:space="preserve"> </w:t>
      </w:r>
      <w:r>
        <w:t xml:space="preserve">• Capítulo 26; Partida 26.07; Subpartida 2607.00; Fracción —; NICO —. Resolución: 2607.00 .</w:t>
      </w:r>
    </w:p>
    <w:p>
      <w:pPr>
        <w:numPr>
          <w:ilvl w:val="0"/>
          <w:numId w:val="1006"/>
        </w:numPr>
        <w:pStyle w:val="Compact"/>
      </w:pPr>
      <w:r>
        <w:t xml:space="preserve">Opción B (si la parte interesada demuestra que el carácter esencial recae en la plata, p. ej., por valor económico claramente predominante y uso principal para recuperar Ag):</w:t>
      </w:r>
      <w:r>
        <w:t xml:space="preserve"> </w:t>
      </w:r>
      <w:r>
        <w:t xml:space="preserve">• Capítulo 26; Partida 26.16; Subpartida 2616.10 (Minerales de plata y sus concentrados); Fracción —; NICO —. Resolución condicionada: 2616.10 .</w:t>
      </w:r>
    </w:p>
    <w:p>
      <w:pPr>
        <w:numPr>
          <w:ilvl w:val="0"/>
          <w:numId w:val="1006"/>
        </w:numPr>
        <w:pStyle w:val="Compact"/>
      </w:pPr>
      <w:r>
        <w:t xml:space="preserve">Opción C (si se acreditara que no es una mena/concentrado sino un compuesto químico definido, p. ej., PbS o Ag2S de alta pureza, producido como producto químico):</w:t>
      </w:r>
      <w:r>
        <w:t xml:space="preserve"> </w:t>
      </w:r>
      <w:r>
        <w:t xml:space="preserve">• Capítulo 28; Partida 28.30; Subpartida 2830.90 (Los demás sulfuros); Fracción —; NICO —. Resolución condicionada: 2830.90 (solo si se trata de un compuesto químico y no de una mena) .</w:t>
      </w:r>
    </w:p>
    <w:p>
      <w:pPr>
        <w:pStyle w:val="FirstParagraph"/>
      </w:pPr>
      <w:r>
        <w:t xml:space="preserve">CRITERIOS FALTANTES:</w:t>
      </w:r>
    </w:p>
    <w:p>
      <w:pPr>
        <w:numPr>
          <w:ilvl w:val="0"/>
          <w:numId w:val="1007"/>
        </w:numPr>
        <w:pStyle w:val="Compact"/>
      </w:pPr>
      <w:r>
        <w:t xml:space="preserve">Evidencia comercial y técnica sobre qué metal confiere el carácter esencial por valor (p. ej., términos de pago del concentrado, valorización de contenidos pagables).</w:t>
      </w:r>
    </w:p>
    <w:p>
      <w:pPr>
        <w:numPr>
          <w:ilvl w:val="0"/>
          <w:numId w:val="1007"/>
        </w:numPr>
        <w:pStyle w:val="Compact"/>
      </w:pPr>
      <w:r>
        <w:t xml:space="preserve">Confirmación documental de que únicamente recibió “tratamientos usuales en la industria metalúrgica” (p. ej., flotación, sin tostación ni alteración química) conforme a la Nota 2 del Cap. 26 .</w:t>
      </w:r>
    </w:p>
    <w:p>
      <w:pPr>
        <w:numPr>
          <w:ilvl w:val="0"/>
          <w:numId w:val="1007"/>
        </w:numPr>
        <w:pStyle w:val="Compact"/>
      </w:pPr>
      <w:r>
        <w:t xml:space="preserve">Aclaración sobre la naturaleza del producto en aduana (mena/concentrado natural vs. producto químico definido), en caso de duda con el Cap. 28 (Nota 1) .</w:t>
      </w:r>
    </w:p>
    <w:p>
      <w:pPr>
        <w:pStyle w:val="FirstParagraph"/>
      </w:pPr>
      <w:r>
        <w:t xml:space="preserve">Nota importante sobre 2607.00: En este caso, no se descarta 2607.00; por el contrario, se adopta como clasificación final, con fundamento en RGI 1, RGI 3 b) y Nota 2 del Cap. 26, por tratarse de un concentrado mineral de galena (PbS) que confiere el carácter esencial por su predominio en peso, encuadrando en “Minerales de plomo y sus concentrados” a nivel de subpartida 2607.00 .</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8"/>
        </w:numPr>
        <w:pStyle w:val="Compact"/>
      </w:pPr>
      <w:r>
        <w:t xml:space="preserve">Referencias: Ley de los Impuestos Generales de Importación y de Exportación</w:t>
      </w:r>
    </w:p>
    <w:p>
      <w:pPr>
        <w:numPr>
          <w:ilvl w:val="0"/>
          <w:numId w:val="1008"/>
        </w:numPr>
        <w:pStyle w:val="Compact"/>
      </w:pPr>
      <w:r>
        <w:t xml:space="preserve">Versión LIGIE: 7ma Enmienda del Sistema Armonizado</w:t>
      </w:r>
    </w:p>
    <w:p>
      <w:pPr>
        <w:numPr>
          <w:ilvl w:val="0"/>
          <w:numId w:val="1008"/>
        </w:numPr>
        <w:pStyle w:val="Compact"/>
      </w:pPr>
      <w:r>
        <w:t xml:space="preserve">Archivo: LIGIE-UNIFICADA-LIGIE_20250728-20250728.pdf</w:t>
      </w:r>
    </w:p>
    <w:p>
      <w:pPr>
        <w:numPr>
          <w:ilvl w:val="0"/>
          <w:numId w:val="1008"/>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