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53625" w14:textId="77777777" w:rsidR="00B90022" w:rsidRPr="00B90022" w:rsidRDefault="00B90022" w:rsidP="00B90022">
      <w:pPr>
        <w:spacing w:after="0" w:line="480" w:lineRule="auto"/>
        <w:jc w:val="center"/>
        <w:rPr>
          <w:rFonts w:ascii="Courier New" w:eastAsia="Times New Roman" w:hAnsi="Courier New" w:cs="Courier New"/>
          <w:b/>
          <w:bCs/>
          <w:kern w:val="0"/>
          <w:sz w:val="20"/>
          <w:szCs w:val="20"/>
          <w14:ligatures w14:val="none"/>
        </w:rPr>
      </w:pPr>
      <w:r w:rsidRPr="00B90022">
        <w:rPr>
          <w:rFonts w:ascii="Courier New" w:eastAsia="Times New Roman" w:hAnsi="Courier New" w:cs="Courier New"/>
          <w:b/>
          <w:bCs/>
          <w:kern w:val="0"/>
          <w:sz w:val="20"/>
          <w:szCs w:val="20"/>
          <w14:ligatures w14:val="none"/>
        </w:rPr>
        <w:t>CHAPTER 7</w:t>
      </w:r>
    </w:p>
    <w:p w14:paraId="0C2B206E" w14:textId="77777777" w:rsidR="00B90022" w:rsidRPr="00B90022" w:rsidRDefault="00B90022" w:rsidP="00B90022">
      <w:pPr>
        <w:spacing w:after="0" w:line="480" w:lineRule="auto"/>
        <w:jc w:val="center"/>
        <w:rPr>
          <w:rFonts w:ascii="Courier New" w:eastAsia="Times New Roman" w:hAnsi="Courier New" w:cs="Courier New"/>
          <w:b/>
          <w:bCs/>
          <w:kern w:val="0"/>
          <w:sz w:val="20"/>
          <w:szCs w:val="20"/>
          <w14:ligatures w14:val="none"/>
        </w:rPr>
      </w:pPr>
      <w:r w:rsidRPr="00B90022">
        <w:rPr>
          <w:rFonts w:ascii="Courier New" w:eastAsia="Times New Roman" w:hAnsi="Courier New" w:cs="Courier New"/>
          <w:b/>
          <w:bCs/>
          <w:kern w:val="0"/>
          <w:sz w:val="20"/>
          <w:szCs w:val="20"/>
          <w14:ligatures w14:val="none"/>
        </w:rPr>
        <w:t>FIRE PREVENTION AND FIRE PROTECTION</w:t>
      </w:r>
    </w:p>
    <w:p w14:paraId="6D87E085" w14:textId="77777777" w:rsidR="00B90022" w:rsidRPr="00B90022" w:rsidRDefault="00B90022" w:rsidP="00B90022">
      <w:pPr>
        <w:spacing w:after="0" w:line="480" w:lineRule="auto"/>
        <w:jc w:val="center"/>
        <w:rPr>
          <w:rFonts w:ascii="Courier New" w:eastAsia="Times New Roman" w:hAnsi="Courier New" w:cs="Courier New"/>
          <w:b/>
          <w:bCs/>
          <w:kern w:val="0"/>
          <w:sz w:val="20"/>
          <w:szCs w:val="20"/>
          <w14:ligatures w14:val="none"/>
        </w:rPr>
      </w:pPr>
      <w:r w:rsidRPr="00B90022">
        <w:rPr>
          <w:rFonts w:ascii="Courier New" w:eastAsia="Times New Roman" w:hAnsi="Courier New" w:cs="Courier New"/>
          <w:b/>
          <w:bCs/>
          <w:kern w:val="0"/>
          <w:sz w:val="20"/>
          <w:szCs w:val="20"/>
          <w14:ligatures w14:val="none"/>
        </w:rPr>
        <w:t>Part 3</w:t>
      </w:r>
    </w:p>
    <w:p w14:paraId="10BD2FE0" w14:textId="77777777" w:rsidR="00B90022" w:rsidRPr="00B90022" w:rsidRDefault="00B90022" w:rsidP="00B90022">
      <w:pPr>
        <w:spacing w:after="0" w:line="480" w:lineRule="auto"/>
        <w:jc w:val="center"/>
        <w:rPr>
          <w:rFonts w:ascii="Courier New" w:eastAsia="Times New Roman" w:hAnsi="Courier New" w:cs="Courier New"/>
          <w:b/>
          <w:bCs/>
          <w:kern w:val="0"/>
          <w:sz w:val="20"/>
          <w:szCs w:val="20"/>
          <w14:ligatures w14:val="none"/>
        </w:rPr>
      </w:pPr>
      <w:r w:rsidRPr="00B90022">
        <w:rPr>
          <w:rFonts w:ascii="Courier New" w:eastAsia="Times New Roman" w:hAnsi="Courier New" w:cs="Courier New"/>
          <w:b/>
          <w:bCs/>
          <w:kern w:val="0"/>
          <w:sz w:val="20"/>
          <w:szCs w:val="20"/>
          <w14:ligatures w14:val="none"/>
        </w:rPr>
        <w:t>Fire Department Reimbursements</w:t>
      </w:r>
    </w:p>
    <w:p w14:paraId="44E26B08" w14:textId="77777777" w:rsidR="00B90022" w:rsidRPr="00B90022" w:rsidRDefault="00B90022" w:rsidP="00B90022">
      <w:pPr>
        <w:spacing w:after="0" w:line="240" w:lineRule="auto"/>
        <w:ind w:left="720"/>
        <w:rPr>
          <w:rFonts w:ascii="Courier New" w:eastAsia="Times New Roman" w:hAnsi="Courier New" w:cs="Courier New"/>
          <w:b/>
          <w:bCs/>
          <w:kern w:val="0"/>
          <w:sz w:val="20"/>
          <w:szCs w:val="20"/>
          <w:u w:val="single"/>
          <w14:ligatures w14:val="none"/>
        </w:rPr>
      </w:pPr>
      <w:r w:rsidRPr="00B90022">
        <w:rPr>
          <w:rFonts w:ascii="Courier New" w:eastAsia="Times New Roman" w:hAnsi="Courier New" w:cs="Courier New"/>
          <w:b/>
          <w:bCs/>
          <w:kern w:val="0"/>
          <w:sz w:val="20"/>
          <w:szCs w:val="20"/>
          <w:u w:val="single"/>
          <w14:ligatures w14:val="none"/>
        </w:rPr>
        <w:t>§301.  Reimbursement of Costs and Expenses.</w:t>
      </w:r>
    </w:p>
    <w:p w14:paraId="3D30F6C3"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kern w:val="0"/>
          <w:sz w:val="20"/>
          <w:szCs w:val="20"/>
          <w14:ligatures w14:val="none"/>
        </w:rPr>
      </w:pPr>
    </w:p>
    <w:p w14:paraId="1A775D0D"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kern w:val="0"/>
          <w:sz w:val="20"/>
          <w:szCs w:val="20"/>
          <w14:ligatures w14:val="none"/>
        </w:rPr>
      </w:pPr>
      <w:r w:rsidRPr="00B90022">
        <w:rPr>
          <w:rFonts w:ascii="Courier New" w:eastAsia="Times New Roman" w:hAnsi="Courier New" w:cs="Courier New"/>
          <w:kern w:val="0"/>
          <w:sz w:val="20"/>
          <w:szCs w:val="20"/>
          <w14:ligatures w14:val="none"/>
        </w:rPr>
        <w:t>(1) Township has acknowledged the authority of Fire Departments to act as the official emergency response force for White Deer Township.</w:t>
      </w:r>
    </w:p>
    <w:p w14:paraId="703976C3"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kern w:val="0"/>
          <w:sz w:val="20"/>
          <w:szCs w:val="20"/>
          <w14:ligatures w14:val="none"/>
        </w:rPr>
      </w:pPr>
    </w:p>
    <w:p w14:paraId="678E1C23"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t xml:space="preserve">(2) Fire Departments who respond to a fire in another fire department’s service area are not authorized to </w:t>
      </w:r>
      <w:proofErr w:type="gramStart"/>
      <w:r w:rsidRPr="00B90022">
        <w:rPr>
          <w:rFonts w:ascii="Courier New" w:eastAsia="Times New Roman" w:hAnsi="Courier New" w:cs="Courier New"/>
          <w:bCs/>
          <w:kern w:val="0"/>
          <w:sz w:val="20"/>
          <w:szCs w:val="20"/>
          <w14:ligatures w14:val="none"/>
        </w:rPr>
        <w:t>bill for</w:t>
      </w:r>
      <w:proofErr w:type="gramEnd"/>
      <w:r w:rsidRPr="00B90022">
        <w:rPr>
          <w:rFonts w:ascii="Courier New" w:eastAsia="Times New Roman" w:hAnsi="Courier New" w:cs="Courier New"/>
          <w:bCs/>
          <w:kern w:val="0"/>
          <w:sz w:val="20"/>
          <w:szCs w:val="20"/>
          <w14:ligatures w14:val="none"/>
        </w:rPr>
        <w:t xml:space="preserve"> their costs.  Only the Fire Departments who provide service in White Deer Township may bill for their costs pursuant to the Ordinance.</w:t>
      </w:r>
    </w:p>
    <w:p w14:paraId="51DA49F3"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p>
    <w:p w14:paraId="3E53C3F2"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t>(3) In the course of performing services as the official emergency response for White Deer Township, the Fire Departments have and will incur certain costs for materials, equipment and supplies.</w:t>
      </w:r>
    </w:p>
    <w:p w14:paraId="2E90FE7F"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p>
    <w:p w14:paraId="0B8010FA"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t>(4) To the extent permitted by law, all costs incurred by Fire Departments in responses to emergency and non-emergency incidents, shall be recoverable by the Fire Departments.</w:t>
      </w:r>
    </w:p>
    <w:p w14:paraId="4B17FB32"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p>
    <w:p w14:paraId="720C85BA"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t>(5) To facilitate reimbursement, the Fire Departments may utilize any customary or accepted business procedure, including, but not limited to, sending an invoice to any person, persons, corporations, or other legal entity, party or organization, which has received or benefitted from the response services of the Fire Departments.  If permitted by law, the Fire Departments may send such invoices directly to the affected party’s insurance carrier.  The Fire Departments shall have the authority to set forth on any such invoice, the terms and conditions expected for reimbursement.</w:t>
      </w:r>
    </w:p>
    <w:p w14:paraId="6573253B"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p>
    <w:p w14:paraId="0D684199"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t>(6) White Deer Township may, by Resolution, from time to time, establish, revise, amend, or rescind a schedule of fees for the services, tools, equipment, apparatus, or materials used for official emergency or non-emergency responses.  An initial fee schedule is attached hereto and made a part hereof, marked as Exhibit A.</w:t>
      </w:r>
    </w:p>
    <w:p w14:paraId="73A9330A"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p>
    <w:p w14:paraId="3D180A22"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t>(7) In the event that any claim for reimbursement is denied by any party or insurance carrier, the Fire Departments shall have the authority to authorize such legal action, at their expense, as may be necessary to enforce the claim and this Ordinance or, in their discretion, to withdraw or discontinue any claim for reimbursement.</w:t>
      </w:r>
    </w:p>
    <w:p w14:paraId="5E498BCC"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p>
    <w:p w14:paraId="4684FBF5"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t>(8) In the event that any party or insurance carrier fails to pay any invoice described herein within thirty (30) days of mailing or delivery of such invoice or notice of charges, the Fire Departments who mailed or delivered such invoice may recover and collect such charges and invoices from the insurance carrier to whom such invoice or notice of charges was given, together with interest, costs and attorneys’ fees, in any manner provided by law, including, without limitation, a civil action at law.</w:t>
      </w:r>
    </w:p>
    <w:p w14:paraId="76C2C097"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lastRenderedPageBreak/>
        <w:t>(9) In addition to the aforementioned costs, the Fire Departments are hereby authorized to collect any other additional fee or charge as may be sanctioned by the Hazardous Material and Emergency Planning and Response Act (hereinafter, “Act”), or as may be permitted by any other statute, case law or common law.</w:t>
      </w:r>
    </w:p>
    <w:p w14:paraId="286351D9"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p>
    <w:p w14:paraId="0547C861"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t xml:space="preserve">(10) This Ordinance recognizes that the Fire Departments may engage a third-party billing service to recover the </w:t>
      </w:r>
      <w:proofErr w:type="gramStart"/>
      <w:r w:rsidRPr="00B90022">
        <w:rPr>
          <w:rFonts w:ascii="Courier New" w:eastAsia="Times New Roman" w:hAnsi="Courier New" w:cs="Courier New"/>
          <w:bCs/>
          <w:kern w:val="0"/>
          <w:sz w:val="20"/>
          <w:szCs w:val="20"/>
          <w14:ligatures w14:val="none"/>
        </w:rPr>
        <w:t>aforementioned costs</w:t>
      </w:r>
      <w:proofErr w:type="gramEnd"/>
      <w:r w:rsidRPr="00B90022">
        <w:rPr>
          <w:rFonts w:ascii="Courier New" w:eastAsia="Times New Roman" w:hAnsi="Courier New" w:cs="Courier New"/>
          <w:bCs/>
          <w:kern w:val="0"/>
          <w:sz w:val="20"/>
          <w:szCs w:val="20"/>
          <w14:ligatures w14:val="none"/>
        </w:rPr>
        <w:t>.  To the extent a third-party billing service is engaged to recover said costs, any fees or charges associated with utilizing said third-party billing service shall be first reviewed and approved by White Deer Township.  Subject to the aforementioned review and approval process by White Deer Township, the Fire Departments or third-party billing service shall be authorized to collect reasonable interest, as well as reasonable administrative fees associated with recovering the said costs in addition to any and all additional fees as may be authorized by the Act or otherwise authorized by any other statute or law.</w:t>
      </w:r>
    </w:p>
    <w:p w14:paraId="2DDEDCD9"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p>
    <w:p w14:paraId="59CB3FBB" w14:textId="77777777" w:rsidR="00B90022" w:rsidRPr="00B90022" w:rsidRDefault="00B90022" w:rsidP="00B90022">
      <w:pPr>
        <w:overflowPunct w:val="0"/>
        <w:autoSpaceDE w:val="0"/>
        <w:autoSpaceDN w:val="0"/>
        <w:adjustRightInd w:val="0"/>
        <w:spacing w:after="0" w:line="240" w:lineRule="auto"/>
        <w:ind w:firstLine="720"/>
        <w:textAlignment w:val="baseline"/>
        <w:rPr>
          <w:rFonts w:ascii="Courier New" w:eastAsia="Times New Roman" w:hAnsi="Courier New" w:cs="Courier New"/>
          <w:bCs/>
          <w:kern w:val="0"/>
          <w:sz w:val="20"/>
          <w:szCs w:val="20"/>
          <w14:ligatures w14:val="none"/>
        </w:rPr>
      </w:pPr>
      <w:r w:rsidRPr="00B90022">
        <w:rPr>
          <w:rFonts w:ascii="Courier New" w:eastAsia="Times New Roman" w:hAnsi="Courier New" w:cs="Courier New"/>
          <w:bCs/>
          <w:kern w:val="0"/>
          <w:sz w:val="20"/>
          <w:szCs w:val="20"/>
          <w14:ligatures w14:val="none"/>
        </w:rPr>
        <w:t>(11</w:t>
      </w:r>
      <w:proofErr w:type="gramStart"/>
      <w:r w:rsidRPr="00B90022">
        <w:rPr>
          <w:rFonts w:ascii="Courier New" w:eastAsia="Times New Roman" w:hAnsi="Courier New" w:cs="Courier New"/>
          <w:bCs/>
          <w:kern w:val="0"/>
          <w:sz w:val="20"/>
          <w:szCs w:val="20"/>
          <w14:ligatures w14:val="none"/>
        </w:rPr>
        <w:t>)  White</w:t>
      </w:r>
      <w:proofErr w:type="gramEnd"/>
      <w:r w:rsidRPr="00B90022">
        <w:rPr>
          <w:rFonts w:ascii="Courier New" w:eastAsia="Times New Roman" w:hAnsi="Courier New" w:cs="Courier New"/>
          <w:bCs/>
          <w:kern w:val="0"/>
          <w:sz w:val="20"/>
          <w:szCs w:val="20"/>
          <w14:ligatures w14:val="none"/>
        </w:rPr>
        <w:t xml:space="preserve"> Deer Township shall not be responsible for any aspect of recovery of the costs or fees authorized by this Ordinance, which shall be the responsibility of the Fire Departments or the third-party billing service.</w:t>
      </w:r>
    </w:p>
    <w:p w14:paraId="6558CD09" w14:textId="77777777" w:rsidR="00B90022" w:rsidRPr="00B90022" w:rsidRDefault="00B90022" w:rsidP="00B90022">
      <w:pPr>
        <w:shd w:val="clear" w:color="auto" w:fill="FFFFFF"/>
        <w:spacing w:after="0" w:line="240" w:lineRule="auto"/>
        <w:rPr>
          <w:rFonts w:ascii="Courier New" w:eastAsia="Times New Roman" w:hAnsi="Courier New" w:cs="Courier New"/>
          <w:color w:val="000000"/>
          <w:spacing w:val="-1"/>
          <w:kern w:val="0"/>
          <w:sz w:val="20"/>
          <w:szCs w:val="20"/>
          <w14:ligatures w14:val="none"/>
        </w:rPr>
      </w:pPr>
    </w:p>
    <w:p w14:paraId="1ABEC5E3" w14:textId="77777777" w:rsidR="00B90022" w:rsidRPr="00B90022" w:rsidRDefault="00B90022" w:rsidP="00B90022">
      <w:pPr>
        <w:shd w:val="clear" w:color="auto" w:fill="FFFFFF"/>
        <w:spacing w:after="0" w:line="240" w:lineRule="auto"/>
        <w:rPr>
          <w:rFonts w:ascii="Courier New" w:eastAsia="Times New Roman" w:hAnsi="Courier New" w:cs="Courier New"/>
          <w:kern w:val="0"/>
          <w:sz w:val="20"/>
          <w:szCs w:val="20"/>
          <w14:ligatures w14:val="none"/>
        </w:rPr>
      </w:pPr>
      <w:r w:rsidRPr="00B90022">
        <w:rPr>
          <w:rFonts w:ascii="Courier New" w:eastAsia="Times New Roman" w:hAnsi="Courier New" w:cs="Courier New"/>
          <w:color w:val="000000"/>
          <w:spacing w:val="-1"/>
          <w:kern w:val="0"/>
          <w:sz w:val="20"/>
          <w:szCs w:val="20"/>
          <w14:ligatures w14:val="none"/>
        </w:rPr>
        <w:tab/>
        <w:t>(</w:t>
      </w:r>
      <w:r w:rsidRPr="00B90022">
        <w:rPr>
          <w:rFonts w:ascii="Courier New" w:eastAsia="Times New Roman" w:hAnsi="Courier New" w:cs="Courier New"/>
          <w:color w:val="000000"/>
          <w:spacing w:val="-1"/>
          <w:kern w:val="0"/>
          <w:sz w:val="20"/>
          <w:szCs w:val="20"/>
          <w:u w:val="single"/>
          <w14:ligatures w14:val="none"/>
        </w:rPr>
        <w:t>Ordinance</w:t>
      </w:r>
      <w:r w:rsidRPr="00B90022">
        <w:rPr>
          <w:rFonts w:ascii="Courier New" w:eastAsia="Times New Roman" w:hAnsi="Courier New" w:cs="Courier New"/>
          <w:color w:val="000000"/>
          <w:spacing w:val="-1"/>
          <w:kern w:val="0"/>
          <w:sz w:val="20"/>
          <w:szCs w:val="20"/>
          <w14:ligatures w14:val="none"/>
        </w:rPr>
        <w:t xml:space="preserve"> No. 85, adopted September 22, 2026)</w:t>
      </w:r>
    </w:p>
    <w:p w14:paraId="23BA535C" w14:textId="77777777" w:rsidR="00B90022" w:rsidRPr="00B90022" w:rsidRDefault="00B90022" w:rsidP="00B90022">
      <w:pPr>
        <w:rPr>
          <w:rFonts w:ascii="Courier New" w:hAnsi="Courier New" w:cs="Courier New"/>
          <w:bCs/>
          <w:kern w:val="0"/>
          <w:sz w:val="20"/>
          <w:szCs w:val="20"/>
          <w14:ligatures w14:val="none"/>
        </w:rPr>
      </w:pPr>
    </w:p>
    <w:p w14:paraId="380C798A" w14:textId="65B6DD96" w:rsidR="00282996" w:rsidRPr="00017BE3" w:rsidRDefault="00282996" w:rsidP="00017BE3">
      <w:pPr>
        <w:spacing w:after="0" w:line="240" w:lineRule="auto"/>
        <w:rPr>
          <w:rFonts w:eastAsia="Times New Roman" w:cs="Times New Roman"/>
          <w:kern w:val="0"/>
          <w:szCs w:val="24"/>
          <w14:ligatures w14:val="none"/>
        </w:rPr>
      </w:pPr>
    </w:p>
    <w:sectPr w:rsidR="00282996" w:rsidRPr="00017BE3" w:rsidSect="00B90022">
      <w:footerReference w:type="default" r:id="rId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5864E" w14:textId="77777777" w:rsidR="00265D08" w:rsidRDefault="00265D08">
      <w:pPr>
        <w:spacing w:after="0" w:line="240" w:lineRule="auto"/>
      </w:pPr>
      <w:r>
        <w:separator/>
      </w:r>
    </w:p>
  </w:endnote>
  <w:endnote w:type="continuationSeparator" w:id="0">
    <w:p w14:paraId="363139DE" w14:textId="77777777" w:rsidR="00265D08" w:rsidRDefault="00265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A53F" w14:textId="77777777" w:rsidR="00B90022" w:rsidRPr="00380617" w:rsidRDefault="00B90022">
    <w:pPr>
      <w:pStyle w:val="Footer"/>
      <w:jc w:val="center"/>
      <w:rPr>
        <w:rFonts w:ascii="Courier New" w:hAnsi="Courier New" w:cs="Courier New"/>
        <w:sz w:val="20"/>
      </w:rPr>
    </w:pPr>
    <w:r w:rsidRPr="00380617">
      <w:rPr>
        <w:rFonts w:ascii="Courier New" w:hAnsi="Courier New" w:cs="Courier New"/>
        <w:sz w:val="20"/>
      </w:rPr>
      <w:t>7-</w:t>
    </w:r>
    <w:r>
      <w:rPr>
        <w:rFonts w:ascii="Courier New" w:hAnsi="Courier New" w:cs="Courier New"/>
        <w:sz w:val="20"/>
      </w:rPr>
      <w:t>3</w:t>
    </w:r>
    <w:r w:rsidRPr="00380617">
      <w:rPr>
        <w:rFonts w:ascii="Courier New" w:hAnsi="Courier New" w:cs="Courier New"/>
        <w:sz w:val="20"/>
      </w:rPr>
      <w:t>-</w:t>
    </w:r>
    <w:r w:rsidRPr="00380617">
      <w:rPr>
        <w:rFonts w:ascii="Courier New" w:hAnsi="Courier New" w:cs="Courier New"/>
        <w:sz w:val="20"/>
      </w:rPr>
      <w:fldChar w:fldCharType="begin"/>
    </w:r>
    <w:r w:rsidRPr="00380617">
      <w:rPr>
        <w:rFonts w:ascii="Courier New" w:hAnsi="Courier New" w:cs="Courier New"/>
        <w:sz w:val="20"/>
      </w:rPr>
      <w:instrText xml:space="preserve"> PAGE   \* MERGEFORMAT </w:instrText>
    </w:r>
    <w:r w:rsidRPr="00380617">
      <w:rPr>
        <w:rFonts w:ascii="Courier New" w:hAnsi="Courier New" w:cs="Courier New"/>
        <w:sz w:val="20"/>
      </w:rPr>
      <w:fldChar w:fldCharType="separate"/>
    </w:r>
    <w:r w:rsidRPr="00380617">
      <w:rPr>
        <w:rFonts w:ascii="Courier New" w:hAnsi="Courier New" w:cs="Courier New"/>
        <w:noProof/>
        <w:sz w:val="20"/>
      </w:rPr>
      <w:t>2</w:t>
    </w:r>
    <w:r w:rsidRPr="00380617">
      <w:rPr>
        <w:rFonts w:ascii="Courier New" w:hAnsi="Courier New" w:cs="Courier New"/>
        <w:sz w:val="20"/>
      </w:rPr>
      <w:fldChar w:fldCharType="end"/>
    </w:r>
  </w:p>
  <w:p w14:paraId="6BFC3DE5" w14:textId="77777777" w:rsidR="00B90022" w:rsidRDefault="00B90022" w:rsidP="009B523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C7D9F" w14:textId="77777777" w:rsidR="00265D08" w:rsidRDefault="00265D08">
      <w:pPr>
        <w:spacing w:after="0" w:line="240" w:lineRule="auto"/>
      </w:pPr>
      <w:r>
        <w:separator/>
      </w:r>
    </w:p>
  </w:footnote>
  <w:footnote w:type="continuationSeparator" w:id="0">
    <w:p w14:paraId="3ADFB1D8" w14:textId="77777777" w:rsidR="00265D08" w:rsidRDefault="00265D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BE3"/>
    <w:rsid w:val="00017BE3"/>
    <w:rsid w:val="00265D08"/>
    <w:rsid w:val="00282996"/>
    <w:rsid w:val="007308B1"/>
    <w:rsid w:val="0096622E"/>
    <w:rsid w:val="00983B40"/>
    <w:rsid w:val="00994F89"/>
    <w:rsid w:val="00B90022"/>
    <w:rsid w:val="00C731D0"/>
    <w:rsid w:val="00CA71AC"/>
    <w:rsid w:val="00D22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89BD0"/>
  <w15:chartTrackingRefBased/>
  <w15:docId w15:val="{5FD88C18-2ADE-4E18-9651-79645093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B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B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B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B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17BE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17B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17B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17BE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17BE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B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B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BE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BE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17BE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17B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17B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17B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17B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17B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B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BE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BE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17BE3"/>
    <w:pPr>
      <w:spacing w:before="160"/>
      <w:jc w:val="center"/>
    </w:pPr>
    <w:rPr>
      <w:i/>
      <w:iCs/>
      <w:color w:val="404040" w:themeColor="text1" w:themeTint="BF"/>
    </w:rPr>
  </w:style>
  <w:style w:type="character" w:customStyle="1" w:styleId="QuoteChar">
    <w:name w:val="Quote Char"/>
    <w:basedOn w:val="DefaultParagraphFont"/>
    <w:link w:val="Quote"/>
    <w:uiPriority w:val="29"/>
    <w:rsid w:val="00017BE3"/>
    <w:rPr>
      <w:i/>
      <w:iCs/>
      <w:color w:val="404040" w:themeColor="text1" w:themeTint="BF"/>
    </w:rPr>
  </w:style>
  <w:style w:type="paragraph" w:styleId="ListParagraph">
    <w:name w:val="List Paragraph"/>
    <w:basedOn w:val="Normal"/>
    <w:uiPriority w:val="34"/>
    <w:qFormat/>
    <w:rsid w:val="00017BE3"/>
    <w:pPr>
      <w:ind w:left="720"/>
      <w:contextualSpacing/>
    </w:pPr>
  </w:style>
  <w:style w:type="character" w:styleId="IntenseEmphasis">
    <w:name w:val="Intense Emphasis"/>
    <w:basedOn w:val="DefaultParagraphFont"/>
    <w:uiPriority w:val="21"/>
    <w:qFormat/>
    <w:rsid w:val="00017BE3"/>
    <w:rPr>
      <w:i/>
      <w:iCs/>
      <w:color w:val="0F4761" w:themeColor="accent1" w:themeShade="BF"/>
    </w:rPr>
  </w:style>
  <w:style w:type="paragraph" w:styleId="IntenseQuote">
    <w:name w:val="Intense Quote"/>
    <w:basedOn w:val="Normal"/>
    <w:next w:val="Normal"/>
    <w:link w:val="IntenseQuoteChar"/>
    <w:uiPriority w:val="30"/>
    <w:qFormat/>
    <w:rsid w:val="00017B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BE3"/>
    <w:rPr>
      <w:i/>
      <w:iCs/>
      <w:color w:val="0F4761" w:themeColor="accent1" w:themeShade="BF"/>
    </w:rPr>
  </w:style>
  <w:style w:type="character" w:styleId="IntenseReference">
    <w:name w:val="Intense Reference"/>
    <w:basedOn w:val="DefaultParagraphFont"/>
    <w:uiPriority w:val="32"/>
    <w:qFormat/>
    <w:rsid w:val="00017BE3"/>
    <w:rPr>
      <w:b/>
      <w:bCs/>
      <w:smallCaps/>
      <w:color w:val="0F4761" w:themeColor="accent1" w:themeShade="BF"/>
      <w:spacing w:val="5"/>
    </w:rPr>
  </w:style>
  <w:style w:type="paragraph" w:styleId="Footer">
    <w:name w:val="footer"/>
    <w:basedOn w:val="Normal"/>
    <w:link w:val="FooterChar"/>
    <w:uiPriority w:val="99"/>
    <w:unhideWhenUsed/>
    <w:rsid w:val="00017BE3"/>
    <w:pPr>
      <w:tabs>
        <w:tab w:val="center" w:pos="4680"/>
        <w:tab w:val="right" w:pos="9360"/>
      </w:tabs>
      <w:spacing w:after="0" w:line="240" w:lineRule="auto"/>
    </w:pPr>
    <w:rPr>
      <w:rFonts w:eastAsia="Times New Roman" w:cs="Times New Roman"/>
      <w:kern w:val="0"/>
      <w:szCs w:val="24"/>
      <w14:ligatures w14:val="none"/>
    </w:rPr>
  </w:style>
  <w:style w:type="character" w:customStyle="1" w:styleId="FooterChar">
    <w:name w:val="Footer Char"/>
    <w:basedOn w:val="DefaultParagraphFont"/>
    <w:link w:val="Footer"/>
    <w:uiPriority w:val="99"/>
    <w:rsid w:val="00017BE3"/>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Brudecki</dc:creator>
  <cp:keywords/>
  <dc:description/>
  <cp:lastModifiedBy>Michelle Finck</cp:lastModifiedBy>
  <cp:revision>3</cp:revision>
  <dcterms:created xsi:type="dcterms:W3CDTF">2026-10-08T19:00:00Z</dcterms:created>
  <dcterms:modified xsi:type="dcterms:W3CDTF">2026-10-08T19:00:00Z</dcterms:modified>
</cp:coreProperties>
</file>