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0F05" w14:textId="77777777" w:rsidR="00603B06" w:rsidRDefault="00603B06" w:rsidP="00603B06">
      <w:pPr>
        <w:jc w:val="center"/>
        <w:rPr>
          <w:b/>
        </w:rPr>
      </w:pPr>
      <w:r>
        <w:rPr>
          <w:b/>
        </w:rPr>
        <w:t>WHITE DEER TOWNSHIP</w:t>
      </w:r>
    </w:p>
    <w:p w14:paraId="4D290576" w14:textId="77777777" w:rsidR="00603B06" w:rsidRDefault="00603B06" w:rsidP="00603B06">
      <w:pPr>
        <w:jc w:val="center"/>
        <w:rPr>
          <w:b/>
        </w:rPr>
      </w:pPr>
      <w:r>
        <w:rPr>
          <w:b/>
        </w:rPr>
        <w:t>BOARD OF SUPERVISORS MEETING MINUTES</w:t>
      </w:r>
    </w:p>
    <w:p w14:paraId="39C3671E" w14:textId="77777777" w:rsidR="00603B06" w:rsidRDefault="00603B06" w:rsidP="00603B06">
      <w:pPr>
        <w:jc w:val="center"/>
        <w:rPr>
          <w:b/>
        </w:rPr>
      </w:pPr>
      <w:r>
        <w:rPr>
          <w:b/>
        </w:rPr>
        <w:t xml:space="preserve">NEW </w:t>
      </w:r>
      <w:smartTag w:uri="urn:schemas-microsoft-com:office:smarttags" w:element="City">
        <w:r>
          <w:rPr>
            <w:b/>
          </w:rPr>
          <w:t>COLUMBIA</w:t>
        </w:r>
      </w:smartTag>
      <w:r>
        <w:rPr>
          <w:b/>
        </w:rPr>
        <w:t>, PA</w:t>
      </w:r>
    </w:p>
    <w:p w14:paraId="1857CF47" w14:textId="77777777" w:rsidR="00603B06" w:rsidRDefault="00603B06" w:rsidP="00603B06">
      <w:pPr>
        <w:jc w:val="center"/>
        <w:rPr>
          <w:b/>
        </w:rPr>
      </w:pPr>
      <w:r>
        <w:rPr>
          <w:b/>
        </w:rPr>
        <w:t>April 19, 2022</w:t>
      </w:r>
    </w:p>
    <w:p w14:paraId="7BB7A76A" w14:textId="77777777" w:rsidR="00603B06" w:rsidRDefault="00603B06" w:rsidP="00603B06"/>
    <w:p w14:paraId="4F9E786E" w14:textId="212123ED" w:rsidR="00603B06" w:rsidRDefault="00603B06" w:rsidP="00603B06">
      <w:r>
        <w:t>The regular monthly meeting of the Board of Supervisors of White Deer Township was held on April 19, 2022 at 7</w:t>
      </w:r>
      <w:r w:rsidR="00DB1D2B">
        <w:t xml:space="preserve">:00 </w:t>
      </w:r>
      <w:r>
        <w:t>p</w:t>
      </w:r>
      <w:r w:rsidR="00DB1D2B">
        <w:t xml:space="preserve"> </w:t>
      </w:r>
      <w:proofErr w:type="gramStart"/>
      <w:r w:rsidR="00DB1D2B">
        <w:t>m..</w:t>
      </w:r>
      <w:proofErr w:type="gramEnd"/>
      <w:r w:rsidR="00DB1D2B">
        <w:t xml:space="preserve">  </w:t>
      </w:r>
      <w:r>
        <w:t xml:space="preserve"> Present were Supervisors Carroll </w:t>
      </w:r>
      <w:proofErr w:type="spellStart"/>
      <w:r>
        <w:t>Diefenbach</w:t>
      </w:r>
      <w:proofErr w:type="spellEnd"/>
      <w:r>
        <w:t xml:space="preserve">, Larry Seibert, and Donald Wilver, Jr.; Secretary Ellie </w:t>
      </w:r>
      <w:proofErr w:type="spellStart"/>
      <w:r>
        <w:t>Koveleskie</w:t>
      </w:r>
      <w:proofErr w:type="spellEnd"/>
      <w:r>
        <w:t xml:space="preserve"> and Solicitor </w:t>
      </w:r>
      <w:r w:rsidR="00DB1D2B">
        <w:t xml:space="preserve">Jason </w:t>
      </w:r>
      <w:proofErr w:type="spellStart"/>
      <w:r w:rsidR="00DB1D2B">
        <w:t>Brudecki</w:t>
      </w:r>
      <w:proofErr w:type="spellEnd"/>
      <w:r w:rsidR="00DB1D2B">
        <w:t xml:space="preserve"> (representing </w:t>
      </w:r>
      <w:r>
        <w:t>Peter Matson</w:t>
      </w:r>
      <w:r w:rsidR="00DB1D2B">
        <w:t>’s office)</w:t>
      </w:r>
      <w:r>
        <w:t>.</w:t>
      </w:r>
    </w:p>
    <w:p w14:paraId="0D7EF599" w14:textId="77777777" w:rsidR="00603B06" w:rsidRDefault="00603B06" w:rsidP="00603B06">
      <w:pPr>
        <w:rPr>
          <w:u w:val="single"/>
        </w:rPr>
      </w:pPr>
      <w:r>
        <w:t xml:space="preserve">The minutes of the March 22, 2022 meeting were unanimously approved following a motion by Mr. Wilver and second by Mr. Seibert.  </w:t>
      </w:r>
    </w:p>
    <w:p w14:paraId="5AA095B1" w14:textId="77777777" w:rsidR="00603B06" w:rsidRDefault="00603B06" w:rsidP="00603B06">
      <w:pPr>
        <w:rPr>
          <w:u w:val="single"/>
        </w:rPr>
      </w:pPr>
    </w:p>
    <w:p w14:paraId="5D9BA075" w14:textId="77777777" w:rsidR="00603B06" w:rsidRDefault="00603B06" w:rsidP="00603B06">
      <w:pPr>
        <w:rPr>
          <w:b/>
          <w:bCs/>
          <w:u w:val="single"/>
        </w:rPr>
      </w:pPr>
      <w:r>
        <w:rPr>
          <w:b/>
          <w:bCs/>
          <w:u w:val="single"/>
        </w:rPr>
        <w:t>PAYMENT OF BILLS</w:t>
      </w:r>
    </w:p>
    <w:p w14:paraId="36679DB1" w14:textId="77777777" w:rsidR="00603B06" w:rsidRDefault="00603B06" w:rsidP="00603B06">
      <w:pPr>
        <w:rPr>
          <w:b/>
          <w:bCs/>
          <w:u w:val="single"/>
        </w:rPr>
      </w:pPr>
    </w:p>
    <w:p w14:paraId="40196C70" w14:textId="77777777" w:rsidR="00603B06" w:rsidRDefault="00603B06" w:rsidP="00603B06">
      <w:r>
        <w:t>Following a motion by Mr. Seibert and second by Mr. Wilver, the Board of Supervisors voted unanimously to approve the payment of bills as set forth on the bill sheet dated April 18, 2022 totaling $81,667.18.</w:t>
      </w:r>
    </w:p>
    <w:p w14:paraId="2A61D610" w14:textId="77777777" w:rsidR="00603B06" w:rsidRDefault="00603B06" w:rsidP="00603B06"/>
    <w:p w14:paraId="065DE155" w14:textId="77777777" w:rsidR="00603B06" w:rsidRDefault="00603B06" w:rsidP="00603B06">
      <w:pPr>
        <w:rPr>
          <w:b/>
          <w:bCs/>
          <w:u w:val="single"/>
        </w:rPr>
      </w:pPr>
      <w:r>
        <w:rPr>
          <w:b/>
          <w:bCs/>
          <w:u w:val="single"/>
        </w:rPr>
        <w:t>OLD BUSINESS</w:t>
      </w:r>
    </w:p>
    <w:p w14:paraId="5A9A3239" w14:textId="77777777" w:rsidR="00603B06" w:rsidRDefault="00603B06" w:rsidP="00603B06">
      <w:r>
        <w:t>None</w:t>
      </w:r>
    </w:p>
    <w:p w14:paraId="6885A552" w14:textId="77777777" w:rsidR="00603B06" w:rsidRDefault="00603B06" w:rsidP="00603B06">
      <w:pPr>
        <w:rPr>
          <w:b/>
          <w:bCs/>
          <w:u w:val="single"/>
        </w:rPr>
      </w:pPr>
      <w:r>
        <w:rPr>
          <w:b/>
          <w:bCs/>
          <w:u w:val="single"/>
        </w:rPr>
        <w:t>NEW BUSINESS</w:t>
      </w:r>
    </w:p>
    <w:p w14:paraId="6A243B37" w14:textId="77777777" w:rsidR="00603B06" w:rsidRDefault="00603B06" w:rsidP="00603B06">
      <w:pPr>
        <w:rPr>
          <w:b/>
          <w:bCs/>
          <w:u w:val="single"/>
        </w:rPr>
      </w:pPr>
    </w:p>
    <w:p w14:paraId="0B009390" w14:textId="49F568E3" w:rsidR="00603B06" w:rsidRDefault="00603B06" w:rsidP="00603B06">
      <w:r>
        <w:t>Mr. Seibert made a motion to adopt Ordinance # 6</w:t>
      </w:r>
      <w:r w:rsidR="00DB1D2B">
        <w:t>8</w:t>
      </w:r>
      <w:r>
        <w:t xml:space="preserve"> which amends Chapter 21, part 9 of the Code of Ordinances regarding Obstructions on Public Sidewalks in White Deer Township.  It was seconded by Mr. Wilver and carried.  </w:t>
      </w:r>
    </w:p>
    <w:p w14:paraId="3029A1FA" w14:textId="77777777" w:rsidR="00603B06" w:rsidRDefault="00603B06" w:rsidP="00603B06"/>
    <w:p w14:paraId="4837C32B" w14:textId="77777777" w:rsidR="00603B06" w:rsidRDefault="00603B06" w:rsidP="00603B06">
      <w:r>
        <w:t xml:space="preserve">Mr. </w:t>
      </w:r>
      <w:proofErr w:type="spellStart"/>
      <w:r>
        <w:t>Diefenbach</w:t>
      </w:r>
      <w:proofErr w:type="spellEnd"/>
      <w:r>
        <w:t xml:space="preserve"> discussed the quotes from </w:t>
      </w:r>
      <w:proofErr w:type="spellStart"/>
      <w:r>
        <w:t>Meixell</w:t>
      </w:r>
      <w:proofErr w:type="spellEnd"/>
      <w:r>
        <w:t>-Diehl Insurance in regards to the quotes that we were given on Cyber Insurance and Employee Theft coverage.  The supervisors decided not to obtain this coverage because they feel it is unnecessary.</w:t>
      </w:r>
    </w:p>
    <w:p w14:paraId="1E47302D" w14:textId="77777777" w:rsidR="00603B06" w:rsidRDefault="00603B06" w:rsidP="00603B06"/>
    <w:p w14:paraId="2C0FE2E0" w14:textId="0D53C92B" w:rsidR="00603B06" w:rsidRDefault="00603B06" w:rsidP="00603B06">
      <w:r>
        <w:t xml:space="preserve">Mr. </w:t>
      </w:r>
      <w:proofErr w:type="spellStart"/>
      <w:r>
        <w:t>Diefenbach</w:t>
      </w:r>
      <w:proofErr w:type="spellEnd"/>
      <w:r>
        <w:t xml:space="preserve"> discussed possibly requiring a permit </w:t>
      </w:r>
      <w:r w:rsidR="00DB1D2B">
        <w:t>for paving or</w:t>
      </w:r>
      <w:r>
        <w:t xml:space="preserve"> concret</w:t>
      </w:r>
      <w:r w:rsidR="00DB1D2B">
        <w:t>ing</w:t>
      </w:r>
      <w:r>
        <w:t xml:space="preserve"> driveways</w:t>
      </w:r>
      <w:r w:rsidR="00DB1D2B">
        <w:t xml:space="preserve"> so as to prevent the Township from damaging new driveways if roadways are improved.</w:t>
      </w:r>
    </w:p>
    <w:p w14:paraId="787F6B83" w14:textId="625940A6" w:rsidR="00603B06" w:rsidRDefault="00603B06" w:rsidP="00603B06">
      <w:r>
        <w:t xml:space="preserve">Jason </w:t>
      </w:r>
      <w:proofErr w:type="spellStart"/>
      <w:r>
        <w:t>Brudecki</w:t>
      </w:r>
      <w:proofErr w:type="spellEnd"/>
      <w:r>
        <w:t xml:space="preserve"> of Matson Law stated that he thinks that East Buffalo Township requires permits mainly for expanding impervious coverage and meeting their requirements.  </w:t>
      </w:r>
    </w:p>
    <w:p w14:paraId="115AC6DE" w14:textId="77777777" w:rsidR="00EF7FBB" w:rsidRDefault="00EF7FBB" w:rsidP="00603B06"/>
    <w:p w14:paraId="4B4C6D03" w14:textId="705C9097" w:rsidR="00603B06" w:rsidRDefault="00603B06" w:rsidP="00603B06">
      <w:r>
        <w:t xml:space="preserve">Mr. </w:t>
      </w:r>
      <w:proofErr w:type="spellStart"/>
      <w:r>
        <w:t>Diefenbach</w:t>
      </w:r>
      <w:proofErr w:type="spellEnd"/>
      <w:r>
        <w:t xml:space="preserve"> opened salt shed bids and the following were the results:</w:t>
      </w:r>
    </w:p>
    <w:p w14:paraId="2A23E31F" w14:textId="77777777" w:rsidR="00DB1D2B" w:rsidRDefault="00DB1D2B" w:rsidP="00603B06"/>
    <w:p w14:paraId="4DFEDFA2" w14:textId="77777777" w:rsidR="00603B06" w:rsidRDefault="00603B06" w:rsidP="00603B06">
      <w:r>
        <w:t xml:space="preserve">Martin’s </w:t>
      </w:r>
      <w:proofErr w:type="spellStart"/>
      <w:r>
        <w:t>Consctruction</w:t>
      </w:r>
      <w:proofErr w:type="spellEnd"/>
      <w:r>
        <w:t xml:space="preserve"> LLC</w:t>
      </w:r>
      <w:r>
        <w:tab/>
      </w:r>
      <w:r>
        <w:tab/>
      </w:r>
      <w:r>
        <w:tab/>
        <w:t>$149,113.00</w:t>
      </w:r>
    </w:p>
    <w:p w14:paraId="45D637FF" w14:textId="77777777" w:rsidR="00603B06" w:rsidRDefault="00603B06" w:rsidP="00603B06">
      <w:r>
        <w:t>J.S. General Contracting, Inc.</w:t>
      </w:r>
      <w:r>
        <w:tab/>
      </w:r>
      <w:r>
        <w:tab/>
      </w:r>
      <w:r>
        <w:tab/>
        <w:t>$152,984.00</w:t>
      </w:r>
    </w:p>
    <w:p w14:paraId="462F0BED" w14:textId="77777777" w:rsidR="00603B06" w:rsidRDefault="00603B06" w:rsidP="00603B06">
      <w:r>
        <w:t>Pro-Lawn Excavating</w:t>
      </w:r>
      <w:r>
        <w:tab/>
      </w:r>
      <w:r>
        <w:tab/>
      </w:r>
      <w:r>
        <w:tab/>
      </w:r>
      <w:r>
        <w:tab/>
        <w:t>$163,200.00</w:t>
      </w:r>
    </w:p>
    <w:p w14:paraId="15E95838" w14:textId="15120BD4" w:rsidR="00603B06" w:rsidRDefault="00603B06" w:rsidP="00603B06">
      <w:r>
        <w:t xml:space="preserve">Dutchman </w:t>
      </w:r>
      <w:r w:rsidR="00DB1D2B">
        <w:t>C</w:t>
      </w:r>
      <w:r>
        <w:t>ontracting, LLC</w:t>
      </w:r>
      <w:r>
        <w:tab/>
      </w:r>
      <w:r>
        <w:tab/>
      </w:r>
      <w:r>
        <w:tab/>
        <w:t>$189,628.00</w:t>
      </w:r>
    </w:p>
    <w:p w14:paraId="33EA1D02" w14:textId="77777777" w:rsidR="00603B06" w:rsidRDefault="00603B06" w:rsidP="00603B06">
      <w:r>
        <w:t>Pine Mountain Excavating, Inc.</w:t>
      </w:r>
      <w:r>
        <w:tab/>
      </w:r>
      <w:r>
        <w:tab/>
        <w:t>$199,778.00</w:t>
      </w:r>
    </w:p>
    <w:p w14:paraId="3767A633" w14:textId="77777777" w:rsidR="00603B06" w:rsidRDefault="00603B06" w:rsidP="00603B06">
      <w:r>
        <w:t>J&amp;M Construction Specialties, Inc.</w:t>
      </w:r>
      <w:r>
        <w:tab/>
      </w:r>
      <w:r>
        <w:tab/>
        <w:t>$222,496.00</w:t>
      </w:r>
    </w:p>
    <w:p w14:paraId="1E5FCF84" w14:textId="77777777" w:rsidR="00603B06" w:rsidRDefault="00603B06" w:rsidP="00603B06">
      <w:r>
        <w:t>Gray Builders LLC</w:t>
      </w:r>
      <w:r>
        <w:tab/>
      </w:r>
      <w:r>
        <w:tab/>
      </w:r>
      <w:r>
        <w:tab/>
      </w:r>
      <w:r>
        <w:tab/>
        <w:t>$241,000.00</w:t>
      </w:r>
    </w:p>
    <w:p w14:paraId="5CA8BE63" w14:textId="77777777" w:rsidR="00603B06" w:rsidRDefault="00603B06" w:rsidP="00603B06">
      <w:r>
        <w:t>DGR Excavating LLC</w:t>
      </w:r>
      <w:r>
        <w:tab/>
      </w:r>
      <w:r>
        <w:tab/>
      </w:r>
      <w:r>
        <w:tab/>
      </w:r>
      <w:r>
        <w:tab/>
        <w:t>$269,860.00</w:t>
      </w:r>
    </w:p>
    <w:p w14:paraId="509CC816" w14:textId="77777777" w:rsidR="00603B06" w:rsidRDefault="00603B06" w:rsidP="00603B06">
      <w:r>
        <w:t>KLA Roofing &amp; Construction LLC</w:t>
      </w:r>
      <w:r>
        <w:tab/>
      </w:r>
      <w:r>
        <w:tab/>
        <w:t>$272,890.00</w:t>
      </w:r>
    </w:p>
    <w:p w14:paraId="29B4D1F4" w14:textId="77777777" w:rsidR="00603B06" w:rsidRDefault="00603B06" w:rsidP="00603B06">
      <w:r>
        <w:lastRenderedPageBreak/>
        <w:t>Solid Ground Services, Inc.</w:t>
      </w:r>
      <w:r>
        <w:tab/>
      </w:r>
      <w:r>
        <w:tab/>
      </w:r>
      <w:r>
        <w:tab/>
        <w:t>$284,000.00</w:t>
      </w:r>
    </w:p>
    <w:p w14:paraId="7B0FD4DB" w14:textId="77777777" w:rsidR="00DB1D2B" w:rsidRDefault="00603B06" w:rsidP="00603B06">
      <w:r>
        <w:t>Lundy Construction Co. Inc.</w:t>
      </w:r>
      <w:r>
        <w:tab/>
      </w:r>
      <w:r>
        <w:tab/>
      </w:r>
      <w:r>
        <w:tab/>
        <w:t>$296,900.00</w:t>
      </w:r>
      <w:r>
        <w:tab/>
      </w:r>
    </w:p>
    <w:p w14:paraId="18E74EF1" w14:textId="3DCCF640" w:rsidR="00603B06" w:rsidRDefault="00603B06" w:rsidP="00603B06">
      <w:r>
        <w:tab/>
      </w:r>
    </w:p>
    <w:p w14:paraId="7CCC2A18" w14:textId="6CBE7DB6" w:rsidR="00603B06" w:rsidRDefault="00603B06" w:rsidP="00603B06">
      <w:r>
        <w:t xml:space="preserve">Mr. </w:t>
      </w:r>
      <w:r w:rsidR="00DB1D2B">
        <w:t>Wilver</w:t>
      </w:r>
      <w:r>
        <w:t xml:space="preserve"> made a motion to accept Martin’s Construction’s bid for the salt shed contingent upon the evaluation and approval from our engineer, Chris </w:t>
      </w:r>
      <w:proofErr w:type="spellStart"/>
      <w:r>
        <w:t>Sheaffer</w:t>
      </w:r>
      <w:proofErr w:type="spellEnd"/>
      <w:r>
        <w:t xml:space="preserve"> of Larson Design.</w:t>
      </w:r>
      <w:r w:rsidR="00DB1D2B">
        <w:t xml:space="preserve"> The motion was seconded by Mr. Seibert and carried.</w:t>
      </w:r>
      <w:r>
        <w:tab/>
      </w:r>
    </w:p>
    <w:p w14:paraId="0D5FA423" w14:textId="77777777" w:rsidR="00EF7FBB" w:rsidRDefault="00EF7FBB" w:rsidP="00603B06"/>
    <w:p w14:paraId="3F77E3EA" w14:textId="77777777" w:rsidR="00603B06" w:rsidRDefault="00603B06" w:rsidP="00603B06">
      <w:pPr>
        <w:rPr>
          <w:b/>
          <w:bCs/>
          <w:color w:val="000000"/>
          <w:u w:val="single"/>
        </w:rPr>
      </w:pPr>
      <w:r>
        <w:rPr>
          <w:b/>
          <w:bCs/>
          <w:color w:val="000000"/>
          <w:u w:val="single"/>
        </w:rPr>
        <w:t>PUBLIC COMMENT</w:t>
      </w:r>
    </w:p>
    <w:p w14:paraId="756F51F6" w14:textId="77777777" w:rsidR="00603B06" w:rsidRDefault="00603B06" w:rsidP="00603B06"/>
    <w:p w14:paraId="364E98B2" w14:textId="77777777" w:rsidR="00DB1D2B" w:rsidRDefault="00603B06" w:rsidP="00603B06">
      <w:r>
        <w:t xml:space="preserve">Bruce Musser stated that the Easter Egg Hunt was a success and the Park Board decided to have their Homecoming event on Saturday, August 13, 2022.  </w:t>
      </w:r>
    </w:p>
    <w:p w14:paraId="6963FFFD" w14:textId="77777777" w:rsidR="00DB1D2B" w:rsidRDefault="00DB1D2B" w:rsidP="00603B06"/>
    <w:p w14:paraId="4AA82EEC" w14:textId="0044C5C6" w:rsidR="00603B06" w:rsidRDefault="00603B06" w:rsidP="00603B06">
      <w:r>
        <w:t xml:space="preserve">Virginia Buck asked the supervisors why did they make the sidewalks wider and the streets narrower, regarding the Main Street Project.  Mr. </w:t>
      </w:r>
      <w:proofErr w:type="spellStart"/>
      <w:r>
        <w:t>Diefenbach</w:t>
      </w:r>
      <w:proofErr w:type="spellEnd"/>
      <w:r>
        <w:t xml:space="preserve"> responded to her that the streets are wider, and the sidewalks were pushed all the way to the edge of the right-of-way.  She was upset that a curb cut was not done to allow access to her carport in the back of her property.  </w:t>
      </w:r>
    </w:p>
    <w:p w14:paraId="311CE495" w14:textId="77777777" w:rsidR="00603B06" w:rsidRDefault="00603B06" w:rsidP="00603B06"/>
    <w:p w14:paraId="3C7A0198" w14:textId="16F4832B" w:rsidR="00603B06" w:rsidRDefault="00603B06" w:rsidP="00603B06">
      <w:r>
        <w:t>Ann Kaufman, who is running for state representative for the 83</w:t>
      </w:r>
      <w:r>
        <w:rPr>
          <w:vertAlign w:val="superscript"/>
        </w:rPr>
        <w:t>rd</w:t>
      </w:r>
      <w:r>
        <w:t xml:space="preserve"> District, discussed her background.  She currently works </w:t>
      </w:r>
      <w:r w:rsidR="00D27922">
        <w:t xml:space="preserve">as Congressman </w:t>
      </w:r>
      <w:r>
        <w:t>Fred Keller</w:t>
      </w:r>
      <w:r w:rsidR="00D27922">
        <w:t>’s District Director</w:t>
      </w:r>
      <w:r>
        <w:t xml:space="preserve">.  The three things that are extremely important to her are the economy, education, and energy.  </w:t>
      </w:r>
    </w:p>
    <w:p w14:paraId="2F9BF96A" w14:textId="77777777" w:rsidR="00603B06" w:rsidRDefault="00603B06" w:rsidP="00603B06"/>
    <w:p w14:paraId="0DBC1F25" w14:textId="37913B02" w:rsidR="00603B06" w:rsidRDefault="00603B06" w:rsidP="00603B06">
      <w:r>
        <w:t>Matthew Jones of the New Columbia Civic Center would like to partner with our township, in order to make it easier to receive grants</w:t>
      </w:r>
      <w:r w:rsidR="00D27922">
        <w:t xml:space="preserve"> to improve the Center and its grounds.</w:t>
      </w:r>
      <w:r>
        <w:t xml:space="preserve">  The building needs a lot of work and they have plans to construct a new playground.  He would like one of the supervisors to attend their next meeting on May 5, 2022.  The Civic Center is private and incorporated.  Mr. </w:t>
      </w:r>
      <w:proofErr w:type="spellStart"/>
      <w:r>
        <w:t>Diefenbach</w:t>
      </w:r>
      <w:proofErr w:type="spellEnd"/>
      <w:r>
        <w:t xml:space="preserve"> may be available to attend.  Mr. Jones spoke with Wes </w:t>
      </w:r>
      <w:proofErr w:type="spellStart"/>
      <w:r>
        <w:t>Fahringer</w:t>
      </w:r>
      <w:proofErr w:type="spellEnd"/>
      <w:r>
        <w:t xml:space="preserve"> of DCNR in regards to how to apply for the grants.</w:t>
      </w:r>
    </w:p>
    <w:p w14:paraId="0503746F" w14:textId="77777777" w:rsidR="00603B06" w:rsidRDefault="00603B06" w:rsidP="00603B06"/>
    <w:p w14:paraId="70967D52" w14:textId="77777777" w:rsidR="00603B06" w:rsidRDefault="00603B06" w:rsidP="00603B06">
      <w:pPr>
        <w:rPr>
          <w:b/>
          <w:bCs/>
          <w:u w:val="single"/>
        </w:rPr>
      </w:pPr>
      <w:r>
        <w:rPr>
          <w:b/>
          <w:bCs/>
          <w:u w:val="single"/>
        </w:rPr>
        <w:t xml:space="preserve">PLANNING </w:t>
      </w:r>
      <w:smartTag w:uri="urn:schemas-microsoft-com:office:smarttags" w:element="stockticker">
        <w:r>
          <w:rPr>
            <w:b/>
            <w:bCs/>
            <w:u w:val="single"/>
          </w:rPr>
          <w:t>AND</w:t>
        </w:r>
      </w:smartTag>
      <w:r>
        <w:rPr>
          <w:b/>
          <w:bCs/>
          <w:u w:val="single"/>
        </w:rPr>
        <w:t xml:space="preserve"> ZONING </w:t>
      </w:r>
    </w:p>
    <w:p w14:paraId="58529911" w14:textId="77777777" w:rsidR="00603B06" w:rsidRDefault="00603B06" w:rsidP="00603B06">
      <w:pPr>
        <w:rPr>
          <w:b/>
          <w:bCs/>
          <w:u w:val="single"/>
        </w:rPr>
      </w:pPr>
    </w:p>
    <w:p w14:paraId="73C6F8C4" w14:textId="4B556E95" w:rsidR="00603B06" w:rsidRDefault="00603B06" w:rsidP="00603B06">
      <w:r>
        <w:t xml:space="preserve">David Hines of the Central Keystone COG discussed the Revised </w:t>
      </w:r>
      <w:proofErr w:type="spellStart"/>
      <w:r>
        <w:t>Enterline</w:t>
      </w:r>
      <w:proofErr w:type="spellEnd"/>
      <w:r>
        <w:t xml:space="preserve"> Subdivision (#014-053-102.G0000).  The project is </w:t>
      </w:r>
      <w:r w:rsidR="00D27922">
        <w:t xml:space="preserve">now </w:t>
      </w:r>
      <w:r>
        <w:t xml:space="preserve">in compliance with the Township’s Zoning Ordinance. The Plan has been revised to meet the requirements of the Section 502 B.1.  A driveway maintenance agreement and use agreement will be needed for </w:t>
      </w:r>
      <w:proofErr w:type="spellStart"/>
      <w:r>
        <w:t>Blu</w:t>
      </w:r>
      <w:r w:rsidR="00D27922">
        <w:t>e</w:t>
      </w:r>
      <w:r>
        <w:t>Jay</w:t>
      </w:r>
      <w:proofErr w:type="spellEnd"/>
      <w:r>
        <w:t xml:space="preserve"> Lane and will be done at the time of the deed, which is permitted.  Mr. Hines will present it again to the Planning Commission.</w:t>
      </w:r>
    </w:p>
    <w:p w14:paraId="12E2BAD3" w14:textId="77777777" w:rsidR="00EF7FBB" w:rsidRDefault="00EF7FBB" w:rsidP="00603B06"/>
    <w:p w14:paraId="33425E01" w14:textId="02E8A6DC" w:rsidR="00603B06" w:rsidRDefault="00603B06" w:rsidP="00603B06">
      <w:pPr>
        <w:rPr>
          <w:u w:val="single"/>
        </w:rPr>
      </w:pPr>
      <w:r>
        <w:rPr>
          <w:b/>
          <w:bCs/>
          <w:u w:val="single"/>
        </w:rPr>
        <w:t>SOLICITOR COMMENT</w:t>
      </w:r>
      <w:r>
        <w:rPr>
          <w:u w:val="single"/>
        </w:rPr>
        <w:t xml:space="preserve"> </w:t>
      </w:r>
    </w:p>
    <w:p w14:paraId="3255F820" w14:textId="77777777" w:rsidR="00EF7FBB" w:rsidRDefault="00EF7FBB" w:rsidP="00603B06">
      <w:pPr>
        <w:rPr>
          <w:u w:val="single"/>
        </w:rPr>
      </w:pPr>
    </w:p>
    <w:p w14:paraId="141D2E4C" w14:textId="27801A87" w:rsidR="00603B06" w:rsidRDefault="00603B06" w:rsidP="00603B06">
      <w:r>
        <w:t>None</w:t>
      </w:r>
    </w:p>
    <w:p w14:paraId="7886830F" w14:textId="77777777" w:rsidR="00D27922" w:rsidRDefault="00D27922" w:rsidP="00603B06"/>
    <w:p w14:paraId="3E85DC98" w14:textId="77777777" w:rsidR="00603B06" w:rsidRDefault="00603B06" w:rsidP="00603B06">
      <w:pPr>
        <w:rPr>
          <w:b/>
          <w:bCs/>
          <w:u w:val="single"/>
        </w:rPr>
      </w:pPr>
      <w:r>
        <w:rPr>
          <w:b/>
          <w:bCs/>
          <w:u w:val="single"/>
        </w:rPr>
        <w:t>SUPERVISORS COMMENTS</w:t>
      </w:r>
    </w:p>
    <w:p w14:paraId="306C9BE5" w14:textId="77777777" w:rsidR="00603B06" w:rsidRDefault="00603B06" w:rsidP="00603B06">
      <w:r>
        <w:t>There being no further business Mr. Wilver made a motion to adjourn, which was then seconded by Mr. Seibert and was carried.</w:t>
      </w:r>
    </w:p>
    <w:p w14:paraId="51A57084" w14:textId="77777777" w:rsidR="00603B06" w:rsidRDefault="00603B06" w:rsidP="00603B06">
      <w:pPr>
        <w:spacing w:before="100" w:beforeAutospacing="1" w:after="100" w:afterAutospacing="1"/>
        <w:ind w:left="2160" w:firstLine="720"/>
      </w:pPr>
      <w:r>
        <w:t xml:space="preserve">Ellie </w:t>
      </w:r>
      <w:proofErr w:type="spellStart"/>
      <w:r>
        <w:t>Koveleskie</w:t>
      </w:r>
      <w:proofErr w:type="spellEnd"/>
      <w:r>
        <w:t xml:space="preserve">, Secretary </w:t>
      </w:r>
    </w:p>
    <w:p w14:paraId="52DA4700" w14:textId="77777777" w:rsidR="00603B06" w:rsidRDefault="00603B06" w:rsidP="00603B06">
      <w:pPr>
        <w:spacing w:before="100" w:beforeAutospacing="1" w:after="100" w:afterAutospacing="1"/>
        <w:ind w:left="2160" w:firstLine="720"/>
      </w:pPr>
      <w:r>
        <w:lastRenderedPageBreak/>
        <w:t>Donald Wilver, Jr. Supervisor/Treasurer</w:t>
      </w:r>
      <w:r>
        <w:tab/>
      </w:r>
      <w:r>
        <w:tab/>
      </w:r>
      <w:r>
        <w:tab/>
      </w:r>
    </w:p>
    <w:p w14:paraId="1AE2BD0B" w14:textId="77777777" w:rsidR="00603B06" w:rsidRDefault="00603B06" w:rsidP="00603B06">
      <w:pPr>
        <w:rPr>
          <w:b/>
        </w:rPr>
      </w:pPr>
      <w:r>
        <w:rPr>
          <w:b/>
        </w:rPr>
        <w:t xml:space="preserve"> “All supporting documents not contained herein are maintained in a separate file at the White Deer Township Municipal Office.”</w:t>
      </w:r>
    </w:p>
    <w:p w14:paraId="03532318" w14:textId="277610D5" w:rsidR="00774E69" w:rsidRDefault="00774E69" w:rsidP="00CC3929">
      <w:pPr>
        <w:pStyle w:val="NoSpacing"/>
        <w:jc w:val="center"/>
        <w:rPr>
          <w:rFonts w:ascii="Garamond" w:hAnsi="Garamond"/>
          <w:b/>
          <w:sz w:val="24"/>
          <w:szCs w:val="24"/>
        </w:rPr>
      </w:pPr>
    </w:p>
    <w:p w14:paraId="77708F4C" w14:textId="3436583D" w:rsidR="00774E69" w:rsidRDefault="00774E69" w:rsidP="00CC3929">
      <w:pPr>
        <w:pStyle w:val="NoSpacing"/>
        <w:jc w:val="center"/>
        <w:rPr>
          <w:rFonts w:ascii="Garamond" w:hAnsi="Garamond"/>
          <w:b/>
          <w:sz w:val="24"/>
          <w:szCs w:val="24"/>
        </w:rPr>
      </w:pPr>
    </w:p>
    <w:p w14:paraId="23E3D8EE" w14:textId="78404CA7" w:rsidR="00774E69" w:rsidRPr="00774E69" w:rsidRDefault="007014C2" w:rsidP="00CC3929">
      <w:pPr>
        <w:pStyle w:val="NoSpacing"/>
        <w:jc w:val="center"/>
        <w:rPr>
          <w:rFonts w:ascii="Garamond" w:hAnsi="Garamond"/>
          <w:b/>
          <w:sz w:val="28"/>
          <w:szCs w:val="28"/>
        </w:rPr>
      </w:pPr>
      <w:r>
        <w:rPr>
          <w:rFonts w:ascii="Garamond" w:hAnsi="Garamond"/>
          <w:b/>
          <w:sz w:val="28"/>
          <w:szCs w:val="28"/>
        </w:rPr>
        <w:t>.</w:t>
      </w:r>
    </w:p>
    <w:sectPr w:rsidR="00774E69" w:rsidRPr="00774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BB9"/>
    <w:multiLevelType w:val="hybridMultilevel"/>
    <w:tmpl w:val="F7E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FF"/>
    <w:rsid w:val="00044F53"/>
    <w:rsid w:val="00126C24"/>
    <w:rsid w:val="001C07FF"/>
    <w:rsid w:val="00200DFD"/>
    <w:rsid w:val="003E6069"/>
    <w:rsid w:val="004D3F6E"/>
    <w:rsid w:val="00603B06"/>
    <w:rsid w:val="006F6EA5"/>
    <w:rsid w:val="007014C2"/>
    <w:rsid w:val="00774E69"/>
    <w:rsid w:val="007D2A13"/>
    <w:rsid w:val="008A52E0"/>
    <w:rsid w:val="009201C0"/>
    <w:rsid w:val="009475E0"/>
    <w:rsid w:val="00B603F8"/>
    <w:rsid w:val="00B8212A"/>
    <w:rsid w:val="00CC3929"/>
    <w:rsid w:val="00CD0FB9"/>
    <w:rsid w:val="00CF2A07"/>
    <w:rsid w:val="00D27922"/>
    <w:rsid w:val="00DB1D2B"/>
    <w:rsid w:val="00EF7FBB"/>
    <w:rsid w:val="00F15067"/>
    <w:rsid w:val="00F7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14:docId w14:val="4B8B87D0"/>
  <w15:chartTrackingRefBased/>
  <w15:docId w15:val="{51D9EC85-4269-4246-ABA0-736FF30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7FF"/>
    <w:pPr>
      <w:spacing w:after="0" w:line="240" w:lineRule="auto"/>
    </w:pPr>
  </w:style>
  <w:style w:type="paragraph" w:styleId="ListParagraph">
    <w:name w:val="List Paragraph"/>
    <w:basedOn w:val="Normal"/>
    <w:uiPriority w:val="34"/>
    <w:qFormat/>
    <w:rsid w:val="00200DFD"/>
    <w:pPr>
      <w:ind w:left="720"/>
      <w:contextualSpacing/>
    </w:pPr>
  </w:style>
  <w:style w:type="character" w:styleId="Hyperlink">
    <w:name w:val="Hyperlink"/>
    <w:basedOn w:val="DefaultParagraphFont"/>
    <w:uiPriority w:val="99"/>
    <w:semiHidden/>
    <w:unhideWhenUsed/>
    <w:rsid w:val="00B60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5250">
      <w:bodyDiv w:val="1"/>
      <w:marLeft w:val="0"/>
      <w:marRight w:val="0"/>
      <w:marTop w:val="0"/>
      <w:marBottom w:val="0"/>
      <w:divBdr>
        <w:top w:val="none" w:sz="0" w:space="0" w:color="auto"/>
        <w:left w:val="none" w:sz="0" w:space="0" w:color="auto"/>
        <w:bottom w:val="none" w:sz="0" w:space="0" w:color="auto"/>
        <w:right w:val="none" w:sz="0" w:space="0" w:color="auto"/>
      </w:divBdr>
    </w:div>
    <w:div w:id="20589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Deer</dc:creator>
  <cp:keywords/>
  <dc:description/>
  <cp:lastModifiedBy>White Deer</cp:lastModifiedBy>
  <cp:revision>2</cp:revision>
  <cp:lastPrinted>2021-12-30T13:45:00Z</cp:lastPrinted>
  <dcterms:created xsi:type="dcterms:W3CDTF">2022-05-25T12:36:00Z</dcterms:created>
  <dcterms:modified xsi:type="dcterms:W3CDTF">2022-05-25T12:36:00Z</dcterms:modified>
</cp:coreProperties>
</file>