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7EAE" w:rsidRDefault="002D7EAE" w:rsidP="002D7EAE">
      <w:pPr>
        <w:spacing w:line="360" w:lineRule="auto"/>
        <w:jc w:val="center"/>
        <w:rPr>
          <w:rFonts w:ascii="Courier New" w:hAnsi="Courier New" w:cs="Courier New"/>
          <w:b/>
          <w:sz w:val="20"/>
          <w:szCs w:val="20"/>
        </w:rPr>
      </w:pPr>
      <w:r w:rsidRPr="000E50B1">
        <w:rPr>
          <w:rFonts w:ascii="Courier New" w:hAnsi="Courier New" w:cs="Courier New"/>
          <w:b/>
          <w:sz w:val="20"/>
          <w:szCs w:val="20"/>
        </w:rPr>
        <w:t>C</w:t>
      </w:r>
      <w:r>
        <w:rPr>
          <w:rFonts w:ascii="Courier New" w:hAnsi="Courier New" w:cs="Courier New"/>
          <w:b/>
          <w:sz w:val="20"/>
          <w:szCs w:val="20"/>
        </w:rPr>
        <w:t xml:space="preserve">HAPTER </w:t>
      </w:r>
      <w:r w:rsidRPr="000E50B1">
        <w:rPr>
          <w:rFonts w:ascii="Courier New" w:hAnsi="Courier New" w:cs="Courier New"/>
          <w:b/>
          <w:sz w:val="20"/>
          <w:szCs w:val="20"/>
        </w:rPr>
        <w:t>1</w:t>
      </w:r>
      <w:r>
        <w:rPr>
          <w:rFonts w:ascii="Courier New" w:hAnsi="Courier New" w:cs="Courier New"/>
          <w:b/>
          <w:sz w:val="20"/>
          <w:szCs w:val="20"/>
        </w:rPr>
        <w:t>0</w:t>
      </w:r>
      <w:r w:rsidRPr="000E50B1">
        <w:rPr>
          <w:rFonts w:ascii="Courier New" w:hAnsi="Courier New" w:cs="Courier New"/>
          <w:b/>
          <w:sz w:val="20"/>
          <w:szCs w:val="20"/>
        </w:rPr>
        <w:t xml:space="preserve"> </w:t>
      </w:r>
    </w:p>
    <w:p w:rsidR="002D7EAE" w:rsidRPr="000E50B1" w:rsidRDefault="002D7EAE" w:rsidP="002D7EAE">
      <w:pPr>
        <w:spacing w:line="360" w:lineRule="auto"/>
        <w:jc w:val="center"/>
        <w:rPr>
          <w:rFonts w:ascii="Courier New" w:hAnsi="Courier New" w:cs="Courier New"/>
          <w:b/>
          <w:sz w:val="20"/>
          <w:szCs w:val="20"/>
        </w:rPr>
      </w:pPr>
      <w:r>
        <w:rPr>
          <w:rFonts w:ascii="Courier New" w:hAnsi="Courier New" w:cs="Courier New"/>
          <w:b/>
          <w:sz w:val="20"/>
          <w:szCs w:val="20"/>
        </w:rPr>
        <w:t>HEALTH AND SAFETY</w:t>
      </w:r>
    </w:p>
    <w:p w:rsidR="002D7EAE" w:rsidRPr="000E50B1" w:rsidRDefault="002D7EAE" w:rsidP="002D7EAE">
      <w:pPr>
        <w:spacing w:line="360" w:lineRule="auto"/>
        <w:jc w:val="center"/>
        <w:rPr>
          <w:rFonts w:ascii="Courier New" w:hAnsi="Courier New" w:cs="Courier New"/>
          <w:b/>
          <w:sz w:val="20"/>
          <w:szCs w:val="20"/>
        </w:rPr>
      </w:pPr>
      <w:r w:rsidRPr="000E50B1">
        <w:rPr>
          <w:rFonts w:ascii="Courier New" w:hAnsi="Courier New" w:cs="Courier New"/>
          <w:b/>
          <w:sz w:val="20"/>
          <w:szCs w:val="20"/>
        </w:rPr>
        <w:t>Part 3</w:t>
      </w:r>
    </w:p>
    <w:p w:rsidR="002D7EAE" w:rsidRDefault="002D7EAE" w:rsidP="002D7EAE">
      <w:pPr>
        <w:spacing w:line="360" w:lineRule="auto"/>
        <w:jc w:val="center"/>
        <w:rPr>
          <w:rFonts w:ascii="Courier New" w:hAnsi="Courier New" w:cs="Courier New"/>
          <w:b/>
          <w:sz w:val="20"/>
          <w:szCs w:val="20"/>
        </w:rPr>
      </w:pPr>
      <w:r>
        <w:rPr>
          <w:rFonts w:ascii="Courier New" w:hAnsi="Courier New" w:cs="Courier New"/>
          <w:b/>
          <w:sz w:val="20"/>
          <w:szCs w:val="20"/>
        </w:rPr>
        <w:t>Noise</w:t>
      </w:r>
    </w:p>
    <w:p w:rsidR="002D7EAE" w:rsidRDefault="002D7EAE" w:rsidP="002D7EAE">
      <w:pPr>
        <w:rPr>
          <w:rFonts w:ascii="Courier New" w:hAnsi="Courier New" w:cs="Courier New"/>
          <w:b/>
          <w:sz w:val="20"/>
          <w:szCs w:val="20"/>
        </w:rPr>
      </w:pPr>
    </w:p>
    <w:p w:rsidR="002D7EAE" w:rsidRDefault="002D7EAE" w:rsidP="002D7EAE">
      <w:pPr>
        <w:rPr>
          <w:rFonts w:ascii="Courier New" w:hAnsi="Courier New" w:cs="Courier New"/>
          <w:sz w:val="20"/>
          <w:szCs w:val="20"/>
        </w:rPr>
      </w:pPr>
      <w:r>
        <w:rPr>
          <w:rFonts w:ascii="Courier New" w:hAnsi="Courier New" w:cs="Courier New"/>
          <w:b/>
          <w:bCs/>
          <w:sz w:val="20"/>
          <w:szCs w:val="20"/>
        </w:rPr>
        <w:tab/>
      </w:r>
      <w:r w:rsidRPr="001F3416">
        <w:rPr>
          <w:rFonts w:ascii="Courier New" w:hAnsi="Courier New" w:cs="Courier New"/>
          <w:b/>
          <w:bCs/>
          <w:sz w:val="20"/>
          <w:szCs w:val="20"/>
          <w:u w:val="single"/>
        </w:rPr>
        <w:t>§</w:t>
      </w:r>
      <w:r w:rsidRPr="001F3416">
        <w:rPr>
          <w:rFonts w:ascii="Courier New" w:hAnsi="Courier New" w:cs="Courier New"/>
          <w:b/>
          <w:sz w:val="20"/>
          <w:szCs w:val="20"/>
          <w:u w:val="single"/>
        </w:rPr>
        <w:t>301. Prohibition.</w:t>
      </w:r>
      <w:r w:rsidRPr="001F3416">
        <w:rPr>
          <w:rFonts w:ascii="Courier New" w:hAnsi="Courier New" w:cs="Courier New"/>
          <w:sz w:val="20"/>
          <w:szCs w:val="20"/>
        </w:rPr>
        <w:t xml:space="preserve">  </w:t>
      </w:r>
      <w:r w:rsidRPr="00AA6C58">
        <w:rPr>
          <w:rFonts w:ascii="Courier New" w:hAnsi="Courier New" w:cs="Courier New"/>
          <w:sz w:val="20"/>
          <w:szCs w:val="20"/>
        </w:rPr>
        <w:t>No person shall, between the hours of 10:00 o’clock P.M. and 7:00 o’clock A.M. of the following day, make or cause to be made any loud, unnecessary or unusual noise which disturbs the peace or quiet of White Deer Township or which causes discomfort or annoyance to any reasonable person of normal sensitivities and/or hearing residing in White Deer Township nor shall any person owning, leasing or controlling land within White Deer Township permit said noise to originate or emanate from said land.  The source of said noise may include but not be limited to:</w:t>
      </w:r>
    </w:p>
    <w:p w:rsidR="002D7EAE" w:rsidRDefault="002D7EAE" w:rsidP="002D7EAE">
      <w:pPr>
        <w:rPr>
          <w:rFonts w:ascii="Courier New" w:hAnsi="Courier New" w:cs="Courier New"/>
          <w:sz w:val="20"/>
          <w:szCs w:val="20"/>
        </w:rPr>
      </w:pPr>
    </w:p>
    <w:p w:rsidR="002D7EAE" w:rsidRDefault="002D7EAE" w:rsidP="002D7EAE">
      <w:pPr>
        <w:rPr>
          <w:rFonts w:ascii="Courier New" w:hAnsi="Courier New" w:cs="Courier New"/>
          <w:sz w:val="20"/>
          <w:szCs w:val="20"/>
        </w:rPr>
      </w:pPr>
      <w:r>
        <w:rPr>
          <w:rFonts w:ascii="Courier New" w:hAnsi="Courier New" w:cs="Courier New"/>
          <w:sz w:val="20"/>
          <w:szCs w:val="20"/>
        </w:rPr>
        <w:tab/>
        <w:t xml:space="preserve">(1) </w:t>
      </w:r>
      <w:r w:rsidRPr="00AA6C58">
        <w:rPr>
          <w:rFonts w:ascii="Courier New" w:hAnsi="Courier New" w:cs="Courier New"/>
          <w:sz w:val="20"/>
          <w:szCs w:val="20"/>
        </w:rPr>
        <w:t>Radio, television, cassette and disc player, phonographs, musical instruments, sound amplifiers or similar devices which produce, reproduce or amplify sounds.</w:t>
      </w:r>
    </w:p>
    <w:p w:rsidR="002D7EAE" w:rsidRDefault="002D7EAE" w:rsidP="002D7EAE">
      <w:pPr>
        <w:rPr>
          <w:rFonts w:ascii="Courier New" w:hAnsi="Courier New" w:cs="Courier New"/>
          <w:sz w:val="20"/>
          <w:szCs w:val="20"/>
        </w:rPr>
      </w:pPr>
    </w:p>
    <w:p w:rsidR="002D7EAE" w:rsidRDefault="002D7EAE" w:rsidP="002D7EAE">
      <w:pPr>
        <w:rPr>
          <w:rFonts w:ascii="Courier New" w:hAnsi="Courier New" w:cs="Courier New"/>
          <w:sz w:val="20"/>
          <w:szCs w:val="20"/>
        </w:rPr>
      </w:pPr>
      <w:r>
        <w:rPr>
          <w:rFonts w:ascii="Courier New" w:hAnsi="Courier New" w:cs="Courier New"/>
          <w:sz w:val="20"/>
          <w:szCs w:val="20"/>
        </w:rPr>
        <w:tab/>
        <w:t xml:space="preserve">(2) </w:t>
      </w:r>
      <w:r w:rsidRPr="00AA6C58">
        <w:rPr>
          <w:rFonts w:ascii="Courier New" w:hAnsi="Courier New" w:cs="Courier New"/>
          <w:sz w:val="20"/>
          <w:szCs w:val="20"/>
        </w:rPr>
        <w:t>The operation of motor vehicles, machinery or similar equipment.</w:t>
      </w:r>
    </w:p>
    <w:p w:rsidR="002D7EAE" w:rsidRDefault="002D7EAE" w:rsidP="002D7EAE">
      <w:pPr>
        <w:rPr>
          <w:rFonts w:ascii="Courier New" w:hAnsi="Courier New" w:cs="Courier New"/>
          <w:sz w:val="20"/>
          <w:szCs w:val="20"/>
        </w:rPr>
      </w:pPr>
    </w:p>
    <w:p w:rsidR="002D7EAE" w:rsidRDefault="002D7EAE" w:rsidP="002D7EAE">
      <w:pPr>
        <w:rPr>
          <w:rFonts w:ascii="Courier New" w:hAnsi="Courier New" w:cs="Courier New"/>
          <w:sz w:val="20"/>
          <w:szCs w:val="20"/>
        </w:rPr>
      </w:pPr>
      <w:r>
        <w:rPr>
          <w:rFonts w:ascii="Courier New" w:hAnsi="Courier New" w:cs="Courier New"/>
          <w:sz w:val="20"/>
          <w:szCs w:val="20"/>
        </w:rPr>
        <w:tab/>
        <w:t xml:space="preserve">(3) </w:t>
      </w:r>
      <w:r w:rsidRPr="00AA6C58">
        <w:rPr>
          <w:rFonts w:ascii="Courier New" w:hAnsi="Courier New" w:cs="Courier New"/>
          <w:sz w:val="20"/>
          <w:szCs w:val="20"/>
        </w:rPr>
        <w:t>Repairing, rebuilding, testing or otherwise working on any motor vehicles, motor boat, aircraft, machinery or similar equipment.</w:t>
      </w:r>
    </w:p>
    <w:p w:rsidR="002D7EAE" w:rsidRDefault="002D7EAE" w:rsidP="002D7EAE">
      <w:pPr>
        <w:rPr>
          <w:rFonts w:ascii="Courier New" w:hAnsi="Courier New" w:cs="Courier New"/>
          <w:sz w:val="20"/>
          <w:szCs w:val="20"/>
        </w:rPr>
      </w:pPr>
    </w:p>
    <w:p w:rsidR="002D7EAE" w:rsidRDefault="002D7EAE" w:rsidP="002D7EAE">
      <w:pPr>
        <w:rPr>
          <w:rFonts w:ascii="Courier New" w:hAnsi="Courier New" w:cs="Courier New"/>
          <w:sz w:val="20"/>
          <w:szCs w:val="20"/>
        </w:rPr>
      </w:pPr>
      <w:r>
        <w:rPr>
          <w:rFonts w:ascii="Courier New" w:hAnsi="Courier New" w:cs="Courier New"/>
          <w:sz w:val="20"/>
          <w:szCs w:val="20"/>
        </w:rPr>
        <w:tab/>
        <w:t xml:space="preserve">(4) </w:t>
      </w:r>
      <w:r w:rsidRPr="00AA6C58">
        <w:rPr>
          <w:rFonts w:ascii="Courier New" w:hAnsi="Courier New" w:cs="Courier New"/>
          <w:sz w:val="20"/>
          <w:szCs w:val="20"/>
        </w:rPr>
        <w:t>Any animal or bird which howls, barks, meows, squawks or makes</w:t>
      </w:r>
      <w:r>
        <w:rPr>
          <w:rFonts w:ascii="Courier New" w:hAnsi="Courier New" w:cs="Courier New"/>
          <w:sz w:val="20"/>
          <w:szCs w:val="20"/>
        </w:rPr>
        <w:t xml:space="preserve"> </w:t>
      </w:r>
      <w:r w:rsidRPr="00AA6C58">
        <w:rPr>
          <w:rFonts w:ascii="Courier New" w:hAnsi="Courier New" w:cs="Courier New"/>
          <w:sz w:val="20"/>
          <w:szCs w:val="20"/>
        </w:rPr>
        <w:t>other sounds continuously and/or inconsistently for a period of 10 minutes or which makes said sound intermittently for ½ hours if said animal or bird is kept,</w:t>
      </w:r>
      <w:r>
        <w:rPr>
          <w:rFonts w:ascii="Courier New" w:hAnsi="Courier New" w:cs="Courier New"/>
          <w:sz w:val="20"/>
          <w:szCs w:val="20"/>
        </w:rPr>
        <w:t xml:space="preserve"> </w:t>
      </w:r>
      <w:r w:rsidRPr="00AA6C58">
        <w:rPr>
          <w:rFonts w:ascii="Courier New" w:hAnsi="Courier New" w:cs="Courier New"/>
          <w:sz w:val="20"/>
          <w:szCs w:val="20"/>
        </w:rPr>
        <w:t>possessed, harbored, controlled or maintained by a person.</w:t>
      </w:r>
    </w:p>
    <w:p w:rsidR="002D7EAE" w:rsidRPr="00AA6C58" w:rsidRDefault="002D7EAE" w:rsidP="002D7EAE">
      <w:pPr>
        <w:ind w:left="720"/>
        <w:rPr>
          <w:rFonts w:ascii="Courier New" w:hAnsi="Courier New" w:cs="Courier New"/>
          <w:sz w:val="20"/>
          <w:szCs w:val="20"/>
        </w:rPr>
      </w:pPr>
    </w:p>
    <w:p w:rsidR="002D7EAE" w:rsidRDefault="002D7EAE" w:rsidP="002D7EAE">
      <w:pPr>
        <w:rPr>
          <w:rFonts w:ascii="Courier New" w:hAnsi="Courier New" w:cs="Courier New"/>
          <w:sz w:val="20"/>
          <w:szCs w:val="20"/>
        </w:rPr>
      </w:pPr>
      <w:r>
        <w:rPr>
          <w:rFonts w:ascii="Courier New" w:hAnsi="Courier New" w:cs="Courier New"/>
          <w:b/>
          <w:bCs/>
          <w:sz w:val="20"/>
          <w:szCs w:val="20"/>
        </w:rPr>
        <w:tab/>
      </w:r>
      <w:r w:rsidRPr="001F3416">
        <w:rPr>
          <w:rFonts w:ascii="Courier New" w:hAnsi="Courier New" w:cs="Courier New"/>
          <w:b/>
          <w:bCs/>
          <w:sz w:val="20"/>
          <w:szCs w:val="20"/>
          <w:u w:val="single"/>
        </w:rPr>
        <w:t>§</w:t>
      </w:r>
      <w:r w:rsidRPr="001F3416">
        <w:rPr>
          <w:rFonts w:ascii="Courier New" w:hAnsi="Courier New" w:cs="Courier New"/>
          <w:b/>
          <w:sz w:val="20"/>
          <w:szCs w:val="20"/>
          <w:u w:val="single"/>
        </w:rPr>
        <w:t>302. Definition.</w:t>
      </w:r>
      <w:r w:rsidRPr="001F3416">
        <w:rPr>
          <w:rFonts w:ascii="Courier New" w:hAnsi="Courier New" w:cs="Courier New"/>
          <w:sz w:val="20"/>
          <w:szCs w:val="20"/>
        </w:rPr>
        <w:t xml:space="preserve">  </w:t>
      </w:r>
      <w:r w:rsidRPr="00AA6C58">
        <w:rPr>
          <w:rFonts w:ascii="Courier New" w:hAnsi="Courier New" w:cs="Courier New"/>
          <w:sz w:val="20"/>
          <w:szCs w:val="20"/>
        </w:rPr>
        <w:t xml:space="preserve">For purposes of this </w:t>
      </w:r>
      <w:r>
        <w:rPr>
          <w:rFonts w:ascii="Courier New" w:hAnsi="Courier New" w:cs="Courier New"/>
          <w:sz w:val="20"/>
          <w:szCs w:val="20"/>
        </w:rPr>
        <w:t>Part</w:t>
      </w:r>
      <w:r w:rsidRPr="00AA6C58">
        <w:rPr>
          <w:rFonts w:ascii="Courier New" w:hAnsi="Courier New" w:cs="Courier New"/>
          <w:sz w:val="20"/>
          <w:szCs w:val="20"/>
        </w:rPr>
        <w:t xml:space="preserve"> the term person shall</w:t>
      </w:r>
      <w:r>
        <w:rPr>
          <w:rFonts w:ascii="Courier New" w:hAnsi="Courier New" w:cs="Courier New"/>
          <w:sz w:val="20"/>
          <w:szCs w:val="20"/>
        </w:rPr>
        <w:t xml:space="preserve"> </w:t>
      </w:r>
      <w:r w:rsidRPr="00AA6C58">
        <w:rPr>
          <w:rFonts w:ascii="Courier New" w:hAnsi="Courier New" w:cs="Courier New"/>
          <w:sz w:val="20"/>
          <w:szCs w:val="20"/>
        </w:rPr>
        <w:t>include but not be limited to a corporation, partnership, unincorporated association, limited liability company or similar entity.</w:t>
      </w:r>
    </w:p>
    <w:p w:rsidR="002D7EAE" w:rsidRPr="00AA6C58" w:rsidRDefault="002D7EAE" w:rsidP="002D7EAE">
      <w:pPr>
        <w:rPr>
          <w:rFonts w:ascii="Courier New" w:hAnsi="Courier New" w:cs="Courier New"/>
          <w:sz w:val="20"/>
          <w:szCs w:val="20"/>
        </w:rPr>
      </w:pPr>
    </w:p>
    <w:p w:rsidR="002D7EAE" w:rsidRPr="00AA6C58" w:rsidRDefault="002D7EAE" w:rsidP="002D7EAE">
      <w:pPr>
        <w:rPr>
          <w:rFonts w:ascii="Courier New" w:hAnsi="Courier New" w:cs="Courier New"/>
          <w:sz w:val="20"/>
          <w:szCs w:val="20"/>
        </w:rPr>
      </w:pPr>
      <w:r>
        <w:rPr>
          <w:rFonts w:ascii="Courier New" w:hAnsi="Courier New" w:cs="Courier New"/>
          <w:b/>
          <w:bCs/>
          <w:sz w:val="20"/>
          <w:szCs w:val="20"/>
        </w:rPr>
        <w:tab/>
      </w:r>
      <w:r w:rsidRPr="001F3416">
        <w:rPr>
          <w:rFonts w:ascii="Courier New" w:hAnsi="Courier New" w:cs="Courier New"/>
          <w:b/>
          <w:bCs/>
          <w:sz w:val="20"/>
          <w:szCs w:val="20"/>
          <w:u w:val="single"/>
        </w:rPr>
        <w:t>§</w:t>
      </w:r>
      <w:r w:rsidRPr="001F3416">
        <w:rPr>
          <w:rFonts w:ascii="Courier New" w:hAnsi="Courier New" w:cs="Courier New"/>
          <w:b/>
          <w:sz w:val="20"/>
          <w:szCs w:val="20"/>
          <w:u w:val="single"/>
        </w:rPr>
        <w:t>303. Violations.</w:t>
      </w:r>
      <w:r w:rsidRPr="00AA6C58">
        <w:rPr>
          <w:rFonts w:ascii="Courier New" w:hAnsi="Courier New" w:cs="Courier New"/>
          <w:b/>
          <w:bCs/>
          <w:sz w:val="20"/>
          <w:szCs w:val="20"/>
        </w:rPr>
        <w:tab/>
      </w:r>
      <w:r>
        <w:rPr>
          <w:rFonts w:ascii="Courier New" w:hAnsi="Courier New" w:cs="Courier New"/>
          <w:b/>
          <w:bCs/>
          <w:sz w:val="20"/>
          <w:szCs w:val="20"/>
        </w:rPr>
        <w:t xml:space="preserve"> </w:t>
      </w:r>
      <w:r w:rsidRPr="00AA6C58">
        <w:rPr>
          <w:rFonts w:ascii="Courier New" w:hAnsi="Courier New" w:cs="Courier New"/>
          <w:sz w:val="20"/>
          <w:szCs w:val="20"/>
        </w:rPr>
        <w:t xml:space="preserve">Violations of this </w:t>
      </w:r>
      <w:r>
        <w:rPr>
          <w:rFonts w:ascii="Courier New" w:hAnsi="Courier New" w:cs="Courier New"/>
          <w:sz w:val="20"/>
          <w:szCs w:val="20"/>
        </w:rPr>
        <w:t>Part</w:t>
      </w:r>
      <w:r w:rsidRPr="00AA6C58">
        <w:rPr>
          <w:rFonts w:ascii="Courier New" w:hAnsi="Courier New" w:cs="Courier New"/>
          <w:sz w:val="20"/>
          <w:szCs w:val="20"/>
        </w:rPr>
        <w:t xml:space="preserve"> shall be prosecuted before a District Judge in the same manner provided for the prosecution of summary offenses under the Pennsylvani</w:t>
      </w:r>
      <w:r>
        <w:rPr>
          <w:rFonts w:ascii="Courier New" w:hAnsi="Courier New" w:cs="Courier New"/>
          <w:sz w:val="20"/>
          <w:szCs w:val="20"/>
        </w:rPr>
        <w:t xml:space="preserve">a Rules of Criminal Procedure. </w:t>
      </w:r>
      <w:r w:rsidRPr="00AA6C58">
        <w:rPr>
          <w:rFonts w:ascii="Courier New" w:hAnsi="Courier New" w:cs="Courier New"/>
          <w:sz w:val="20"/>
          <w:szCs w:val="20"/>
        </w:rPr>
        <w:t xml:space="preserve">The Township Solicitor may assume charge of the prosecution without the consent of the District Attorney as requested by the Pennsylvania Rules of Criminal </w:t>
      </w:r>
      <w:r>
        <w:rPr>
          <w:rFonts w:ascii="Courier New" w:hAnsi="Courier New" w:cs="Courier New"/>
          <w:sz w:val="20"/>
          <w:szCs w:val="20"/>
        </w:rPr>
        <w:t>P</w:t>
      </w:r>
      <w:r w:rsidRPr="00AA6C58">
        <w:rPr>
          <w:rFonts w:ascii="Courier New" w:hAnsi="Courier New" w:cs="Courier New"/>
          <w:sz w:val="20"/>
          <w:szCs w:val="20"/>
        </w:rPr>
        <w:t xml:space="preserve">rocedure.  The penalty for a violation of the </w:t>
      </w:r>
      <w:r>
        <w:rPr>
          <w:rFonts w:ascii="Courier New" w:hAnsi="Courier New" w:cs="Courier New"/>
          <w:sz w:val="20"/>
          <w:szCs w:val="20"/>
        </w:rPr>
        <w:t>Part</w:t>
      </w:r>
      <w:r w:rsidRPr="00AA6C58">
        <w:rPr>
          <w:rFonts w:ascii="Courier New" w:hAnsi="Courier New" w:cs="Courier New"/>
          <w:sz w:val="20"/>
          <w:szCs w:val="20"/>
        </w:rPr>
        <w:t xml:space="preserve"> shall not exceed a fine of $1,000.00 and/or imprisonment to the extent allowed by law for the punishment of a summary offense.</w:t>
      </w:r>
    </w:p>
    <w:p w:rsidR="002D7EAE" w:rsidRPr="00AA6C58" w:rsidRDefault="002D7EAE" w:rsidP="002D7EAE">
      <w:pPr>
        <w:rPr>
          <w:rFonts w:ascii="Courier New" w:hAnsi="Courier New" w:cs="Courier New"/>
          <w:sz w:val="20"/>
          <w:szCs w:val="20"/>
        </w:rPr>
      </w:pPr>
    </w:p>
    <w:p w:rsidR="002D7EAE" w:rsidRPr="00AA6C58" w:rsidRDefault="002D7EAE" w:rsidP="002D7EAE">
      <w:pPr>
        <w:rPr>
          <w:rFonts w:ascii="Courier New" w:hAnsi="Courier New" w:cs="Courier New"/>
          <w:sz w:val="20"/>
          <w:szCs w:val="20"/>
        </w:rPr>
      </w:pPr>
      <w:r>
        <w:rPr>
          <w:rFonts w:ascii="Courier New" w:hAnsi="Courier New" w:cs="Courier New"/>
          <w:b/>
          <w:bCs/>
          <w:sz w:val="20"/>
          <w:szCs w:val="20"/>
        </w:rPr>
        <w:tab/>
      </w:r>
      <w:r w:rsidRPr="001F3416">
        <w:rPr>
          <w:rFonts w:ascii="Courier New" w:hAnsi="Courier New" w:cs="Courier New"/>
          <w:b/>
          <w:bCs/>
          <w:sz w:val="20"/>
          <w:szCs w:val="20"/>
          <w:u w:val="single"/>
        </w:rPr>
        <w:t>§</w:t>
      </w:r>
      <w:r w:rsidRPr="001F3416">
        <w:rPr>
          <w:rFonts w:ascii="Courier New" w:hAnsi="Courier New" w:cs="Courier New"/>
          <w:b/>
          <w:sz w:val="20"/>
          <w:szCs w:val="20"/>
          <w:u w:val="single"/>
        </w:rPr>
        <w:t>304.</w:t>
      </w:r>
      <w:r>
        <w:rPr>
          <w:rFonts w:ascii="Courier New" w:hAnsi="Courier New" w:cs="Courier New"/>
          <w:b/>
          <w:sz w:val="20"/>
          <w:szCs w:val="20"/>
          <w:u w:val="single"/>
        </w:rPr>
        <w:t xml:space="preserve"> </w:t>
      </w:r>
      <w:r w:rsidRPr="001F3416">
        <w:rPr>
          <w:rFonts w:ascii="Courier New" w:hAnsi="Courier New" w:cs="Courier New"/>
          <w:b/>
          <w:sz w:val="20"/>
          <w:szCs w:val="20"/>
          <w:u w:val="single"/>
        </w:rPr>
        <w:t>Officers Responsible.</w:t>
      </w:r>
      <w:r>
        <w:rPr>
          <w:rFonts w:ascii="Courier New" w:hAnsi="Courier New" w:cs="Courier New"/>
          <w:b/>
          <w:sz w:val="20"/>
          <w:szCs w:val="20"/>
        </w:rPr>
        <w:t xml:space="preserve">  </w:t>
      </w:r>
      <w:r w:rsidRPr="00AA6C58">
        <w:rPr>
          <w:rFonts w:ascii="Courier New" w:hAnsi="Courier New" w:cs="Courier New"/>
          <w:sz w:val="20"/>
          <w:szCs w:val="20"/>
        </w:rPr>
        <w:t xml:space="preserve">The officers or other persons responsible for the operation of a corporation, partnership, unincorporated association, limited liability company or similar entity may be prosecuted for a violation of the </w:t>
      </w:r>
      <w:r>
        <w:rPr>
          <w:rFonts w:ascii="Courier New" w:hAnsi="Courier New" w:cs="Courier New"/>
          <w:sz w:val="20"/>
          <w:szCs w:val="20"/>
        </w:rPr>
        <w:t>Part</w:t>
      </w:r>
      <w:r w:rsidRPr="00AA6C58">
        <w:rPr>
          <w:rFonts w:ascii="Courier New" w:hAnsi="Courier New" w:cs="Courier New"/>
          <w:sz w:val="20"/>
          <w:szCs w:val="20"/>
        </w:rPr>
        <w:t xml:space="preserve"> committed by said corporation, partnership, unincorporated</w:t>
      </w:r>
      <w:r>
        <w:rPr>
          <w:rFonts w:ascii="Courier New" w:hAnsi="Courier New" w:cs="Courier New"/>
          <w:sz w:val="20"/>
          <w:szCs w:val="20"/>
        </w:rPr>
        <w:t xml:space="preserve"> </w:t>
      </w:r>
      <w:r w:rsidRPr="00AA6C58">
        <w:rPr>
          <w:rFonts w:ascii="Courier New" w:hAnsi="Courier New" w:cs="Courier New"/>
          <w:sz w:val="20"/>
          <w:szCs w:val="20"/>
        </w:rPr>
        <w:t>association, limited liability company or similar entity.</w:t>
      </w:r>
    </w:p>
    <w:p w:rsidR="002D7EAE" w:rsidRDefault="002D7EAE" w:rsidP="002D7EAE">
      <w:pPr>
        <w:rPr>
          <w:rFonts w:ascii="Courier New" w:hAnsi="Courier New" w:cs="Courier New"/>
          <w:b/>
          <w:bCs/>
          <w:sz w:val="20"/>
          <w:szCs w:val="20"/>
        </w:rPr>
      </w:pPr>
    </w:p>
    <w:p w:rsidR="002D7EAE" w:rsidRDefault="002D7EAE" w:rsidP="002D7EAE">
      <w:pPr>
        <w:rPr>
          <w:rFonts w:ascii="Courier New" w:hAnsi="Courier New" w:cs="Courier New"/>
          <w:sz w:val="20"/>
          <w:szCs w:val="20"/>
        </w:rPr>
      </w:pPr>
      <w:r>
        <w:rPr>
          <w:rFonts w:ascii="Courier New" w:hAnsi="Courier New" w:cs="Courier New"/>
          <w:b/>
          <w:bCs/>
          <w:sz w:val="20"/>
          <w:szCs w:val="20"/>
        </w:rPr>
        <w:tab/>
      </w:r>
      <w:r w:rsidRPr="001F3416">
        <w:rPr>
          <w:rFonts w:ascii="Courier New" w:hAnsi="Courier New" w:cs="Courier New"/>
          <w:b/>
          <w:bCs/>
          <w:sz w:val="20"/>
          <w:szCs w:val="20"/>
          <w:u w:val="single"/>
        </w:rPr>
        <w:t>§</w:t>
      </w:r>
      <w:r w:rsidRPr="001F3416">
        <w:rPr>
          <w:rFonts w:ascii="Courier New" w:hAnsi="Courier New" w:cs="Courier New"/>
          <w:b/>
          <w:sz w:val="20"/>
          <w:szCs w:val="20"/>
          <w:u w:val="single"/>
        </w:rPr>
        <w:t>305. Exceptions.</w:t>
      </w:r>
      <w:r>
        <w:rPr>
          <w:rFonts w:ascii="Courier New" w:hAnsi="Courier New" w:cs="Courier New"/>
          <w:b/>
          <w:sz w:val="20"/>
          <w:szCs w:val="20"/>
        </w:rPr>
        <w:t xml:space="preserve">  T</w:t>
      </w:r>
      <w:r w:rsidRPr="00AA6C58">
        <w:rPr>
          <w:rFonts w:ascii="Courier New" w:hAnsi="Courier New" w:cs="Courier New"/>
          <w:sz w:val="20"/>
          <w:szCs w:val="20"/>
        </w:rPr>
        <w:t xml:space="preserve">he provisions of this </w:t>
      </w:r>
      <w:r>
        <w:rPr>
          <w:rFonts w:ascii="Courier New" w:hAnsi="Courier New" w:cs="Courier New"/>
          <w:sz w:val="20"/>
          <w:szCs w:val="20"/>
        </w:rPr>
        <w:t>Part</w:t>
      </w:r>
      <w:r w:rsidRPr="00AA6C58">
        <w:rPr>
          <w:rFonts w:ascii="Courier New" w:hAnsi="Courier New" w:cs="Courier New"/>
          <w:sz w:val="20"/>
          <w:szCs w:val="20"/>
        </w:rPr>
        <w:t xml:space="preserve"> shall not apply to persons conducting normal farming operations, normal business operations and refuse removal.</w:t>
      </w:r>
    </w:p>
    <w:p w:rsidR="002D7EAE" w:rsidRDefault="002D7EAE" w:rsidP="002D7EAE">
      <w:pPr>
        <w:rPr>
          <w:rFonts w:ascii="Courier New" w:hAnsi="Courier New" w:cs="Courier New"/>
          <w:sz w:val="20"/>
          <w:szCs w:val="20"/>
        </w:rPr>
      </w:pPr>
    </w:p>
    <w:p w:rsidR="002D7EAE" w:rsidRDefault="002D7EAE" w:rsidP="002D7EAE">
      <w:r>
        <w:rPr>
          <w:rFonts w:ascii="Courier New" w:hAnsi="Courier New" w:cs="Courier New"/>
          <w:sz w:val="20"/>
          <w:szCs w:val="20"/>
        </w:rPr>
        <w:tab/>
        <w:t>(</w:t>
      </w:r>
      <w:r w:rsidRPr="001F3416">
        <w:rPr>
          <w:rFonts w:ascii="Courier New" w:hAnsi="Courier New" w:cs="Courier New"/>
          <w:sz w:val="20"/>
          <w:szCs w:val="20"/>
          <w:u w:val="single"/>
        </w:rPr>
        <w:t>Ordinance</w:t>
      </w:r>
      <w:r>
        <w:rPr>
          <w:rFonts w:ascii="Courier New" w:hAnsi="Courier New" w:cs="Courier New"/>
          <w:sz w:val="20"/>
          <w:szCs w:val="20"/>
        </w:rPr>
        <w:t xml:space="preserve"> </w:t>
      </w:r>
      <w:r w:rsidR="00576662">
        <w:rPr>
          <w:rFonts w:ascii="Courier New" w:hAnsi="Courier New" w:cs="Courier New"/>
          <w:sz w:val="20"/>
          <w:szCs w:val="20"/>
        </w:rPr>
        <w:t xml:space="preserve">No. </w:t>
      </w:r>
      <w:bookmarkStart w:id="0" w:name="_GoBack"/>
      <w:bookmarkEnd w:id="0"/>
      <w:r>
        <w:rPr>
          <w:rFonts w:ascii="Courier New" w:hAnsi="Courier New" w:cs="Courier New"/>
          <w:sz w:val="20"/>
          <w:szCs w:val="20"/>
        </w:rPr>
        <w:t>29, adopted September 22, 2009)</w:t>
      </w:r>
    </w:p>
    <w:p w:rsidR="00282996" w:rsidRDefault="00282996"/>
    <w:sectPr w:rsidR="00282996" w:rsidSect="002E0D82">
      <w:footerReference w:type="default" r:id="rId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714" w:rsidRDefault="008B75D4">
      <w:r>
        <w:separator/>
      </w:r>
    </w:p>
  </w:endnote>
  <w:endnote w:type="continuationSeparator" w:id="0">
    <w:p w:rsidR="00421714" w:rsidRDefault="008B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D8A" w:rsidRPr="00305D8A" w:rsidRDefault="00305D8A">
    <w:pPr>
      <w:pStyle w:val="Footer"/>
      <w:jc w:val="center"/>
      <w:rPr>
        <w:rFonts w:ascii="Courier New" w:hAnsi="Courier New" w:cs="Courier New"/>
        <w:sz w:val="20"/>
        <w:szCs w:val="20"/>
      </w:rPr>
    </w:pPr>
    <w:r w:rsidRPr="00305D8A">
      <w:rPr>
        <w:rFonts w:ascii="Courier New" w:hAnsi="Courier New" w:cs="Courier New"/>
        <w:sz w:val="20"/>
        <w:szCs w:val="20"/>
      </w:rPr>
      <w:t>10-3-</w:t>
    </w:r>
    <w:sdt>
      <w:sdtPr>
        <w:rPr>
          <w:rFonts w:ascii="Courier New" w:hAnsi="Courier New" w:cs="Courier New"/>
          <w:sz w:val="20"/>
          <w:szCs w:val="20"/>
        </w:rPr>
        <w:id w:val="1863701200"/>
        <w:docPartObj>
          <w:docPartGallery w:val="Page Numbers (Bottom of Page)"/>
          <w:docPartUnique/>
        </w:docPartObj>
      </w:sdtPr>
      <w:sdtEndPr>
        <w:rPr>
          <w:noProof/>
        </w:rPr>
      </w:sdtEndPr>
      <w:sdtContent>
        <w:r w:rsidRPr="00305D8A">
          <w:rPr>
            <w:rFonts w:ascii="Courier New" w:hAnsi="Courier New" w:cs="Courier New"/>
            <w:sz w:val="20"/>
            <w:szCs w:val="20"/>
          </w:rPr>
          <w:fldChar w:fldCharType="begin"/>
        </w:r>
        <w:r w:rsidRPr="00305D8A">
          <w:rPr>
            <w:rFonts w:ascii="Courier New" w:hAnsi="Courier New" w:cs="Courier New"/>
            <w:sz w:val="20"/>
            <w:szCs w:val="20"/>
          </w:rPr>
          <w:instrText xml:space="preserve"> PAGE   \* MERGEFORMAT </w:instrText>
        </w:r>
        <w:r w:rsidRPr="00305D8A">
          <w:rPr>
            <w:rFonts w:ascii="Courier New" w:hAnsi="Courier New" w:cs="Courier New"/>
            <w:sz w:val="20"/>
            <w:szCs w:val="20"/>
          </w:rPr>
          <w:fldChar w:fldCharType="separate"/>
        </w:r>
        <w:r w:rsidRPr="00305D8A">
          <w:rPr>
            <w:rFonts w:ascii="Courier New" w:hAnsi="Courier New" w:cs="Courier New"/>
            <w:noProof/>
            <w:sz w:val="20"/>
            <w:szCs w:val="20"/>
          </w:rPr>
          <w:t>2</w:t>
        </w:r>
        <w:r w:rsidRPr="00305D8A">
          <w:rPr>
            <w:rFonts w:ascii="Courier New" w:hAnsi="Courier New" w:cs="Courier New"/>
            <w:noProof/>
            <w:sz w:val="20"/>
            <w:szCs w:val="20"/>
          </w:rPr>
          <w:fldChar w:fldCharType="end"/>
        </w:r>
      </w:sdtContent>
    </w:sdt>
  </w:p>
  <w:p w:rsidR="00305D8A" w:rsidRDefault="00305D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714" w:rsidRDefault="008B75D4">
      <w:r>
        <w:separator/>
      </w:r>
    </w:p>
  </w:footnote>
  <w:footnote w:type="continuationSeparator" w:id="0">
    <w:p w:rsidR="00421714" w:rsidRDefault="008B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AE"/>
    <w:rsid w:val="00282996"/>
    <w:rsid w:val="002D7EAE"/>
    <w:rsid w:val="00305D8A"/>
    <w:rsid w:val="00421714"/>
    <w:rsid w:val="00576662"/>
    <w:rsid w:val="008B7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EC48"/>
  <w15:chartTrackingRefBased/>
  <w15:docId w15:val="{24359931-F0B2-482B-9264-E5D0C4410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D7EAE"/>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D7EAE"/>
    <w:pPr>
      <w:tabs>
        <w:tab w:val="center" w:pos="4320"/>
        <w:tab w:val="right" w:pos="8640"/>
      </w:tabs>
    </w:pPr>
  </w:style>
  <w:style w:type="character" w:customStyle="1" w:styleId="FooterChar">
    <w:name w:val="Footer Char"/>
    <w:basedOn w:val="DefaultParagraphFont"/>
    <w:link w:val="Footer"/>
    <w:uiPriority w:val="99"/>
    <w:rsid w:val="002D7EAE"/>
    <w:rPr>
      <w:rFonts w:eastAsia="Times New Roman" w:cs="Times New Roman"/>
      <w:szCs w:val="24"/>
    </w:rPr>
  </w:style>
  <w:style w:type="character" w:styleId="PageNumber">
    <w:name w:val="page number"/>
    <w:basedOn w:val="DefaultParagraphFont"/>
    <w:semiHidden/>
    <w:rsid w:val="002D7EAE"/>
  </w:style>
  <w:style w:type="paragraph" w:styleId="Header">
    <w:name w:val="header"/>
    <w:basedOn w:val="Normal"/>
    <w:link w:val="HeaderChar"/>
    <w:uiPriority w:val="99"/>
    <w:unhideWhenUsed/>
    <w:rsid w:val="008B75D4"/>
    <w:pPr>
      <w:tabs>
        <w:tab w:val="center" w:pos="4680"/>
        <w:tab w:val="right" w:pos="9360"/>
      </w:tabs>
    </w:pPr>
  </w:style>
  <w:style w:type="character" w:customStyle="1" w:styleId="HeaderChar">
    <w:name w:val="Header Char"/>
    <w:basedOn w:val="DefaultParagraphFont"/>
    <w:link w:val="Header"/>
    <w:uiPriority w:val="99"/>
    <w:rsid w:val="008B75D4"/>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387</Words>
  <Characters>2210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cp:lastModifiedBy>
  <cp:revision>4</cp:revision>
  <dcterms:created xsi:type="dcterms:W3CDTF">2019-08-16T19:25:00Z</dcterms:created>
  <dcterms:modified xsi:type="dcterms:W3CDTF">2019-10-11T19:05:00Z</dcterms:modified>
</cp:coreProperties>
</file>