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2FC" w:rsidRDefault="005852FC" w:rsidP="00D965C9">
      <w:pPr>
        <w:pStyle w:val="Title"/>
      </w:pPr>
      <w:r w:rsidRPr="008775F3">
        <w:t>C</w:t>
      </w:r>
      <w:r w:rsidR="00D965C9">
        <w:t>HAPTER</w:t>
      </w:r>
      <w:r w:rsidRPr="008775F3">
        <w:t xml:space="preserve"> </w:t>
      </w:r>
      <w:r>
        <w:t>8</w:t>
      </w:r>
    </w:p>
    <w:p w:rsidR="00D965C9" w:rsidRPr="008775F3" w:rsidRDefault="00D965C9" w:rsidP="00D965C9">
      <w:pPr>
        <w:pStyle w:val="Title"/>
      </w:pPr>
    </w:p>
    <w:p w:rsidR="005852FC" w:rsidRDefault="005852FC" w:rsidP="00D965C9">
      <w:pPr>
        <w:pStyle w:val="Title"/>
      </w:pPr>
      <w:r>
        <w:t>F</w:t>
      </w:r>
      <w:r w:rsidR="00D965C9">
        <w:t>LOOD PLAIN REGULATION</w:t>
      </w:r>
    </w:p>
    <w:p w:rsidR="005852FC" w:rsidRPr="008775F3" w:rsidRDefault="005852FC" w:rsidP="00D965C9">
      <w:pPr>
        <w:pStyle w:val="Title"/>
      </w:pPr>
    </w:p>
    <w:p w:rsidR="005852FC" w:rsidRDefault="005852FC" w:rsidP="00D965C9">
      <w:pPr>
        <w:pStyle w:val="Title"/>
      </w:pPr>
      <w:r w:rsidRPr="008775F3">
        <w:t xml:space="preserve">Part </w:t>
      </w:r>
      <w:r>
        <w:t>6</w:t>
      </w:r>
    </w:p>
    <w:p w:rsidR="00D965C9" w:rsidRPr="008775F3" w:rsidRDefault="00D965C9" w:rsidP="00D965C9">
      <w:pPr>
        <w:pStyle w:val="Title"/>
      </w:pPr>
    </w:p>
    <w:p w:rsidR="005852FC" w:rsidRPr="00233FC9" w:rsidRDefault="005852FC" w:rsidP="00D965C9">
      <w:pPr>
        <w:jc w:val="center"/>
        <w:rPr>
          <w:rFonts w:ascii="Courier New" w:hAnsi="Courier New"/>
          <w:b/>
          <w:sz w:val="20"/>
        </w:rPr>
      </w:pPr>
      <w:r>
        <w:rPr>
          <w:rFonts w:ascii="Courier New" w:hAnsi="Courier New"/>
          <w:b/>
          <w:sz w:val="20"/>
        </w:rPr>
        <w:t>Existing Structures in Flood-Prone Areas</w:t>
      </w:r>
    </w:p>
    <w:p w:rsidR="005852FC" w:rsidRDefault="005852FC" w:rsidP="00D965C9">
      <w:pPr>
        <w:rPr>
          <w:rFonts w:ascii="Courier New" w:hAnsi="Courier New"/>
          <w:sz w:val="20"/>
        </w:rPr>
      </w:pPr>
    </w:p>
    <w:p w:rsidR="005852FC" w:rsidRDefault="005852FC" w:rsidP="00D965C9">
      <w:pPr>
        <w:rPr>
          <w:rFonts w:ascii="Courier New" w:hAnsi="Courier New"/>
          <w:sz w:val="20"/>
        </w:rPr>
      </w:pPr>
    </w:p>
    <w:p w:rsidR="005852FC" w:rsidRDefault="00D965C9" w:rsidP="00D965C9">
      <w:pPr>
        <w:rPr>
          <w:rFonts w:ascii="Courier New" w:hAnsi="Courier New"/>
          <w:sz w:val="20"/>
        </w:rPr>
      </w:pPr>
      <w:r>
        <w:rPr>
          <w:rFonts w:ascii="Courier New" w:hAnsi="Courier New" w:cs="Courier New"/>
          <w:b/>
          <w:sz w:val="20"/>
        </w:rPr>
        <w:tab/>
      </w:r>
      <w:r w:rsidR="005852FC" w:rsidRPr="00CB16B3">
        <w:rPr>
          <w:rFonts w:ascii="Courier New" w:hAnsi="Courier New" w:cs="Courier New"/>
          <w:b/>
          <w:sz w:val="20"/>
          <w:u w:val="single"/>
        </w:rPr>
        <w:t>§6</w:t>
      </w:r>
      <w:r w:rsidR="005852FC" w:rsidRPr="00CB16B3">
        <w:rPr>
          <w:rFonts w:ascii="Courier New" w:hAnsi="Courier New"/>
          <w:b/>
          <w:sz w:val="20"/>
          <w:u w:val="single"/>
        </w:rPr>
        <w:t>0</w:t>
      </w:r>
      <w:r w:rsidRPr="00CB16B3">
        <w:rPr>
          <w:rFonts w:ascii="Courier New" w:hAnsi="Courier New"/>
          <w:b/>
          <w:sz w:val="20"/>
          <w:u w:val="single"/>
        </w:rPr>
        <w:t>1</w:t>
      </w:r>
      <w:r w:rsidR="005852FC" w:rsidRPr="00CB16B3">
        <w:rPr>
          <w:rFonts w:ascii="Courier New" w:hAnsi="Courier New"/>
          <w:b/>
          <w:sz w:val="20"/>
          <w:u w:val="single"/>
        </w:rPr>
        <w:t>. Existing Structures in Flood-Prone Areas.</w:t>
      </w:r>
      <w:r>
        <w:rPr>
          <w:rFonts w:ascii="Courier New" w:hAnsi="Courier New"/>
          <w:sz w:val="20"/>
        </w:rPr>
        <w:t xml:space="preserve">  S</w:t>
      </w:r>
      <w:r w:rsidR="005852FC">
        <w:rPr>
          <w:rFonts w:ascii="Courier New" w:hAnsi="Courier New"/>
          <w:sz w:val="20"/>
        </w:rPr>
        <w:t xml:space="preserve">tructures existing in any identified flood-prone area prior to the enactment of this Chapter, but which are not in compliance with these provisions, may continue to remain subject to the following: </w:t>
      </w:r>
    </w:p>
    <w:p w:rsidR="00D965C9" w:rsidRDefault="00D965C9" w:rsidP="00D965C9">
      <w:pPr>
        <w:rPr>
          <w:rFonts w:ascii="Courier New" w:hAnsi="Courier New"/>
          <w:sz w:val="20"/>
        </w:rPr>
      </w:pPr>
    </w:p>
    <w:p w:rsidR="005852FC" w:rsidRDefault="00D965C9" w:rsidP="00D965C9">
      <w:pPr>
        <w:rPr>
          <w:rFonts w:ascii="Courier New" w:hAnsi="Courier New"/>
          <w:sz w:val="20"/>
        </w:rPr>
      </w:pPr>
      <w:r>
        <w:rPr>
          <w:rFonts w:ascii="Courier New" w:hAnsi="Courier New"/>
          <w:sz w:val="20"/>
        </w:rPr>
        <w:tab/>
        <w:t xml:space="preserve">(1) </w:t>
      </w:r>
      <w:r w:rsidR="005852FC">
        <w:rPr>
          <w:rFonts w:ascii="Courier New" w:hAnsi="Courier New"/>
          <w:sz w:val="20"/>
        </w:rPr>
        <w:t>Existing structures located in any identified floodway area shall not be expanded or enlarged, unless the effect of the proposed expansion or enlargement on flood heights is fully offset by accompanying improvements.</w:t>
      </w:r>
    </w:p>
    <w:p w:rsidR="00D965C9" w:rsidRDefault="00D965C9" w:rsidP="00D965C9">
      <w:pPr>
        <w:rPr>
          <w:rFonts w:ascii="Courier New" w:hAnsi="Courier New"/>
          <w:sz w:val="20"/>
        </w:rPr>
      </w:pPr>
    </w:p>
    <w:p w:rsidR="005852FC" w:rsidRDefault="00D965C9" w:rsidP="00D965C9">
      <w:pPr>
        <w:rPr>
          <w:rFonts w:ascii="Courier New" w:hAnsi="Courier New"/>
          <w:sz w:val="20"/>
        </w:rPr>
      </w:pPr>
      <w:r>
        <w:rPr>
          <w:rFonts w:ascii="Courier New" w:hAnsi="Courier New"/>
          <w:sz w:val="20"/>
        </w:rPr>
        <w:tab/>
        <w:t xml:space="preserve">(2) </w:t>
      </w:r>
      <w:r w:rsidR="005852FC">
        <w:rPr>
          <w:rFonts w:ascii="Courier New" w:hAnsi="Courier New"/>
          <w:sz w:val="20"/>
        </w:rPr>
        <w:t xml:space="preserve">Any modification, alteration, reconstruction, or improvement of any kind to an existing structure, to an extent or amount of less than fifty (50) percent of its market value, shall be elevated and/or floodproofed to the greatest extent possible. </w:t>
      </w:r>
    </w:p>
    <w:p w:rsidR="00D965C9" w:rsidRDefault="00D965C9" w:rsidP="00D965C9">
      <w:pPr>
        <w:rPr>
          <w:rFonts w:ascii="Courier New" w:hAnsi="Courier New"/>
          <w:sz w:val="20"/>
        </w:rPr>
      </w:pPr>
    </w:p>
    <w:p w:rsidR="00282996" w:rsidRDefault="00D965C9" w:rsidP="00D965C9">
      <w:pPr>
        <w:rPr>
          <w:rFonts w:ascii="Courier New" w:hAnsi="Courier New"/>
          <w:sz w:val="20"/>
        </w:rPr>
      </w:pPr>
      <w:r>
        <w:rPr>
          <w:rFonts w:ascii="Courier New" w:hAnsi="Courier New"/>
          <w:sz w:val="20"/>
        </w:rPr>
        <w:tab/>
        <w:t xml:space="preserve">(3) </w:t>
      </w:r>
      <w:r w:rsidR="005852FC">
        <w:rPr>
          <w:rFonts w:ascii="Courier New" w:hAnsi="Courier New"/>
          <w:sz w:val="20"/>
        </w:rPr>
        <w:t>Any modification, alteration, reconstruction, or improvement of any kind to an existing structure, to an extent or amount of fifty (50) percent or more of its market value, shall be undertaken only in full compliance with the provisions of this Chapter.</w:t>
      </w:r>
    </w:p>
    <w:p w:rsidR="008B6BE4" w:rsidRDefault="008B6BE4" w:rsidP="00D965C9">
      <w:pPr>
        <w:rPr>
          <w:rFonts w:ascii="Courier New" w:hAnsi="Courier New"/>
          <w:sz w:val="20"/>
        </w:rPr>
      </w:pPr>
    </w:p>
    <w:p w:rsidR="008B6BE4" w:rsidRPr="00D965C9" w:rsidRDefault="008B6BE4" w:rsidP="00D965C9">
      <w:pPr>
        <w:rPr>
          <w:rFonts w:ascii="Courier New" w:hAnsi="Courier New"/>
          <w:sz w:val="20"/>
        </w:rPr>
      </w:pPr>
      <w:r>
        <w:rPr>
          <w:rFonts w:ascii="Courier New" w:hAnsi="Courier New"/>
          <w:sz w:val="20"/>
        </w:rPr>
        <w:tab/>
        <w:t>(</w:t>
      </w:r>
      <w:r w:rsidRPr="008B6BE4">
        <w:rPr>
          <w:rFonts w:ascii="Courier New" w:hAnsi="Courier New"/>
          <w:sz w:val="20"/>
          <w:u w:val="single"/>
        </w:rPr>
        <w:t>Ordinance</w:t>
      </w:r>
      <w:r>
        <w:rPr>
          <w:rFonts w:ascii="Courier New" w:hAnsi="Courier New"/>
          <w:sz w:val="20"/>
        </w:rPr>
        <w:t xml:space="preserve"> No</w:t>
      </w:r>
      <w:r w:rsidR="00AA2317">
        <w:rPr>
          <w:rFonts w:ascii="Courier New" w:hAnsi="Courier New"/>
          <w:sz w:val="20"/>
        </w:rPr>
        <w:t>.</w:t>
      </w:r>
      <w:bookmarkStart w:id="0" w:name="_GoBack"/>
      <w:bookmarkEnd w:id="0"/>
      <w:r>
        <w:rPr>
          <w:rFonts w:ascii="Courier New" w:hAnsi="Courier New"/>
          <w:sz w:val="20"/>
        </w:rPr>
        <w:t xml:space="preserve"> 79-1, adopted August 28, 1979)</w:t>
      </w:r>
    </w:p>
    <w:sectPr w:rsidR="008B6BE4" w:rsidRPr="00D965C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5C9" w:rsidRDefault="00D965C9" w:rsidP="00D965C9">
      <w:r>
        <w:separator/>
      </w:r>
    </w:p>
  </w:endnote>
  <w:endnote w:type="continuationSeparator" w:id="0">
    <w:p w:rsidR="00D965C9" w:rsidRDefault="00D965C9" w:rsidP="00D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0"/>
        <w:szCs w:val="20"/>
      </w:rPr>
      <w:id w:val="629208255"/>
      <w:docPartObj>
        <w:docPartGallery w:val="Page Numbers (Bottom of Page)"/>
        <w:docPartUnique/>
      </w:docPartObj>
    </w:sdtPr>
    <w:sdtEndPr>
      <w:rPr>
        <w:noProof/>
      </w:rPr>
    </w:sdtEndPr>
    <w:sdtContent>
      <w:p w:rsidR="00A516DF" w:rsidRPr="00A516DF" w:rsidRDefault="00A516DF">
        <w:pPr>
          <w:pStyle w:val="Footer"/>
          <w:jc w:val="center"/>
          <w:rPr>
            <w:rFonts w:ascii="Courier New" w:hAnsi="Courier New" w:cs="Courier New"/>
            <w:sz w:val="20"/>
            <w:szCs w:val="20"/>
          </w:rPr>
        </w:pPr>
        <w:r w:rsidRPr="00A516DF">
          <w:rPr>
            <w:rFonts w:ascii="Courier New" w:hAnsi="Courier New" w:cs="Courier New"/>
            <w:sz w:val="20"/>
            <w:szCs w:val="20"/>
          </w:rPr>
          <w:t>8-6-</w:t>
        </w:r>
        <w:r w:rsidRPr="00A516DF">
          <w:rPr>
            <w:rFonts w:ascii="Courier New" w:hAnsi="Courier New" w:cs="Courier New"/>
            <w:sz w:val="20"/>
            <w:szCs w:val="20"/>
          </w:rPr>
          <w:fldChar w:fldCharType="begin"/>
        </w:r>
        <w:r w:rsidRPr="00A516DF">
          <w:rPr>
            <w:rFonts w:ascii="Courier New" w:hAnsi="Courier New" w:cs="Courier New"/>
            <w:sz w:val="20"/>
            <w:szCs w:val="20"/>
          </w:rPr>
          <w:instrText xml:space="preserve"> PAGE   \* MERGEFORMAT </w:instrText>
        </w:r>
        <w:r w:rsidRPr="00A516DF">
          <w:rPr>
            <w:rFonts w:ascii="Courier New" w:hAnsi="Courier New" w:cs="Courier New"/>
            <w:sz w:val="20"/>
            <w:szCs w:val="20"/>
          </w:rPr>
          <w:fldChar w:fldCharType="separate"/>
        </w:r>
        <w:r w:rsidRPr="00A516DF">
          <w:rPr>
            <w:rFonts w:ascii="Courier New" w:hAnsi="Courier New" w:cs="Courier New"/>
            <w:noProof/>
            <w:sz w:val="20"/>
            <w:szCs w:val="20"/>
          </w:rPr>
          <w:t>2</w:t>
        </w:r>
        <w:r w:rsidRPr="00A516DF">
          <w:rPr>
            <w:rFonts w:ascii="Courier New" w:hAnsi="Courier New" w:cs="Courier New"/>
            <w:noProof/>
            <w:sz w:val="20"/>
            <w:szCs w:val="20"/>
          </w:rPr>
          <w:fldChar w:fldCharType="end"/>
        </w:r>
      </w:p>
    </w:sdtContent>
  </w:sdt>
  <w:p w:rsidR="00A516DF" w:rsidRDefault="00A51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5C9" w:rsidRDefault="00D965C9" w:rsidP="00D965C9">
      <w:r>
        <w:separator/>
      </w:r>
    </w:p>
  </w:footnote>
  <w:footnote w:type="continuationSeparator" w:id="0">
    <w:p w:rsidR="00D965C9" w:rsidRDefault="00D965C9" w:rsidP="00D96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FC"/>
    <w:rsid w:val="00282996"/>
    <w:rsid w:val="005852FC"/>
    <w:rsid w:val="008B6BE4"/>
    <w:rsid w:val="00A516DF"/>
    <w:rsid w:val="00AA2317"/>
    <w:rsid w:val="00CB16B3"/>
    <w:rsid w:val="00D9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E530"/>
  <w15:chartTrackingRefBased/>
  <w15:docId w15:val="{C6120C82-EC73-4FFA-AF10-B3A3C16B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2F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852FC"/>
    <w:pPr>
      <w:jc w:val="center"/>
    </w:pPr>
    <w:rPr>
      <w:rFonts w:ascii="Courier New" w:hAnsi="Courier New"/>
      <w:b/>
      <w:bCs/>
      <w:sz w:val="20"/>
    </w:rPr>
  </w:style>
  <w:style w:type="character" w:customStyle="1" w:styleId="TitleChar">
    <w:name w:val="Title Char"/>
    <w:basedOn w:val="DefaultParagraphFont"/>
    <w:link w:val="Title"/>
    <w:rsid w:val="005852FC"/>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D965C9"/>
    <w:pPr>
      <w:tabs>
        <w:tab w:val="center" w:pos="4680"/>
        <w:tab w:val="right" w:pos="9360"/>
      </w:tabs>
    </w:pPr>
  </w:style>
  <w:style w:type="character" w:customStyle="1" w:styleId="HeaderChar">
    <w:name w:val="Header Char"/>
    <w:basedOn w:val="DefaultParagraphFont"/>
    <w:link w:val="Header"/>
    <w:uiPriority w:val="99"/>
    <w:rsid w:val="00D965C9"/>
    <w:rPr>
      <w:rFonts w:eastAsia="Times New Roman" w:cs="Times New Roman"/>
      <w:szCs w:val="24"/>
    </w:rPr>
  </w:style>
  <w:style w:type="paragraph" w:styleId="Footer">
    <w:name w:val="footer"/>
    <w:basedOn w:val="Normal"/>
    <w:link w:val="FooterChar"/>
    <w:uiPriority w:val="99"/>
    <w:unhideWhenUsed/>
    <w:rsid w:val="00D965C9"/>
    <w:pPr>
      <w:tabs>
        <w:tab w:val="center" w:pos="4680"/>
        <w:tab w:val="right" w:pos="9360"/>
      </w:tabs>
    </w:pPr>
  </w:style>
  <w:style w:type="character" w:customStyle="1" w:styleId="FooterChar">
    <w:name w:val="Footer Char"/>
    <w:basedOn w:val="DefaultParagraphFont"/>
    <w:link w:val="Footer"/>
    <w:uiPriority w:val="99"/>
    <w:rsid w:val="00D965C9"/>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6</cp:revision>
  <dcterms:created xsi:type="dcterms:W3CDTF">2019-08-28T13:10:00Z</dcterms:created>
  <dcterms:modified xsi:type="dcterms:W3CDTF">2019-10-11T19:00:00Z</dcterms:modified>
</cp:coreProperties>
</file>