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AA" w:rsidRDefault="001319AA">
      <w:pPr>
        <w:jc w:val="both"/>
        <w:rPr>
          <w:u w:val="single"/>
        </w:rPr>
      </w:pPr>
    </w:p>
    <w:p w:rsidR="001319AA" w:rsidRDefault="001319AA">
      <w:pPr>
        <w:jc w:val="both"/>
      </w:pPr>
    </w:p>
    <w:p w:rsidR="001319AA" w:rsidRDefault="001319AA">
      <w:pPr>
        <w:jc w:val="both"/>
      </w:pPr>
    </w:p>
    <w:p w:rsidR="001319AA" w:rsidRDefault="0003589E" w:rsidP="003D4AC2">
      <w:pPr>
        <w:tabs>
          <w:tab w:val="center" w:pos="4680"/>
        </w:tabs>
        <w:rPr>
          <w:b/>
          <w:bCs/>
        </w:rPr>
      </w:pPr>
      <w:r>
        <w:rPr>
          <w:b/>
          <w:bCs/>
          <w:sz w:val="32"/>
          <w:szCs w:val="32"/>
          <w:u w:val="single"/>
        </w:rPr>
        <w:t>DEVELOPMENT STRATEGY</w:t>
      </w:r>
    </w:p>
    <w:p w:rsidR="001319AA" w:rsidRDefault="001319AA">
      <w:pPr>
        <w:jc w:val="both"/>
      </w:pPr>
    </w:p>
    <w:p w:rsidR="00614989" w:rsidRDefault="00614989">
      <w:pPr>
        <w:jc w:val="both"/>
        <w:rPr>
          <w:b/>
          <w:bCs/>
          <w:sz w:val="28"/>
          <w:szCs w:val="28"/>
        </w:rPr>
      </w:pPr>
    </w:p>
    <w:p w:rsidR="001319AA" w:rsidRDefault="0003589E">
      <w:pPr>
        <w:jc w:val="both"/>
      </w:pPr>
      <w:r>
        <w:t>Th</w:t>
      </w:r>
      <w:r w:rsidR="00614989">
        <w:t>e</w:t>
      </w:r>
      <w:r>
        <w:t xml:space="preserve"> fundraising strategy consists initially of four components:</w:t>
      </w:r>
    </w:p>
    <w:p w:rsidR="001319AA" w:rsidRDefault="001319AA">
      <w:pPr>
        <w:jc w:val="both"/>
      </w:pPr>
    </w:p>
    <w:p w:rsidR="001319AA" w:rsidRDefault="0003589E">
      <w:pPr>
        <w:numPr>
          <w:ilvl w:val="0"/>
          <w:numId w:val="2"/>
        </w:numPr>
        <w:jc w:val="both"/>
      </w:pPr>
      <w:r>
        <w:rPr>
          <w:u w:val="single"/>
        </w:rPr>
        <w:t>AN ANNUAL FUND APPEAL FOR OPERATIONAL SUPPORT</w:t>
      </w:r>
    </w:p>
    <w:p w:rsidR="001319AA" w:rsidRDefault="001319AA">
      <w:pPr>
        <w:jc w:val="both"/>
        <w:rPr>
          <w:u w:val="single"/>
        </w:rPr>
      </w:pPr>
    </w:p>
    <w:p w:rsidR="001319AA" w:rsidRDefault="0003589E">
      <w:pPr>
        <w:jc w:val="both"/>
        <w:rPr>
          <w:u w:val="single"/>
        </w:rPr>
      </w:pPr>
      <w:r>
        <w:tab/>
        <w:t>2.</w:t>
      </w:r>
      <w:r>
        <w:tab/>
      </w:r>
      <w:r>
        <w:rPr>
          <w:u w:val="single"/>
        </w:rPr>
        <w:t>A GRANTS PROGRAM</w:t>
      </w:r>
    </w:p>
    <w:p w:rsidR="001319AA" w:rsidRDefault="001319AA">
      <w:pPr>
        <w:ind w:left="1440" w:hanging="720"/>
        <w:jc w:val="both"/>
        <w:rPr>
          <w:u w:val="single"/>
        </w:rPr>
      </w:pPr>
    </w:p>
    <w:p w:rsidR="001319AA" w:rsidRDefault="0003589E">
      <w:pPr>
        <w:ind w:firstLine="720"/>
        <w:jc w:val="both"/>
        <w:rPr>
          <w:u w:val="single"/>
        </w:rPr>
      </w:pPr>
      <w:r>
        <w:t>2.</w:t>
      </w:r>
      <w:r>
        <w:tab/>
      </w:r>
      <w:r>
        <w:rPr>
          <w:u w:val="single"/>
        </w:rPr>
        <w:t xml:space="preserve">PLANNED GIVING AND </w:t>
      </w:r>
      <w:r w:rsidR="00631AF8">
        <w:rPr>
          <w:u w:val="single"/>
        </w:rPr>
        <w:t>LONG-TERM</w:t>
      </w:r>
      <w:r>
        <w:rPr>
          <w:u w:val="single"/>
        </w:rPr>
        <w:t xml:space="preserve"> ENDOWMENT</w:t>
      </w:r>
    </w:p>
    <w:p w:rsidR="001319AA" w:rsidRDefault="001319AA">
      <w:pPr>
        <w:ind w:firstLine="720"/>
        <w:jc w:val="both"/>
        <w:rPr>
          <w:u w:val="single"/>
        </w:rPr>
      </w:pPr>
    </w:p>
    <w:p w:rsidR="001319AA" w:rsidRDefault="0003589E">
      <w:pPr>
        <w:ind w:firstLine="720"/>
        <w:jc w:val="both"/>
        <w:rPr>
          <w:u w:val="single"/>
        </w:rPr>
      </w:pPr>
      <w:r>
        <w:t>3.</w:t>
      </w:r>
      <w:r>
        <w:tab/>
      </w:r>
      <w:r>
        <w:rPr>
          <w:u w:val="single"/>
        </w:rPr>
        <w:t>SPECIAL EVENT</w:t>
      </w:r>
    </w:p>
    <w:p w:rsidR="001319AA" w:rsidRDefault="001319AA">
      <w:pPr>
        <w:jc w:val="both"/>
        <w:rPr>
          <w:u w:val="single"/>
        </w:rPr>
      </w:pPr>
    </w:p>
    <w:p w:rsidR="001319AA" w:rsidRDefault="0003589E">
      <w:pPr>
        <w:jc w:val="both"/>
      </w:pPr>
      <w:r>
        <w:t xml:space="preserve">The </w:t>
      </w:r>
      <w:r>
        <w:rPr>
          <w:b/>
          <w:bCs/>
        </w:rPr>
        <w:t xml:space="preserve">annual fund appeal </w:t>
      </w:r>
      <w:r>
        <w:t xml:space="preserve">will be introduced in late 2018. </w:t>
      </w:r>
    </w:p>
    <w:p w:rsidR="001319AA" w:rsidRDefault="001319AA">
      <w:pPr>
        <w:jc w:val="both"/>
      </w:pPr>
    </w:p>
    <w:p w:rsidR="001319AA" w:rsidRDefault="0003589E">
      <w:pPr>
        <w:numPr>
          <w:ilvl w:val="0"/>
          <w:numId w:val="4"/>
        </w:numPr>
        <w:jc w:val="both"/>
      </w:pPr>
      <w:r>
        <w:t>2018 goal:</w:t>
      </w:r>
      <w:r>
        <w:tab/>
        <w:t>$15,000</w:t>
      </w:r>
    </w:p>
    <w:p w:rsidR="001319AA" w:rsidRDefault="001319AA">
      <w:pPr>
        <w:ind w:left="720"/>
        <w:jc w:val="both"/>
      </w:pPr>
    </w:p>
    <w:p w:rsidR="001319AA" w:rsidRDefault="0003589E">
      <w:pPr>
        <w:numPr>
          <w:ilvl w:val="0"/>
          <w:numId w:val="4"/>
        </w:numPr>
        <w:jc w:val="both"/>
      </w:pPr>
      <w:r>
        <w:t>2019 goal:</w:t>
      </w:r>
      <w:r>
        <w:tab/>
        <w:t>$25,000</w:t>
      </w:r>
    </w:p>
    <w:p w:rsidR="001319AA" w:rsidRDefault="001319AA">
      <w:pPr>
        <w:jc w:val="both"/>
      </w:pPr>
    </w:p>
    <w:p w:rsidR="001319AA" w:rsidRDefault="0003589E">
      <w:pPr>
        <w:numPr>
          <w:ilvl w:val="0"/>
          <w:numId w:val="4"/>
        </w:numPr>
        <w:jc w:val="both"/>
      </w:pPr>
      <w:r>
        <w:t>2020 goal:</w:t>
      </w:r>
      <w:r>
        <w:tab/>
        <w:t>$50,000</w:t>
      </w:r>
    </w:p>
    <w:p w:rsidR="001319AA" w:rsidRDefault="001319AA">
      <w:pPr>
        <w:jc w:val="both"/>
      </w:pPr>
    </w:p>
    <w:p w:rsidR="001319AA" w:rsidRDefault="0003589E">
      <w:pPr>
        <w:jc w:val="both"/>
      </w:pPr>
      <w:r>
        <w:t xml:space="preserve">Ongoing </w:t>
      </w:r>
      <w:r>
        <w:rPr>
          <w:b/>
          <w:bCs/>
        </w:rPr>
        <w:t xml:space="preserve">grant development </w:t>
      </w:r>
      <w:r>
        <w:t>will be implemented in 2014.</w:t>
      </w:r>
    </w:p>
    <w:p w:rsidR="001319AA" w:rsidRDefault="001319AA">
      <w:pPr>
        <w:jc w:val="both"/>
      </w:pPr>
    </w:p>
    <w:p w:rsidR="001319AA" w:rsidRDefault="0003589E">
      <w:pPr>
        <w:numPr>
          <w:ilvl w:val="0"/>
          <w:numId w:val="6"/>
        </w:numPr>
        <w:jc w:val="both"/>
      </w:pPr>
      <w:r>
        <w:t>2014 goal:</w:t>
      </w:r>
      <w:r>
        <w:tab/>
        <w:t>$10,000</w:t>
      </w:r>
    </w:p>
    <w:p w:rsidR="001319AA" w:rsidRDefault="001319AA">
      <w:pPr>
        <w:ind w:left="720"/>
        <w:jc w:val="both"/>
      </w:pPr>
    </w:p>
    <w:p w:rsidR="001319AA" w:rsidRDefault="0003589E">
      <w:pPr>
        <w:numPr>
          <w:ilvl w:val="0"/>
          <w:numId w:val="6"/>
        </w:numPr>
        <w:jc w:val="both"/>
      </w:pPr>
      <w:r>
        <w:t>2015 goal:</w:t>
      </w:r>
      <w:r>
        <w:tab/>
        <w:t>$25,000</w:t>
      </w:r>
    </w:p>
    <w:p w:rsidR="001319AA" w:rsidRDefault="001319AA">
      <w:pPr>
        <w:jc w:val="both"/>
      </w:pPr>
    </w:p>
    <w:p w:rsidR="001319AA" w:rsidRDefault="0003589E">
      <w:pPr>
        <w:numPr>
          <w:ilvl w:val="0"/>
          <w:numId w:val="6"/>
        </w:numPr>
        <w:jc w:val="both"/>
      </w:pPr>
      <w:r>
        <w:t>2016 goal:</w:t>
      </w:r>
      <w:r>
        <w:tab/>
        <w:t>$50,000</w:t>
      </w:r>
    </w:p>
    <w:p w:rsidR="001319AA" w:rsidRDefault="001319AA">
      <w:pPr>
        <w:jc w:val="both"/>
      </w:pPr>
    </w:p>
    <w:p w:rsidR="001319AA" w:rsidRDefault="0003589E">
      <w:pPr>
        <w:jc w:val="both"/>
      </w:pPr>
      <w:r>
        <w:t xml:space="preserve">The </w:t>
      </w:r>
      <w:r>
        <w:rPr>
          <w:b/>
          <w:bCs/>
        </w:rPr>
        <w:t>planned giving endowment program</w:t>
      </w:r>
      <w:r>
        <w:t xml:space="preserve"> will be introduced gradually beginning in 2020. </w:t>
      </w:r>
    </w:p>
    <w:p w:rsidR="001319AA" w:rsidRDefault="001319AA">
      <w:pPr>
        <w:jc w:val="both"/>
      </w:pPr>
    </w:p>
    <w:p w:rsidR="001319AA" w:rsidRDefault="0003589E">
      <w:pPr>
        <w:numPr>
          <w:ilvl w:val="0"/>
          <w:numId w:val="8"/>
        </w:numPr>
        <w:jc w:val="both"/>
      </w:pPr>
      <w:r>
        <w:t>Goal:</w:t>
      </w:r>
      <w:r>
        <w:tab/>
        <w:t xml:space="preserve">  </w:t>
      </w:r>
      <w:r w:rsidR="00442144">
        <w:tab/>
      </w:r>
      <w:r>
        <w:t>$25,000 by 12/31/20</w:t>
      </w:r>
      <w:r w:rsidR="00631AF8">
        <w:t>20</w:t>
      </w:r>
    </w:p>
    <w:p w:rsidR="001319AA" w:rsidRDefault="001319AA">
      <w:pPr>
        <w:jc w:val="both"/>
      </w:pPr>
    </w:p>
    <w:p w:rsidR="001319AA" w:rsidRDefault="0003589E">
      <w:pPr>
        <w:jc w:val="both"/>
      </w:pPr>
      <w:r>
        <w:t xml:space="preserve">A </w:t>
      </w:r>
      <w:r>
        <w:rPr>
          <w:b/>
          <w:bCs/>
        </w:rPr>
        <w:t>special event</w:t>
      </w:r>
      <w:r>
        <w:t xml:space="preserve"> will be introduced in the first quarter of 2019.</w:t>
      </w:r>
    </w:p>
    <w:p w:rsidR="001319AA" w:rsidRDefault="001319AA">
      <w:pPr>
        <w:jc w:val="both"/>
      </w:pPr>
    </w:p>
    <w:p w:rsidR="001319AA" w:rsidRDefault="0003589E">
      <w:pPr>
        <w:numPr>
          <w:ilvl w:val="0"/>
          <w:numId w:val="8"/>
        </w:numPr>
        <w:jc w:val="both"/>
      </w:pPr>
      <w:r>
        <w:lastRenderedPageBreak/>
        <w:t>2019 goal:</w:t>
      </w:r>
      <w:r>
        <w:tab/>
        <w:t>$2,500 net</w:t>
      </w:r>
    </w:p>
    <w:p w:rsidR="001319AA" w:rsidRDefault="001319AA">
      <w:pPr>
        <w:ind w:left="720"/>
        <w:jc w:val="both"/>
      </w:pPr>
    </w:p>
    <w:p w:rsidR="001319AA" w:rsidRDefault="0003589E">
      <w:pPr>
        <w:numPr>
          <w:ilvl w:val="0"/>
          <w:numId w:val="8"/>
        </w:numPr>
        <w:jc w:val="both"/>
      </w:pPr>
      <w:r>
        <w:t>2012</w:t>
      </w:r>
      <w:r w:rsidR="00442144">
        <w:t xml:space="preserve"> </w:t>
      </w:r>
      <w:r>
        <w:t>goal:</w:t>
      </w:r>
      <w:r>
        <w:tab/>
        <w:t>$5,000 net</w:t>
      </w:r>
    </w:p>
    <w:p w:rsidR="001319AA" w:rsidRDefault="001319AA">
      <w:pPr>
        <w:jc w:val="both"/>
      </w:pPr>
    </w:p>
    <w:p w:rsidR="001319AA" w:rsidRDefault="0003589E">
      <w:pPr>
        <w:numPr>
          <w:ilvl w:val="0"/>
          <w:numId w:val="8"/>
        </w:numPr>
        <w:jc w:val="both"/>
      </w:pPr>
      <w:r>
        <w:t>2021 goal</w:t>
      </w:r>
      <w:r>
        <w:tab/>
        <w:t>$10,000 net</w:t>
      </w:r>
    </w:p>
    <w:p w:rsidR="001319AA" w:rsidRDefault="001319AA">
      <w:pPr>
        <w:jc w:val="both"/>
      </w:pPr>
    </w:p>
    <w:p w:rsidR="001319AA" w:rsidRDefault="0003589E">
      <w:pPr>
        <w:numPr>
          <w:ilvl w:val="0"/>
          <w:numId w:val="8"/>
        </w:numPr>
        <w:jc w:val="both"/>
      </w:pPr>
      <w:r>
        <w:t>2022 goal</w:t>
      </w:r>
      <w:r>
        <w:tab/>
        <w:t>$15,000 net</w:t>
      </w:r>
    </w:p>
    <w:p w:rsidR="001319AA" w:rsidRDefault="001319AA">
      <w:pPr>
        <w:jc w:val="both"/>
      </w:pPr>
    </w:p>
    <w:p w:rsidR="001319AA" w:rsidRDefault="0003589E">
      <w:pPr>
        <w:numPr>
          <w:ilvl w:val="0"/>
          <w:numId w:val="8"/>
        </w:numPr>
        <w:jc w:val="both"/>
      </w:pPr>
      <w:r>
        <w:t>2023 goal</w:t>
      </w:r>
      <w:r>
        <w:tab/>
        <w:t>$25,000 net</w:t>
      </w:r>
    </w:p>
    <w:p w:rsidR="001319AA" w:rsidRDefault="001319AA">
      <w:pPr>
        <w:jc w:val="both"/>
        <w:rPr>
          <w:u w:val="single"/>
        </w:rPr>
      </w:pPr>
    </w:p>
    <w:p w:rsidR="00614989" w:rsidRDefault="00614989"/>
    <w:p w:rsidR="001319AA" w:rsidRDefault="0003589E">
      <w:pPr>
        <w:rPr>
          <w:u w:val="single"/>
        </w:rPr>
      </w:pPr>
      <w:r>
        <w:t xml:space="preserve">It should be noted that a Marketing and Public Information Plan is an integral part of this fundraising strategy. </w:t>
      </w:r>
    </w:p>
    <w:p w:rsidR="001319AA" w:rsidRDefault="001319AA">
      <w:pPr>
        <w:rPr>
          <w:u w:val="single"/>
        </w:rPr>
      </w:pPr>
    </w:p>
    <w:p w:rsidR="001319AA" w:rsidRDefault="0003589E">
      <w:pPr>
        <w:jc w:val="both"/>
        <w:rPr>
          <w:b/>
          <w:bCs/>
          <w:u w:val="single"/>
        </w:rPr>
      </w:pPr>
      <w:r>
        <w:rPr>
          <w:b/>
          <w:bCs/>
          <w:u w:val="single"/>
        </w:rPr>
        <w:t>STAFF DEVELOPMENT AND MARKETING POSITION</w:t>
      </w:r>
    </w:p>
    <w:p w:rsidR="001319AA" w:rsidRDefault="001319AA">
      <w:pPr>
        <w:jc w:val="both"/>
        <w:rPr>
          <w:b/>
          <w:bCs/>
          <w:u w:val="single"/>
        </w:rPr>
      </w:pPr>
    </w:p>
    <w:p w:rsidR="001319AA" w:rsidRDefault="0003589E">
      <w:pPr>
        <w:jc w:val="both"/>
      </w:pPr>
      <w:r>
        <w:t>A development and marketing professional will be retained in the Fall of 2018.</w:t>
      </w:r>
    </w:p>
    <w:p w:rsidR="001319AA" w:rsidRDefault="001319AA">
      <w:pPr>
        <w:jc w:val="both"/>
      </w:pPr>
    </w:p>
    <w:p w:rsidR="001319AA" w:rsidRDefault="0003589E">
      <w:pPr>
        <w:jc w:val="both"/>
      </w:pPr>
      <w:r>
        <w:t>A draft job description is attached.</w:t>
      </w:r>
    </w:p>
    <w:p w:rsidR="001319AA" w:rsidRDefault="001319AA">
      <w:pPr>
        <w:jc w:val="both"/>
      </w:pPr>
    </w:p>
    <w:p w:rsidR="001319AA" w:rsidRDefault="0003589E">
      <w:pPr>
        <w:jc w:val="both"/>
      </w:pPr>
      <w:r>
        <w:t>A capacity building grant will be sought to fund the position.</w:t>
      </w:r>
    </w:p>
    <w:p w:rsidR="001319AA" w:rsidRDefault="001319AA">
      <w:pPr>
        <w:jc w:val="both"/>
        <w:rPr>
          <w:b/>
          <w:bCs/>
          <w:u w:val="single"/>
        </w:rPr>
      </w:pPr>
    </w:p>
    <w:p w:rsidR="001319AA" w:rsidRDefault="0003589E">
      <w:pPr>
        <w:jc w:val="both"/>
        <w:rPr>
          <w:b/>
          <w:bCs/>
          <w:u w:val="single"/>
        </w:rPr>
      </w:pPr>
      <w:r>
        <w:rPr>
          <w:b/>
          <w:bCs/>
          <w:u w:val="single"/>
        </w:rPr>
        <w:t>DEVELOPMENT COMMITTEE</w:t>
      </w:r>
    </w:p>
    <w:p w:rsidR="001319AA" w:rsidRDefault="001319AA">
      <w:pPr>
        <w:jc w:val="both"/>
      </w:pPr>
    </w:p>
    <w:p w:rsidR="001319AA" w:rsidRDefault="0003589E">
      <w:r>
        <w:t>The Development Committee will be expanded to include a broader spectrum of key individuals dedicated to public service law.</w:t>
      </w:r>
    </w:p>
    <w:p w:rsidR="001319AA" w:rsidRDefault="001319AA">
      <w:pPr>
        <w:jc w:val="both"/>
      </w:pPr>
    </w:p>
    <w:p w:rsidR="001319AA" w:rsidRDefault="0003589E">
      <w:pPr>
        <w:jc w:val="both"/>
      </w:pPr>
      <w:r>
        <w:t>Types of representation may include:</w:t>
      </w:r>
    </w:p>
    <w:p w:rsidR="001319AA" w:rsidRDefault="001319AA">
      <w:pPr>
        <w:jc w:val="both"/>
      </w:pPr>
    </w:p>
    <w:p w:rsidR="001319AA" w:rsidRDefault="0003589E">
      <w:pPr>
        <w:ind w:left="1440" w:hanging="720"/>
        <w:jc w:val="both"/>
      </w:pPr>
      <w:r>
        <w:t>*</w:t>
      </w:r>
      <w:r>
        <w:tab/>
        <w:t>Corporate executives</w:t>
      </w:r>
    </w:p>
    <w:p w:rsidR="001319AA" w:rsidRDefault="001319AA">
      <w:pPr>
        <w:jc w:val="both"/>
      </w:pPr>
    </w:p>
    <w:p w:rsidR="001319AA" w:rsidRDefault="0003589E">
      <w:pPr>
        <w:ind w:left="1440" w:hanging="720"/>
      </w:pPr>
      <w:r>
        <w:t>*</w:t>
      </w:r>
      <w:r>
        <w:tab/>
        <w:t>Financial specialists...bankers, accountants, Certified Financial Planners, investment brokers</w:t>
      </w:r>
    </w:p>
    <w:p w:rsidR="001319AA" w:rsidRDefault="001319AA">
      <w:pPr>
        <w:jc w:val="both"/>
      </w:pPr>
    </w:p>
    <w:p w:rsidR="001319AA" w:rsidRDefault="0003589E">
      <w:pPr>
        <w:ind w:left="1440" w:hanging="720"/>
        <w:jc w:val="both"/>
      </w:pPr>
      <w:r>
        <w:t>*</w:t>
      </w:r>
      <w:r>
        <w:tab/>
        <w:t>Retired judges</w:t>
      </w:r>
    </w:p>
    <w:p w:rsidR="001319AA" w:rsidRDefault="001319AA">
      <w:pPr>
        <w:jc w:val="both"/>
      </w:pPr>
    </w:p>
    <w:p w:rsidR="001319AA" w:rsidRDefault="0003589E">
      <w:pPr>
        <w:ind w:left="720"/>
        <w:jc w:val="both"/>
      </w:pPr>
      <w:r>
        <w:t>*</w:t>
      </w:r>
      <w:r>
        <w:tab/>
        <w:t>Practicing attorneys</w:t>
      </w:r>
    </w:p>
    <w:p w:rsidR="001319AA" w:rsidRDefault="001319AA">
      <w:pPr>
        <w:jc w:val="both"/>
      </w:pPr>
    </w:p>
    <w:p w:rsidR="001319AA" w:rsidRDefault="0003589E">
      <w:pPr>
        <w:ind w:left="1440" w:hanging="720"/>
        <w:jc w:val="both"/>
      </w:pPr>
      <w:r>
        <w:lastRenderedPageBreak/>
        <w:t>*</w:t>
      </w:r>
      <w:r>
        <w:tab/>
        <w:t>Small business owners</w:t>
      </w:r>
    </w:p>
    <w:p w:rsidR="001319AA" w:rsidRDefault="001319AA">
      <w:pPr>
        <w:jc w:val="both"/>
      </w:pPr>
    </w:p>
    <w:p w:rsidR="001319AA" w:rsidRDefault="0003589E">
      <w:pPr>
        <w:ind w:firstLine="720"/>
        <w:jc w:val="both"/>
      </w:pPr>
      <w:r>
        <w:t>*</w:t>
      </w:r>
      <w:r>
        <w:tab/>
        <w:t>Chamber of Commerce</w:t>
      </w:r>
    </w:p>
    <w:p w:rsidR="001319AA" w:rsidRDefault="001319AA">
      <w:pPr>
        <w:jc w:val="both"/>
      </w:pPr>
    </w:p>
    <w:p w:rsidR="001319AA" w:rsidRDefault="0003589E">
      <w:pPr>
        <w:ind w:left="1440" w:hanging="720"/>
        <w:jc w:val="both"/>
      </w:pPr>
      <w:r>
        <w:t>*</w:t>
      </w:r>
      <w:r>
        <w:tab/>
        <w:t>Program partners</w:t>
      </w:r>
    </w:p>
    <w:p w:rsidR="001319AA" w:rsidRDefault="001319AA">
      <w:pPr>
        <w:jc w:val="both"/>
      </w:pPr>
    </w:p>
    <w:p w:rsidR="001319AA" w:rsidRDefault="0003589E">
      <w:pPr>
        <w:jc w:val="both"/>
      </w:pPr>
      <w:r>
        <w:t>This Committee will be responsible for assisting in crafting and implementing the fundraising plan.</w:t>
      </w:r>
    </w:p>
    <w:p w:rsidR="001319AA" w:rsidRDefault="001319AA">
      <w:pPr>
        <w:jc w:val="both"/>
      </w:pPr>
    </w:p>
    <w:p w:rsidR="001319AA" w:rsidRDefault="001319AA">
      <w:pPr>
        <w:jc w:val="both"/>
        <w:sectPr w:rsidR="001319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pPr>
    </w:p>
    <w:p w:rsidR="001319AA" w:rsidRDefault="0003589E">
      <w:pPr>
        <w:jc w:val="both"/>
      </w:pPr>
      <w:r>
        <w:t>A relatively large Development Committee (25-30) will be recruited. A small (3-5) Steering Committee will be formed to manage the regular affairs of the Committee.</w:t>
      </w:r>
    </w:p>
    <w:p w:rsidR="001319AA" w:rsidRDefault="001319AA">
      <w:pPr>
        <w:jc w:val="both"/>
      </w:pPr>
    </w:p>
    <w:p w:rsidR="001319AA" w:rsidRDefault="0003589E">
      <w:pPr>
        <w:jc w:val="both"/>
      </w:pPr>
      <w:r>
        <w:t>It is anticipated the full Committee will meet once a year; the Steering Committee more frequently, as needed.</w:t>
      </w:r>
    </w:p>
    <w:p w:rsidR="001319AA" w:rsidRDefault="001319AA">
      <w:pPr>
        <w:jc w:val="both"/>
      </w:pPr>
    </w:p>
    <w:p w:rsidR="001319AA" w:rsidRDefault="0003589E">
      <w:pPr>
        <w:jc w:val="both"/>
        <w:rPr>
          <w:b/>
          <w:bCs/>
          <w:u w:val="single"/>
        </w:rPr>
      </w:pPr>
      <w:r>
        <w:t>A Committee job description is attached.</w:t>
      </w:r>
    </w:p>
    <w:p w:rsidR="001319AA" w:rsidRDefault="001319AA">
      <w:pPr>
        <w:jc w:val="both"/>
        <w:sectPr w:rsidR="001319AA">
          <w:type w:val="continuous"/>
          <w:pgSz w:w="12240" w:h="15840"/>
          <w:pgMar w:top="1440" w:right="1440" w:bottom="1440" w:left="1440" w:header="1440" w:footer="1440" w:gutter="0"/>
          <w:cols w:space="720"/>
        </w:sectPr>
      </w:pPr>
    </w:p>
    <w:p w:rsidR="001319AA" w:rsidRDefault="001319AA">
      <w:pPr>
        <w:jc w:val="both"/>
        <w:rPr>
          <w:b/>
          <w:bCs/>
          <w:u w:val="single"/>
        </w:rPr>
      </w:pPr>
    </w:p>
    <w:p w:rsidR="001319AA" w:rsidRDefault="0003589E">
      <w:pPr>
        <w:jc w:val="both"/>
        <w:rPr>
          <w:b/>
          <w:bCs/>
          <w:u w:val="single"/>
        </w:rPr>
      </w:pPr>
      <w:r>
        <w:rPr>
          <w:b/>
          <w:bCs/>
          <w:u w:val="single"/>
        </w:rPr>
        <w:t>PAYMENT OPTIONS</w:t>
      </w:r>
    </w:p>
    <w:p w:rsidR="001319AA" w:rsidRDefault="001319AA">
      <w:pPr>
        <w:jc w:val="both"/>
        <w:rPr>
          <w:b/>
          <w:bCs/>
          <w:u w:val="single"/>
        </w:rPr>
      </w:pPr>
    </w:p>
    <w:p w:rsidR="001319AA" w:rsidRDefault="0003589E">
      <w:pPr>
        <w:jc w:val="both"/>
      </w:pPr>
      <w:r>
        <w:t>Donors will be offered a variety of payment options:</w:t>
      </w:r>
    </w:p>
    <w:p w:rsidR="001319AA" w:rsidRDefault="001319AA">
      <w:pPr>
        <w:jc w:val="both"/>
      </w:pPr>
    </w:p>
    <w:p w:rsidR="001319AA" w:rsidRDefault="0003589E">
      <w:pPr>
        <w:jc w:val="both"/>
      </w:pPr>
      <w:r>
        <w:tab/>
        <w:t>*</w:t>
      </w:r>
      <w:r>
        <w:tab/>
        <w:t>Single payments</w:t>
      </w:r>
    </w:p>
    <w:p w:rsidR="001319AA" w:rsidRDefault="001319AA">
      <w:pPr>
        <w:jc w:val="both"/>
      </w:pPr>
    </w:p>
    <w:p w:rsidR="001319AA" w:rsidRDefault="0003589E">
      <w:pPr>
        <w:jc w:val="both"/>
      </w:pPr>
      <w:r>
        <w:tab/>
        <w:t>*</w:t>
      </w:r>
      <w:r>
        <w:tab/>
        <w:t>Multi-year pledges</w:t>
      </w:r>
    </w:p>
    <w:p w:rsidR="001319AA" w:rsidRDefault="001319AA">
      <w:pPr>
        <w:jc w:val="both"/>
      </w:pPr>
    </w:p>
    <w:p w:rsidR="001319AA" w:rsidRDefault="0003589E">
      <w:pPr>
        <w:jc w:val="both"/>
      </w:pPr>
      <w:r>
        <w:tab/>
        <w:t>*</w:t>
      </w:r>
      <w:r>
        <w:tab/>
        <w:t>Annual and quarterly installment payments</w:t>
      </w:r>
    </w:p>
    <w:p w:rsidR="001319AA" w:rsidRDefault="001319AA">
      <w:pPr>
        <w:jc w:val="both"/>
      </w:pPr>
    </w:p>
    <w:p w:rsidR="001319AA" w:rsidRDefault="0003589E">
      <w:pPr>
        <w:jc w:val="both"/>
      </w:pPr>
      <w:r>
        <w:tab/>
        <w:t>*</w:t>
      </w:r>
      <w:r>
        <w:tab/>
        <w:t>Electronic bank transfer (ACH)</w:t>
      </w:r>
    </w:p>
    <w:p w:rsidR="001319AA" w:rsidRDefault="001319AA">
      <w:pPr>
        <w:jc w:val="both"/>
      </w:pPr>
    </w:p>
    <w:p w:rsidR="001319AA" w:rsidRDefault="0003589E">
      <w:pPr>
        <w:jc w:val="both"/>
      </w:pPr>
      <w:r>
        <w:tab/>
        <w:t>*</w:t>
      </w:r>
      <w:r>
        <w:tab/>
        <w:t>Credit cards</w:t>
      </w:r>
    </w:p>
    <w:p w:rsidR="001319AA" w:rsidRDefault="001319AA">
      <w:pPr>
        <w:jc w:val="both"/>
      </w:pPr>
    </w:p>
    <w:p w:rsidR="001319AA" w:rsidRDefault="0003589E">
      <w:pPr>
        <w:jc w:val="both"/>
      </w:pPr>
      <w:r>
        <w:tab/>
        <w:t>*</w:t>
      </w:r>
      <w:r>
        <w:tab/>
        <w:t>Appreciated property and stocks</w:t>
      </w:r>
    </w:p>
    <w:p w:rsidR="001319AA" w:rsidRDefault="001319AA">
      <w:pPr>
        <w:jc w:val="both"/>
      </w:pPr>
    </w:p>
    <w:p w:rsidR="001319AA" w:rsidRDefault="001319AA">
      <w:pPr>
        <w:jc w:val="both"/>
        <w:rPr>
          <w:b/>
          <w:bCs/>
          <w:u w:val="single"/>
        </w:rPr>
      </w:pPr>
    </w:p>
    <w:p w:rsidR="001319AA" w:rsidRDefault="001319AA"/>
    <w:p w:rsidR="001319AA" w:rsidRDefault="001319AA"/>
    <w:p w:rsidR="001319AA" w:rsidRDefault="001319AA"/>
    <w:p w:rsidR="001319AA" w:rsidRDefault="001319AA"/>
    <w:p w:rsidR="001319AA" w:rsidRDefault="001319AA"/>
    <w:p w:rsidR="001319AA" w:rsidRDefault="001319AA"/>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1319AA">
      <w:pPr>
        <w:tabs>
          <w:tab w:val="center" w:pos="4680"/>
        </w:tabs>
        <w:jc w:val="both"/>
        <w:rPr>
          <w:b/>
          <w:bCs/>
          <w:u w:val="single"/>
        </w:rPr>
      </w:pPr>
    </w:p>
    <w:p w:rsidR="001319AA" w:rsidRDefault="0003589E">
      <w:pPr>
        <w:tabs>
          <w:tab w:val="center" w:pos="4680"/>
        </w:tabs>
        <w:jc w:val="both"/>
        <w:rPr>
          <w:b/>
          <w:bCs/>
          <w:u w:val="single"/>
        </w:rPr>
      </w:pPr>
      <w:r>
        <w:rPr>
          <w:b/>
          <w:bCs/>
          <w:u w:val="single"/>
        </w:rPr>
        <w:t>FUNDRAISING MATERIALS</w:t>
      </w:r>
    </w:p>
    <w:p w:rsidR="001319AA" w:rsidRDefault="001319AA">
      <w:pPr>
        <w:jc w:val="both"/>
      </w:pPr>
    </w:p>
    <w:p w:rsidR="001319AA" w:rsidRDefault="0003589E">
      <w:pPr>
        <w:jc w:val="both"/>
      </w:pPr>
      <w:r>
        <w:t>Following are some of the materials that may be required in conducting fundraising:</w:t>
      </w:r>
    </w:p>
    <w:p w:rsidR="001319AA" w:rsidRDefault="001319AA">
      <w:pPr>
        <w:jc w:val="both"/>
      </w:pPr>
    </w:p>
    <w:p w:rsidR="001319AA" w:rsidRDefault="0003589E">
      <w:pPr>
        <w:ind w:left="720"/>
        <w:jc w:val="both"/>
      </w:pPr>
      <w:r>
        <w:t>Pocket folder</w:t>
      </w:r>
    </w:p>
    <w:p w:rsidR="001319AA" w:rsidRDefault="001319AA">
      <w:pPr>
        <w:jc w:val="both"/>
      </w:pPr>
    </w:p>
    <w:p w:rsidR="001319AA" w:rsidRDefault="0003589E">
      <w:pPr>
        <w:ind w:left="720"/>
        <w:jc w:val="both"/>
      </w:pPr>
      <w:r>
        <w:t>Stationery with campaign leadership and endorsers listed</w:t>
      </w:r>
    </w:p>
    <w:p w:rsidR="001319AA" w:rsidRDefault="001319AA">
      <w:pPr>
        <w:jc w:val="both"/>
      </w:pPr>
    </w:p>
    <w:p w:rsidR="001319AA" w:rsidRDefault="0003589E">
      <w:pPr>
        <w:ind w:left="720"/>
        <w:jc w:val="both"/>
      </w:pPr>
      <w:r>
        <w:t>Note cards for handwritten correspondence, thank-you</w:t>
      </w:r>
      <w:r w:rsidR="00631AF8">
        <w:t xml:space="preserve"> acknowledgements</w:t>
      </w:r>
      <w:r>
        <w:t>, etc.</w:t>
      </w:r>
    </w:p>
    <w:p w:rsidR="001319AA" w:rsidRDefault="001319AA">
      <w:pPr>
        <w:jc w:val="both"/>
      </w:pPr>
    </w:p>
    <w:p w:rsidR="001319AA" w:rsidRDefault="0003589E">
      <w:pPr>
        <w:ind w:left="720"/>
        <w:jc w:val="both"/>
      </w:pPr>
      <w:r>
        <w:t>Return envelope with pledge or payment information on flap</w:t>
      </w:r>
    </w:p>
    <w:p w:rsidR="001319AA" w:rsidRDefault="001319AA">
      <w:pPr>
        <w:jc w:val="both"/>
      </w:pPr>
    </w:p>
    <w:p w:rsidR="001319AA" w:rsidRDefault="0003589E">
      <w:pPr>
        <w:ind w:left="720"/>
        <w:jc w:val="both"/>
      </w:pPr>
      <w:r>
        <w:t>3 or 4-fold general brochure</w:t>
      </w:r>
    </w:p>
    <w:p w:rsidR="001319AA" w:rsidRDefault="001319AA">
      <w:pPr>
        <w:jc w:val="both"/>
      </w:pPr>
    </w:p>
    <w:p w:rsidR="001319AA" w:rsidRDefault="0003589E">
      <w:pPr>
        <w:ind w:firstLine="720"/>
        <w:jc w:val="both"/>
      </w:pPr>
      <w:r>
        <w:t>History; strategic plan</w:t>
      </w:r>
    </w:p>
    <w:p w:rsidR="001319AA" w:rsidRDefault="001319AA">
      <w:pPr>
        <w:jc w:val="both"/>
      </w:pPr>
    </w:p>
    <w:p w:rsidR="001319AA" w:rsidRDefault="0003589E">
      <w:pPr>
        <w:ind w:firstLine="720"/>
        <w:jc w:val="both"/>
      </w:pPr>
      <w:r>
        <w:t>Basic fundraising case statement, 8 1/2 X 11 format</w:t>
      </w:r>
    </w:p>
    <w:p w:rsidR="001319AA" w:rsidRDefault="001319AA">
      <w:pPr>
        <w:jc w:val="both"/>
      </w:pPr>
    </w:p>
    <w:p w:rsidR="001319AA" w:rsidRDefault="0003589E">
      <w:pPr>
        <w:ind w:firstLine="720"/>
        <w:jc w:val="both"/>
      </w:pPr>
      <w:r>
        <w:t>Fact sheet; frequently asked questions</w:t>
      </w:r>
    </w:p>
    <w:p w:rsidR="001319AA" w:rsidRDefault="001319AA">
      <w:pPr>
        <w:jc w:val="both"/>
      </w:pPr>
    </w:p>
    <w:p w:rsidR="001319AA" w:rsidRDefault="0003589E">
      <w:pPr>
        <w:ind w:firstLine="720"/>
        <w:jc w:val="both"/>
      </w:pPr>
      <w:r>
        <w:t>Site information related to the capital campaign</w:t>
      </w:r>
    </w:p>
    <w:p w:rsidR="001319AA" w:rsidRDefault="001319AA">
      <w:pPr>
        <w:jc w:val="both"/>
      </w:pPr>
    </w:p>
    <w:p w:rsidR="001319AA" w:rsidRDefault="0003589E">
      <w:pPr>
        <w:ind w:firstLine="720"/>
        <w:jc w:val="both"/>
      </w:pPr>
      <w:r>
        <w:t>Client, volunteer and staff profiles and stories</w:t>
      </w:r>
    </w:p>
    <w:p w:rsidR="001319AA" w:rsidRDefault="001319AA">
      <w:pPr>
        <w:jc w:val="both"/>
      </w:pPr>
    </w:p>
    <w:p w:rsidR="001319AA" w:rsidRDefault="0003589E">
      <w:pPr>
        <w:ind w:left="720"/>
        <w:jc w:val="both"/>
      </w:pPr>
      <w:r>
        <w:t>Recognition opportunities</w:t>
      </w:r>
    </w:p>
    <w:p w:rsidR="001319AA" w:rsidRDefault="001319AA">
      <w:pPr>
        <w:jc w:val="both"/>
      </w:pPr>
    </w:p>
    <w:p w:rsidR="001319AA" w:rsidRDefault="0003589E">
      <w:pPr>
        <w:ind w:firstLine="720"/>
        <w:jc w:val="both"/>
      </w:pPr>
      <w:r>
        <w:t>Budget</w:t>
      </w:r>
    </w:p>
    <w:p w:rsidR="001319AA" w:rsidRDefault="001319AA">
      <w:pPr>
        <w:jc w:val="both"/>
      </w:pPr>
    </w:p>
    <w:p w:rsidR="001319AA" w:rsidRDefault="0003589E">
      <w:pPr>
        <w:ind w:left="720"/>
        <w:jc w:val="both"/>
      </w:pPr>
      <w:r>
        <w:t>Financial statements and reports; audit</w:t>
      </w:r>
    </w:p>
    <w:p w:rsidR="001319AA" w:rsidRDefault="001319AA">
      <w:pPr>
        <w:jc w:val="both"/>
      </w:pPr>
    </w:p>
    <w:p w:rsidR="001319AA" w:rsidRDefault="0003589E">
      <w:pPr>
        <w:ind w:firstLine="720"/>
        <w:jc w:val="both"/>
      </w:pPr>
      <w:r>
        <w:t>Board, key volunteer and endorser lists</w:t>
      </w:r>
    </w:p>
    <w:p w:rsidR="001319AA" w:rsidRDefault="001319AA">
      <w:pPr>
        <w:jc w:val="both"/>
      </w:pPr>
    </w:p>
    <w:p w:rsidR="001319AA" w:rsidRDefault="0003589E">
      <w:pPr>
        <w:ind w:firstLine="720"/>
        <w:jc w:val="both"/>
      </w:pPr>
      <w:r>
        <w:t>Newsletter</w:t>
      </w:r>
    </w:p>
    <w:p w:rsidR="001319AA" w:rsidRDefault="001319AA">
      <w:pPr>
        <w:jc w:val="both"/>
      </w:pPr>
    </w:p>
    <w:p w:rsidR="001319AA" w:rsidRDefault="0003589E">
      <w:pPr>
        <w:ind w:left="720"/>
        <w:jc w:val="both"/>
      </w:pPr>
      <w:r>
        <w:t>Blank formatted sheets for tailored information</w:t>
      </w:r>
    </w:p>
    <w:p w:rsidR="001319AA" w:rsidRDefault="001319AA">
      <w:pPr>
        <w:jc w:val="both"/>
      </w:pPr>
    </w:p>
    <w:p w:rsidR="001319AA" w:rsidRDefault="0003589E">
      <w:pPr>
        <w:ind w:firstLine="720"/>
        <w:jc w:val="both"/>
      </w:pPr>
      <w:r>
        <w:t>Business cards</w:t>
      </w:r>
    </w:p>
    <w:p w:rsidR="001319AA" w:rsidRDefault="001319AA">
      <w:pPr>
        <w:jc w:val="both"/>
      </w:pPr>
    </w:p>
    <w:p w:rsidR="001319AA" w:rsidRDefault="0003589E">
      <w:pPr>
        <w:jc w:val="both"/>
      </w:pPr>
      <w:r>
        <w:tab/>
        <w:t>Website and Social Media, including donation by credit card</w:t>
      </w:r>
    </w:p>
    <w:p w:rsidR="001319AA" w:rsidRDefault="001319AA">
      <w:pPr>
        <w:jc w:val="both"/>
        <w:sectPr w:rsidR="001319AA">
          <w:headerReference w:type="default" r:id="rId13"/>
          <w:pgSz w:w="12240" w:h="15840"/>
          <w:pgMar w:top="1440" w:right="1440" w:bottom="1440" w:left="1440" w:header="1440" w:footer="1440" w:gutter="0"/>
          <w:cols w:space="720"/>
        </w:sectPr>
      </w:pPr>
    </w:p>
    <w:p w:rsidR="001319AA" w:rsidRDefault="001319AA">
      <w:pPr>
        <w:ind w:left="720" w:hanging="720"/>
        <w:jc w:val="both"/>
      </w:pPr>
    </w:p>
    <w:p w:rsidR="001319AA" w:rsidRDefault="0003589E">
      <w:pPr>
        <w:ind w:left="720" w:hanging="720"/>
        <w:jc w:val="both"/>
      </w:pPr>
      <w:r>
        <w:t>1.</w:t>
      </w:r>
      <w:r>
        <w:tab/>
      </w:r>
      <w:r>
        <w:rPr>
          <w:b/>
          <w:bCs/>
          <w:u w:val="single"/>
        </w:rPr>
        <w:t>ANNUAL FUND APPEAL</w:t>
      </w:r>
    </w:p>
    <w:p w:rsidR="001319AA" w:rsidRDefault="001319AA">
      <w:pPr>
        <w:jc w:val="both"/>
      </w:pPr>
    </w:p>
    <w:p w:rsidR="001319AA" w:rsidRDefault="0003589E">
      <w:pPr>
        <w:jc w:val="both"/>
        <w:rPr>
          <w:b/>
          <w:bCs/>
        </w:rPr>
      </w:pPr>
      <w:r>
        <w:rPr>
          <w:b/>
          <w:bCs/>
          <w:u w:val="single"/>
        </w:rPr>
        <w:t>2018</w:t>
      </w:r>
    </w:p>
    <w:p w:rsidR="001319AA" w:rsidRDefault="001319AA">
      <w:pPr>
        <w:jc w:val="both"/>
      </w:pPr>
    </w:p>
    <w:p w:rsidR="001319AA" w:rsidRDefault="0003589E">
      <w:r>
        <w:t>The annual appeal will be introduced in 2018, designed to generate at least $15,000 in new operational support by the end of the year.</w:t>
      </w:r>
    </w:p>
    <w:p w:rsidR="001319AA" w:rsidRDefault="001319AA">
      <w:pPr>
        <w:jc w:val="both"/>
      </w:pPr>
    </w:p>
    <w:p w:rsidR="001319AA" w:rsidRDefault="0003589E">
      <w:pPr>
        <w:jc w:val="both"/>
      </w:pPr>
      <w:r>
        <w:t>The Director of Development and the Development Committee will be responsible for the 2014 campaign.</w:t>
      </w:r>
    </w:p>
    <w:p w:rsidR="001319AA" w:rsidRDefault="001319AA">
      <w:pPr>
        <w:jc w:val="both"/>
      </w:pPr>
    </w:p>
    <w:p w:rsidR="001319AA" w:rsidRDefault="001319AA">
      <w:pPr>
        <w:jc w:val="both"/>
      </w:pPr>
    </w:p>
    <w:p w:rsidR="001319AA" w:rsidRDefault="0003589E">
      <w:pPr>
        <w:jc w:val="both"/>
        <w:rPr>
          <w:b/>
          <w:bCs/>
        </w:rPr>
      </w:pPr>
      <w:r>
        <w:rPr>
          <w:b/>
          <w:bCs/>
          <w:u w:val="single"/>
        </w:rPr>
        <w:t>Beyond 2018</w:t>
      </w:r>
    </w:p>
    <w:p w:rsidR="001319AA" w:rsidRDefault="001319AA">
      <w:pPr>
        <w:jc w:val="both"/>
      </w:pPr>
    </w:p>
    <w:p w:rsidR="001319AA" w:rsidRDefault="0003589E">
      <w:r>
        <w:t>The Director of Development, with the participation of the Development Committee, will continue to expand the campaign, supported by the Board.</w:t>
      </w:r>
    </w:p>
    <w:p w:rsidR="001319AA" w:rsidRDefault="001319AA">
      <w:pPr>
        <w:jc w:val="both"/>
      </w:pPr>
    </w:p>
    <w:p w:rsidR="001319AA" w:rsidRDefault="0003589E">
      <w:r>
        <w:t>The appeal will consist of personal contacts with lead and major donor prospects, broad email and social media appeals and a limited direct mail solicitation targeted at key individuals.</w:t>
      </w:r>
    </w:p>
    <w:p w:rsidR="001319AA" w:rsidRDefault="001319AA">
      <w:pPr>
        <w:jc w:val="both"/>
      </w:pPr>
    </w:p>
    <w:p w:rsidR="001319AA" w:rsidRDefault="0003589E">
      <w:r>
        <w:t xml:space="preserve">The Development Committee will assist in drafting a prospect list and preparation of printed solicitation materials.  </w:t>
      </w:r>
    </w:p>
    <w:p w:rsidR="001319AA" w:rsidRDefault="001319AA">
      <w:pPr>
        <w:jc w:val="both"/>
      </w:pPr>
    </w:p>
    <w:p w:rsidR="001319AA" w:rsidRDefault="001319AA">
      <w:pPr>
        <w:jc w:val="both"/>
        <w:sectPr w:rsidR="001319AA">
          <w:headerReference w:type="default" r:id="rId14"/>
          <w:pgSz w:w="12240" w:h="15840"/>
          <w:pgMar w:top="1440" w:right="1440" w:bottom="1440" w:left="1440" w:header="1440" w:footer="1440" w:gutter="0"/>
          <w:cols w:space="720"/>
        </w:sectPr>
      </w:pPr>
    </w:p>
    <w:p w:rsidR="001319AA" w:rsidRDefault="001319AA">
      <w:pPr>
        <w:jc w:val="both"/>
        <w:rPr>
          <w:b/>
          <w:bCs/>
          <w:u w:val="single"/>
        </w:rPr>
      </w:pPr>
    </w:p>
    <w:p w:rsidR="001319AA" w:rsidRDefault="0003589E">
      <w:pPr>
        <w:jc w:val="both"/>
        <w:rPr>
          <w:b/>
          <w:bCs/>
        </w:rPr>
      </w:pPr>
      <w:r>
        <w:rPr>
          <w:b/>
          <w:bCs/>
          <w:u w:val="single"/>
        </w:rPr>
        <w:t>2018 Goal</w:t>
      </w:r>
    </w:p>
    <w:p w:rsidR="001319AA" w:rsidRDefault="001319AA">
      <w:pPr>
        <w:jc w:val="both"/>
      </w:pPr>
    </w:p>
    <w:p w:rsidR="001319AA" w:rsidRDefault="0003589E">
      <w:pPr>
        <w:jc w:val="both"/>
      </w:pPr>
      <w:r>
        <w:t>Goal for the 2014 annual appeal is $15,000. It is estimated that gifts at the following levels will be required to meet this goal:</w:t>
      </w:r>
    </w:p>
    <w:p w:rsidR="001319AA" w:rsidRDefault="001319AA">
      <w:pPr>
        <w:jc w:val="both"/>
      </w:pPr>
    </w:p>
    <w:p w:rsidR="001319AA" w:rsidRDefault="0003589E">
      <w:pPr>
        <w:tabs>
          <w:tab w:val="left" w:pos="990"/>
          <w:tab w:val="left" w:pos="1260"/>
        </w:tabs>
        <w:ind w:left="720"/>
        <w:jc w:val="both"/>
      </w:pPr>
      <w:r>
        <w:rPr>
          <w:u w:val="single"/>
        </w:rPr>
        <w:t>AMOUNT</w:t>
      </w:r>
      <w:r>
        <w:tab/>
      </w:r>
      <w:r>
        <w:rPr>
          <w:u w:val="single"/>
        </w:rPr>
        <w:t>NUMBER</w:t>
      </w:r>
      <w:r>
        <w:tab/>
      </w:r>
      <w:r>
        <w:tab/>
      </w:r>
      <w:r>
        <w:tab/>
      </w:r>
      <w:r>
        <w:tab/>
        <w:t xml:space="preserve">                     </w:t>
      </w:r>
      <w:r>
        <w:rPr>
          <w:u w:val="single"/>
        </w:rPr>
        <w:t>TOTAL</w:t>
      </w:r>
    </w:p>
    <w:p w:rsidR="001319AA" w:rsidRDefault="001319AA">
      <w:pPr>
        <w:ind w:left="2160" w:hanging="1440"/>
        <w:jc w:val="both"/>
      </w:pPr>
    </w:p>
    <w:p w:rsidR="001319AA" w:rsidRDefault="0003589E">
      <w:pPr>
        <w:jc w:val="both"/>
      </w:pPr>
      <w:r>
        <w:t xml:space="preserve">           $ 1,000</w:t>
      </w:r>
      <w:r>
        <w:tab/>
      </w:r>
      <w:r>
        <w:tab/>
        <w:t xml:space="preserve">   1</w:t>
      </w:r>
      <w:r>
        <w:tab/>
      </w:r>
      <w:r>
        <w:tab/>
      </w:r>
      <w:r>
        <w:tab/>
      </w:r>
      <w:r>
        <w:tab/>
      </w:r>
      <w:r>
        <w:tab/>
      </w:r>
      <w:r>
        <w:tab/>
        <w:t xml:space="preserve">       $</w:t>
      </w:r>
      <w:r>
        <w:tab/>
        <w:t>1,000</w:t>
      </w:r>
    </w:p>
    <w:p w:rsidR="001319AA" w:rsidRDefault="001319AA">
      <w:pPr>
        <w:ind w:left="2160" w:hanging="1440"/>
        <w:jc w:val="both"/>
      </w:pPr>
    </w:p>
    <w:p w:rsidR="001319AA" w:rsidRDefault="0003589E">
      <w:pPr>
        <w:ind w:left="2160" w:hanging="1440"/>
        <w:jc w:val="both"/>
      </w:pPr>
      <w:r>
        <w:t xml:space="preserve">    500                 2</w:t>
      </w:r>
      <w:r>
        <w:tab/>
      </w:r>
      <w:r>
        <w:tab/>
      </w:r>
      <w:r>
        <w:tab/>
      </w:r>
      <w:r>
        <w:tab/>
      </w:r>
      <w:r>
        <w:tab/>
      </w:r>
      <w:r>
        <w:tab/>
      </w:r>
      <w:r>
        <w:tab/>
        <w:t>1,000</w:t>
      </w:r>
    </w:p>
    <w:p w:rsidR="001319AA" w:rsidRDefault="0003589E">
      <w:pPr>
        <w:tabs>
          <w:tab w:val="left" w:pos="900"/>
          <w:tab w:val="left" w:pos="1080"/>
        </w:tabs>
        <w:ind w:left="2160" w:hanging="1620"/>
        <w:jc w:val="both"/>
      </w:pPr>
      <w:r>
        <w:t xml:space="preserve">       </w:t>
      </w:r>
    </w:p>
    <w:p w:rsidR="001319AA" w:rsidRDefault="0003589E">
      <w:pPr>
        <w:tabs>
          <w:tab w:val="left" w:pos="900"/>
          <w:tab w:val="left" w:pos="1080"/>
        </w:tabs>
        <w:ind w:left="2160" w:hanging="1620"/>
        <w:jc w:val="both"/>
      </w:pPr>
      <w:r>
        <w:t xml:space="preserve"> </w:t>
      </w:r>
      <w:r>
        <w:tab/>
        <w:t xml:space="preserve">  250</w:t>
      </w:r>
      <w:r>
        <w:tab/>
        <w:t>10</w:t>
      </w:r>
      <w:r>
        <w:tab/>
      </w:r>
      <w:r>
        <w:tab/>
      </w:r>
      <w:r>
        <w:tab/>
      </w:r>
      <w:r>
        <w:tab/>
      </w:r>
      <w:r>
        <w:tab/>
      </w:r>
      <w:r>
        <w:tab/>
      </w:r>
      <w:r>
        <w:tab/>
        <w:t>2,500</w:t>
      </w:r>
    </w:p>
    <w:p w:rsidR="001319AA" w:rsidRDefault="001319AA">
      <w:pPr>
        <w:jc w:val="both"/>
      </w:pPr>
    </w:p>
    <w:p w:rsidR="001319AA" w:rsidRDefault="0003589E">
      <w:pPr>
        <w:ind w:firstLine="720"/>
        <w:jc w:val="both"/>
      </w:pPr>
      <w:r>
        <w:t xml:space="preserve">     100</w:t>
      </w:r>
      <w:r>
        <w:tab/>
      </w:r>
      <w:r>
        <w:tab/>
        <w:t xml:space="preserve"> 30</w:t>
      </w:r>
      <w:r>
        <w:tab/>
      </w:r>
      <w:r>
        <w:tab/>
      </w:r>
      <w:r>
        <w:tab/>
      </w:r>
      <w:r>
        <w:tab/>
      </w:r>
      <w:r>
        <w:tab/>
      </w:r>
      <w:r>
        <w:tab/>
      </w:r>
      <w:r>
        <w:tab/>
        <w:t>3,000</w:t>
      </w:r>
    </w:p>
    <w:p w:rsidR="001319AA" w:rsidRDefault="001319AA">
      <w:pPr>
        <w:jc w:val="both"/>
      </w:pPr>
    </w:p>
    <w:p w:rsidR="001319AA" w:rsidRDefault="0003589E">
      <w:pPr>
        <w:ind w:firstLine="720"/>
        <w:jc w:val="both"/>
      </w:pPr>
      <w:r>
        <w:t xml:space="preserve">       50</w:t>
      </w:r>
      <w:r>
        <w:tab/>
      </w:r>
      <w:r>
        <w:tab/>
        <w:t xml:space="preserve"> 25</w:t>
      </w:r>
      <w:r>
        <w:tab/>
      </w:r>
      <w:r>
        <w:tab/>
      </w:r>
      <w:r>
        <w:tab/>
      </w:r>
      <w:r>
        <w:tab/>
      </w:r>
      <w:r>
        <w:tab/>
      </w:r>
      <w:r>
        <w:tab/>
      </w:r>
      <w:r>
        <w:tab/>
        <w:t>1,250</w:t>
      </w:r>
    </w:p>
    <w:p w:rsidR="001319AA" w:rsidRDefault="001319AA">
      <w:pPr>
        <w:ind w:firstLine="1440"/>
        <w:jc w:val="both"/>
      </w:pPr>
    </w:p>
    <w:p w:rsidR="001319AA" w:rsidRDefault="0003589E">
      <w:pPr>
        <w:tabs>
          <w:tab w:val="left" w:pos="2160"/>
          <w:tab w:val="left" w:pos="2340"/>
          <w:tab w:val="left" w:pos="7200"/>
        </w:tabs>
        <w:ind w:firstLine="990"/>
        <w:jc w:val="both"/>
      </w:pPr>
      <w:r>
        <w:t xml:space="preserve">   25             50</w:t>
      </w:r>
      <w:r>
        <w:tab/>
        <w:t>1,250</w:t>
      </w:r>
      <w:r>
        <w:tab/>
      </w:r>
      <w:r>
        <w:tab/>
      </w:r>
      <w:r>
        <w:tab/>
      </w:r>
      <w:r>
        <w:tab/>
      </w:r>
      <w:r>
        <w:tab/>
      </w:r>
    </w:p>
    <w:p w:rsidR="001319AA" w:rsidRDefault="0003589E">
      <w:pPr>
        <w:ind w:firstLine="1170"/>
        <w:jc w:val="both"/>
      </w:pPr>
      <w:r>
        <w:t>15</w:t>
      </w:r>
      <w:r>
        <w:tab/>
        <w:t xml:space="preserve">            50</w:t>
      </w:r>
      <w:r>
        <w:tab/>
      </w:r>
      <w:r>
        <w:tab/>
      </w:r>
      <w:r>
        <w:tab/>
      </w:r>
      <w:r>
        <w:tab/>
      </w:r>
      <w:r>
        <w:tab/>
      </w:r>
      <w:r>
        <w:tab/>
      </w:r>
      <w:r>
        <w:tab/>
        <w:t xml:space="preserve">   750</w:t>
      </w:r>
    </w:p>
    <w:p w:rsidR="001319AA" w:rsidRDefault="001319AA">
      <w:pPr>
        <w:jc w:val="both"/>
      </w:pPr>
    </w:p>
    <w:p w:rsidR="001319AA" w:rsidRDefault="0003589E">
      <w:pPr>
        <w:ind w:firstLine="1170"/>
        <w:jc w:val="both"/>
      </w:pPr>
      <w:r>
        <w:t>10</w:t>
      </w:r>
      <w:r>
        <w:tab/>
        <w:t xml:space="preserve">           200</w:t>
      </w:r>
      <w:r>
        <w:tab/>
      </w:r>
      <w:r>
        <w:tab/>
      </w:r>
      <w:r>
        <w:tab/>
      </w:r>
      <w:r>
        <w:tab/>
      </w:r>
      <w:r>
        <w:tab/>
      </w:r>
      <w:r>
        <w:tab/>
        <w:t xml:space="preserve">            2,000</w:t>
      </w:r>
    </w:p>
    <w:p w:rsidR="001319AA" w:rsidRDefault="001319AA">
      <w:pPr>
        <w:jc w:val="both"/>
      </w:pPr>
    </w:p>
    <w:p w:rsidR="001319AA" w:rsidRDefault="0003589E">
      <w:pPr>
        <w:ind w:left="2160" w:hanging="1440"/>
        <w:jc w:val="both"/>
      </w:pPr>
      <w:r>
        <w:t xml:space="preserve">  Other   </w:t>
      </w:r>
      <w:r>
        <w:tab/>
      </w:r>
      <w:r>
        <w:tab/>
      </w:r>
      <w:r>
        <w:tab/>
      </w:r>
      <w:r>
        <w:tab/>
      </w:r>
      <w:r>
        <w:tab/>
      </w:r>
      <w:r>
        <w:tab/>
      </w:r>
      <w:r>
        <w:tab/>
      </w:r>
      <w:r>
        <w:tab/>
        <w:t>2,250</w:t>
      </w:r>
    </w:p>
    <w:p w:rsidR="001319AA" w:rsidRDefault="0003589E">
      <w:pPr>
        <w:ind w:firstLine="1980"/>
        <w:jc w:val="both"/>
      </w:pPr>
      <w:r>
        <w:t>_____</w:t>
      </w:r>
      <w:r>
        <w:tab/>
      </w:r>
      <w:r>
        <w:tab/>
      </w:r>
      <w:r>
        <w:tab/>
      </w:r>
      <w:r>
        <w:tab/>
      </w:r>
      <w:r>
        <w:tab/>
      </w:r>
      <w:r>
        <w:tab/>
        <w:t xml:space="preserve">       _______</w:t>
      </w:r>
    </w:p>
    <w:p w:rsidR="001319AA" w:rsidRDefault="001319AA">
      <w:pPr>
        <w:ind w:firstLine="2160"/>
        <w:jc w:val="both"/>
      </w:pPr>
    </w:p>
    <w:p w:rsidR="001319AA" w:rsidRDefault="0003589E">
      <w:pPr>
        <w:ind w:firstLine="1980"/>
        <w:jc w:val="both"/>
      </w:pPr>
      <w:r>
        <w:t xml:space="preserve">   368</w:t>
      </w:r>
      <w:r>
        <w:tab/>
      </w:r>
      <w:r>
        <w:tab/>
      </w:r>
      <w:r>
        <w:tab/>
      </w:r>
      <w:r>
        <w:tab/>
      </w:r>
      <w:r>
        <w:tab/>
      </w:r>
      <w:r>
        <w:tab/>
        <w:t xml:space="preserve">       $ 15,000</w:t>
      </w: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sectPr w:rsidR="001319AA">
          <w:headerReference w:type="default" r:id="rId15"/>
          <w:pgSz w:w="12240" w:h="15840"/>
          <w:pgMar w:top="1440" w:right="1440" w:bottom="1440" w:left="1440" w:header="1440" w:footer="1440" w:gutter="0"/>
          <w:cols w:space="720"/>
        </w:sectPr>
      </w:pPr>
    </w:p>
    <w:p w:rsidR="001319AA" w:rsidRDefault="001319AA">
      <w:pPr>
        <w:jc w:val="both"/>
        <w:rPr>
          <w:b/>
          <w:bCs/>
          <w:u w:val="single"/>
        </w:rPr>
      </w:pPr>
    </w:p>
    <w:p w:rsidR="001319AA" w:rsidRDefault="0003589E">
      <w:pPr>
        <w:jc w:val="both"/>
        <w:rPr>
          <w:b/>
          <w:bCs/>
        </w:rPr>
      </w:pPr>
      <w:r>
        <w:rPr>
          <w:b/>
          <w:bCs/>
          <w:u w:val="single"/>
        </w:rPr>
        <w:t>Basic Strategy</w:t>
      </w:r>
    </w:p>
    <w:p w:rsidR="001319AA" w:rsidRDefault="001319AA">
      <w:pPr>
        <w:jc w:val="both"/>
      </w:pPr>
    </w:p>
    <w:p w:rsidR="001319AA" w:rsidRDefault="0003589E">
      <w:pPr>
        <w:jc w:val="both"/>
      </w:pPr>
      <w:r>
        <w:t>Each year a list of giving opportunities will be prepared so that major donors can be offered options of being identified with specific projects and programs…</w:t>
      </w:r>
    </w:p>
    <w:p w:rsidR="001319AA" w:rsidRDefault="001319AA">
      <w:pPr>
        <w:jc w:val="both"/>
      </w:pPr>
    </w:p>
    <w:p w:rsidR="001319AA" w:rsidRDefault="0003589E">
      <w:pPr>
        <w:numPr>
          <w:ilvl w:val="0"/>
          <w:numId w:val="8"/>
        </w:numPr>
        <w:jc w:val="both"/>
      </w:pPr>
      <w:r>
        <w:t xml:space="preserve">(Example) “The </w:t>
      </w:r>
      <w:r w:rsidR="00631AF8">
        <w:t xml:space="preserve">ABC Bank </w:t>
      </w:r>
      <w:r>
        <w:t>Native American Program”</w:t>
      </w:r>
    </w:p>
    <w:p w:rsidR="001319AA" w:rsidRDefault="001319AA">
      <w:pPr>
        <w:jc w:val="both"/>
      </w:pPr>
    </w:p>
    <w:p w:rsidR="001319AA" w:rsidRDefault="0003589E">
      <w:pPr>
        <w:jc w:val="both"/>
      </w:pPr>
      <w:r>
        <w:t>Donors will also be able to give to the program of their choice and be recognized as underwriters...</w:t>
      </w:r>
    </w:p>
    <w:p w:rsidR="001319AA" w:rsidRDefault="001319AA">
      <w:pPr>
        <w:jc w:val="both"/>
      </w:pPr>
    </w:p>
    <w:p w:rsidR="001319AA" w:rsidRDefault="0003589E">
      <w:pPr>
        <w:numPr>
          <w:ilvl w:val="0"/>
          <w:numId w:val="10"/>
        </w:numPr>
        <w:jc w:val="both"/>
      </w:pPr>
      <w:r>
        <w:t>(Example) “The ABC Agency Sustaining Fund”</w:t>
      </w:r>
    </w:p>
    <w:p w:rsidR="001319AA" w:rsidRDefault="001319AA">
      <w:pPr>
        <w:jc w:val="both"/>
      </w:pPr>
    </w:p>
    <w:p w:rsidR="001319AA" w:rsidRDefault="0003589E">
      <w:r>
        <w:t>Donors will be encouraged to make multi-year commitments to the programs of their choice. This will ensure them ongoing recognition and stronger sponsorship identity. It will also reduce the number of contacts required and will help stabilize annual budget planning.</w:t>
      </w:r>
    </w:p>
    <w:p w:rsidR="001319AA" w:rsidRDefault="001319AA">
      <w:pPr>
        <w:jc w:val="both"/>
        <w:sectPr w:rsidR="001319AA">
          <w:headerReference w:type="default" r:id="rId16"/>
          <w:pgSz w:w="12240" w:h="15840"/>
          <w:pgMar w:top="1440" w:right="1440" w:bottom="1440" w:left="1440" w:header="1440" w:footer="1440" w:gutter="0"/>
          <w:cols w:space="720"/>
        </w:sectPr>
      </w:pPr>
    </w:p>
    <w:p w:rsidR="001319AA" w:rsidRDefault="001319AA">
      <w:pPr>
        <w:jc w:val="both"/>
        <w:rPr>
          <w:b/>
          <w:bCs/>
          <w:u w:val="single"/>
        </w:rPr>
      </w:pPr>
    </w:p>
    <w:p w:rsidR="001319AA" w:rsidRDefault="0003589E">
      <w:pPr>
        <w:jc w:val="both"/>
        <w:rPr>
          <w:b/>
          <w:bCs/>
          <w:u w:val="single"/>
        </w:rPr>
      </w:pPr>
      <w:r>
        <w:rPr>
          <w:b/>
          <w:bCs/>
          <w:u w:val="single"/>
        </w:rPr>
        <w:t>Donor Recognition and follow-Up</w:t>
      </w:r>
    </w:p>
    <w:p w:rsidR="001319AA" w:rsidRDefault="001319AA">
      <w:pPr>
        <w:jc w:val="both"/>
        <w:rPr>
          <w:u w:val="single"/>
        </w:rPr>
      </w:pPr>
    </w:p>
    <w:p w:rsidR="001319AA" w:rsidRDefault="0003589E">
      <w:pPr>
        <w:jc w:val="both"/>
      </w:pPr>
      <w:r>
        <w:t>All donors will receive an official confirmation and thank-you note.</w:t>
      </w:r>
    </w:p>
    <w:p w:rsidR="001319AA" w:rsidRDefault="001319AA">
      <w:pPr>
        <w:jc w:val="both"/>
      </w:pPr>
    </w:p>
    <w:p w:rsidR="001319AA" w:rsidRDefault="0003589E">
      <w:pPr>
        <w:jc w:val="both"/>
      </w:pPr>
      <w:r>
        <w:t>Donors will also be recognized in the newsletter and in appropriate handouts.</w:t>
      </w:r>
    </w:p>
    <w:p w:rsidR="001319AA" w:rsidRDefault="001319AA">
      <w:pPr>
        <w:jc w:val="both"/>
      </w:pPr>
    </w:p>
    <w:p w:rsidR="001319AA" w:rsidRDefault="0003589E">
      <w:r>
        <w:t xml:space="preserve">Donors of $100 or more will be personally contacted within ten days of their donation or pledge, and at least two additional times during the year, by a member of the Board of Directors or the Development Committee. Assignments will be made by the Development Committee. </w:t>
      </w:r>
    </w:p>
    <w:p w:rsidR="001319AA" w:rsidRDefault="001319AA"/>
    <w:p w:rsidR="001319AA" w:rsidRDefault="0003589E">
      <w:r>
        <w:t xml:space="preserve">These personal contacts will be designed to apprise major donors of how their contribution is being used and to bring them news of programs and activities. </w:t>
      </w:r>
    </w:p>
    <w:p w:rsidR="001319AA" w:rsidRDefault="001319AA"/>
    <w:p w:rsidR="001319AA" w:rsidRDefault="0003589E">
      <w:r>
        <w:t xml:space="preserve">The Development Committee will draft a basic format and strategy for the personal contacts. Assigned volunteers will be briefed prior to making their contacts. </w:t>
      </w:r>
    </w:p>
    <w:p w:rsidR="001319AA" w:rsidRDefault="001319AA"/>
    <w:p w:rsidR="001319AA" w:rsidRDefault="0003589E">
      <w:pPr>
        <w:ind w:left="720" w:hanging="720"/>
        <w:jc w:val="both"/>
        <w:rPr>
          <w:b/>
          <w:bCs/>
          <w:u w:val="single"/>
        </w:rPr>
      </w:pPr>
      <w:r>
        <w:rPr>
          <w:b/>
          <w:bCs/>
          <w:u w:val="single"/>
        </w:rPr>
        <w:t>Project and Program Grants</w:t>
      </w:r>
    </w:p>
    <w:p w:rsidR="001319AA" w:rsidRDefault="001319AA">
      <w:pPr>
        <w:ind w:left="720" w:hanging="720"/>
        <w:jc w:val="both"/>
      </w:pPr>
    </w:p>
    <w:p w:rsidR="001319AA" w:rsidRDefault="0003589E">
      <w:pPr>
        <w:jc w:val="both"/>
      </w:pPr>
      <w:r>
        <w:t>Staff and the Development Committee will identify programs and projects that lend themselves to grant support from foundations, corporations and government entities.</w:t>
      </w:r>
    </w:p>
    <w:p w:rsidR="001319AA" w:rsidRDefault="001319AA">
      <w:pPr>
        <w:jc w:val="both"/>
      </w:pPr>
    </w:p>
    <w:p w:rsidR="001319AA" w:rsidRDefault="0003589E">
      <w:pPr>
        <w:jc w:val="both"/>
      </w:pPr>
      <w:r>
        <w:t>The Director of Development will be responsible for researching grant opportunities, initiating contacts with prospects and preparing grant proposals.</w:t>
      </w:r>
    </w:p>
    <w:p w:rsidR="001319AA" w:rsidRDefault="001319AA">
      <w:pPr>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ind w:left="720" w:hanging="720"/>
        <w:jc w:val="both"/>
      </w:pPr>
    </w:p>
    <w:p w:rsidR="001319AA" w:rsidRDefault="001319AA">
      <w:pPr>
        <w:jc w:val="both"/>
      </w:pPr>
    </w:p>
    <w:p w:rsidR="001319AA" w:rsidRDefault="001319AA">
      <w:pPr>
        <w:jc w:val="both"/>
      </w:pPr>
    </w:p>
    <w:p w:rsidR="001319AA" w:rsidRDefault="0003589E">
      <w:pPr>
        <w:jc w:val="both"/>
        <w:rPr>
          <w:u w:val="single"/>
        </w:rPr>
      </w:pPr>
      <w:r>
        <w:t>2.</w:t>
      </w:r>
      <w:r>
        <w:tab/>
      </w:r>
      <w:r>
        <w:rPr>
          <w:b/>
          <w:bCs/>
          <w:u w:val="single"/>
        </w:rPr>
        <w:t>PLANNED GIVING</w:t>
      </w:r>
    </w:p>
    <w:p w:rsidR="001319AA" w:rsidRDefault="001319AA">
      <w:pPr>
        <w:jc w:val="both"/>
      </w:pPr>
    </w:p>
    <w:p w:rsidR="001319AA" w:rsidRDefault="0003589E">
      <w:pPr>
        <w:jc w:val="both"/>
        <w:rPr>
          <w:b/>
          <w:bCs/>
        </w:rPr>
      </w:pPr>
      <w:r>
        <w:rPr>
          <w:b/>
          <w:bCs/>
          <w:u w:val="single"/>
        </w:rPr>
        <w:t>Overview</w:t>
      </w:r>
    </w:p>
    <w:p w:rsidR="001319AA" w:rsidRDefault="001319AA">
      <w:pPr>
        <w:jc w:val="both"/>
      </w:pPr>
    </w:p>
    <w:p w:rsidR="001319AA" w:rsidRDefault="0003589E">
      <w:r>
        <w:t>A planned giving program will be introduced in 2019-20 to help secure long</w:t>
      </w:r>
      <w:r w:rsidR="00442144">
        <w:t>-r</w:t>
      </w:r>
      <w:r>
        <w:t>ange financial needs.</w:t>
      </w:r>
    </w:p>
    <w:p w:rsidR="001319AA" w:rsidRDefault="001319AA">
      <w:pPr>
        <w:jc w:val="both"/>
      </w:pPr>
    </w:p>
    <w:p w:rsidR="001319AA" w:rsidRDefault="0003589E">
      <w:pPr>
        <w:jc w:val="both"/>
        <w:rPr>
          <w:u w:val="single"/>
        </w:rPr>
      </w:pPr>
      <w:r>
        <w:t>A non-designated fund will receive bequests, memorials and special gifts. The fund will be used primarily to support operating expenses and new program initiatives.</w:t>
      </w:r>
    </w:p>
    <w:p w:rsidR="001319AA" w:rsidRDefault="001319AA">
      <w:pPr>
        <w:jc w:val="both"/>
      </w:pPr>
    </w:p>
    <w:p w:rsidR="001319AA" w:rsidRDefault="0003589E">
      <w:pPr>
        <w:jc w:val="both"/>
      </w:pPr>
      <w:r>
        <w:t>Donors may also establish designated funds, subject to the approval of the Board.</w:t>
      </w:r>
    </w:p>
    <w:p w:rsidR="001319AA" w:rsidRDefault="001319AA">
      <w:pPr>
        <w:jc w:val="both"/>
      </w:pPr>
    </w:p>
    <w:p w:rsidR="001319AA" w:rsidRDefault="001319AA">
      <w:pPr>
        <w:jc w:val="both"/>
      </w:pPr>
    </w:p>
    <w:p w:rsidR="001319AA" w:rsidRDefault="0003589E">
      <w:pPr>
        <w:ind w:left="720" w:hanging="720"/>
        <w:jc w:val="both"/>
        <w:rPr>
          <w:b/>
          <w:bCs/>
          <w:u w:val="single"/>
        </w:rPr>
      </w:pPr>
      <w:r>
        <w:t>3.</w:t>
      </w:r>
      <w:r>
        <w:tab/>
      </w:r>
      <w:r>
        <w:rPr>
          <w:b/>
          <w:bCs/>
          <w:u w:val="single"/>
        </w:rPr>
        <w:t>SPECIAL EVENT</w:t>
      </w:r>
    </w:p>
    <w:p w:rsidR="001319AA" w:rsidRDefault="001319AA">
      <w:pPr>
        <w:ind w:left="720" w:hanging="720"/>
        <w:jc w:val="both"/>
        <w:rPr>
          <w:b/>
          <w:bCs/>
          <w:u w:val="single"/>
        </w:rPr>
      </w:pPr>
    </w:p>
    <w:p w:rsidR="001319AA" w:rsidRDefault="0003589E">
      <w:pPr>
        <w:ind w:left="720" w:hanging="720"/>
        <w:jc w:val="both"/>
      </w:pPr>
      <w:r>
        <w:t xml:space="preserve">A new </w:t>
      </w:r>
      <w:r w:rsidR="00631AF8">
        <w:t>high-profile</w:t>
      </w:r>
      <w:r>
        <w:t xml:space="preserve"> special fundraising event will be introduced in 2014.</w:t>
      </w:r>
    </w:p>
    <w:p w:rsidR="001319AA" w:rsidRDefault="001319AA">
      <w:pPr>
        <w:ind w:left="720" w:hanging="720"/>
        <w:jc w:val="both"/>
      </w:pPr>
    </w:p>
    <w:p w:rsidR="001319AA" w:rsidRDefault="0003589E">
      <w:r>
        <w:t>A Special Event Sub-Committee of the Development Committee will be formed to plan and implement the project.</w:t>
      </w:r>
    </w:p>
    <w:p w:rsidR="001319AA" w:rsidRDefault="001319AA">
      <w:pPr>
        <w:ind w:left="720" w:hanging="720"/>
        <w:jc w:val="both"/>
      </w:pPr>
    </w:p>
    <w:p w:rsidR="001319AA" w:rsidRDefault="0003589E">
      <w:pPr>
        <w:jc w:val="both"/>
      </w:pPr>
      <w:r>
        <w:t xml:space="preserve">Goal will be to generate at least $2,500 net revenue in the first year of the event and at least $25,000 by year five. </w:t>
      </w:r>
    </w:p>
    <w:p w:rsidR="001319AA" w:rsidRDefault="001319AA">
      <w:pPr>
        <w:jc w:val="both"/>
      </w:pPr>
    </w:p>
    <w:p w:rsidR="001319AA" w:rsidRDefault="001319AA">
      <w:pPr>
        <w:ind w:left="2160" w:hanging="720"/>
        <w:jc w:val="both"/>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1319AA">
      <w:pPr>
        <w:jc w:val="both"/>
        <w:rPr>
          <w:u w:val="single"/>
        </w:rPr>
      </w:pPr>
    </w:p>
    <w:p w:rsidR="001319AA" w:rsidRDefault="0003589E">
      <w:pPr>
        <w:jc w:val="both"/>
        <w:rPr>
          <w:b/>
          <w:bCs/>
        </w:rPr>
      </w:pPr>
      <w:r>
        <w:rPr>
          <w:b/>
          <w:bCs/>
          <w:u w:val="single"/>
        </w:rPr>
        <w:t>TIMETABLE</w:t>
      </w:r>
    </w:p>
    <w:p w:rsidR="001319AA" w:rsidRDefault="001319AA">
      <w:pPr>
        <w:jc w:val="both"/>
      </w:pPr>
    </w:p>
    <w:p w:rsidR="001319AA" w:rsidRDefault="0003589E">
      <w:pPr>
        <w:jc w:val="both"/>
        <w:rPr>
          <w:u w:val="single"/>
        </w:rPr>
      </w:pPr>
      <w:r>
        <w:rPr>
          <w:u w:val="single"/>
        </w:rPr>
        <w:t>July</w:t>
      </w:r>
    </w:p>
    <w:p w:rsidR="001319AA" w:rsidRDefault="001319AA">
      <w:pPr>
        <w:jc w:val="both"/>
        <w:rPr>
          <w:u w:val="single"/>
        </w:rPr>
      </w:pPr>
    </w:p>
    <w:p w:rsidR="001319AA" w:rsidRDefault="0003589E">
      <w:pPr>
        <w:numPr>
          <w:ilvl w:val="0"/>
          <w:numId w:val="12"/>
        </w:numPr>
        <w:jc w:val="both"/>
      </w:pPr>
      <w:r>
        <w:t>Board adopt fundraising plan</w:t>
      </w:r>
    </w:p>
    <w:p w:rsidR="001319AA" w:rsidRDefault="001319AA">
      <w:pPr>
        <w:jc w:val="both"/>
      </w:pPr>
    </w:p>
    <w:p w:rsidR="001319AA" w:rsidRDefault="0003589E">
      <w:pPr>
        <w:numPr>
          <w:ilvl w:val="0"/>
          <w:numId w:val="12"/>
        </w:numPr>
        <w:jc w:val="both"/>
      </w:pPr>
      <w:r>
        <w:t>Begin recruitment of Development Committee</w:t>
      </w:r>
      <w:r>
        <w:tab/>
      </w:r>
    </w:p>
    <w:p w:rsidR="001319AA" w:rsidRDefault="001319AA">
      <w:pPr>
        <w:jc w:val="both"/>
      </w:pPr>
    </w:p>
    <w:p w:rsidR="001319AA" w:rsidRDefault="0003589E">
      <w:pPr>
        <w:numPr>
          <w:ilvl w:val="0"/>
          <w:numId w:val="12"/>
        </w:numPr>
        <w:jc w:val="both"/>
      </w:pPr>
      <w:r>
        <w:t xml:space="preserve">Adopt fund use, investment and donation acceptance policies </w:t>
      </w:r>
    </w:p>
    <w:p w:rsidR="001319AA" w:rsidRDefault="001319AA">
      <w:pPr>
        <w:jc w:val="both"/>
        <w:rPr>
          <w:u w:val="single"/>
        </w:rPr>
      </w:pPr>
    </w:p>
    <w:p w:rsidR="001319AA" w:rsidRDefault="0003589E">
      <w:pPr>
        <w:jc w:val="both"/>
        <w:rPr>
          <w:u w:val="single"/>
        </w:rPr>
      </w:pPr>
      <w:r>
        <w:rPr>
          <w:u w:val="single"/>
        </w:rPr>
        <w:t>August – September</w:t>
      </w:r>
    </w:p>
    <w:p w:rsidR="001319AA" w:rsidRDefault="001319AA">
      <w:pPr>
        <w:jc w:val="both"/>
        <w:rPr>
          <w:u w:val="single"/>
        </w:rPr>
      </w:pPr>
    </w:p>
    <w:p w:rsidR="001319AA" w:rsidRDefault="0003589E">
      <w:pPr>
        <w:numPr>
          <w:ilvl w:val="0"/>
          <w:numId w:val="13"/>
        </w:numPr>
        <w:jc w:val="both"/>
      </w:pPr>
      <w:r>
        <w:t>Hire Director of Development</w:t>
      </w:r>
      <w:r>
        <w:rPr>
          <w:u w:val="single"/>
        </w:rPr>
        <w:t xml:space="preserve"> </w:t>
      </w:r>
    </w:p>
    <w:p w:rsidR="001319AA" w:rsidRDefault="001319AA">
      <w:pPr>
        <w:jc w:val="both"/>
        <w:rPr>
          <w:u w:val="single"/>
        </w:rPr>
      </w:pPr>
    </w:p>
    <w:p w:rsidR="001319AA" w:rsidRDefault="0003589E">
      <w:pPr>
        <w:numPr>
          <w:ilvl w:val="0"/>
          <w:numId w:val="15"/>
        </w:numPr>
        <w:jc w:val="both"/>
      </w:pPr>
      <w:r>
        <w:t>Plan annual appeal</w:t>
      </w:r>
    </w:p>
    <w:p w:rsidR="001319AA" w:rsidRDefault="001319AA">
      <w:pPr>
        <w:ind w:left="1440" w:hanging="720"/>
        <w:jc w:val="both"/>
      </w:pPr>
    </w:p>
    <w:p w:rsidR="001319AA" w:rsidRDefault="0003589E">
      <w:pPr>
        <w:numPr>
          <w:ilvl w:val="0"/>
          <w:numId w:val="15"/>
        </w:numPr>
        <w:jc w:val="both"/>
      </w:pPr>
      <w:r>
        <w:t xml:space="preserve">Prepare recognition plan </w:t>
      </w:r>
    </w:p>
    <w:p w:rsidR="001319AA" w:rsidRDefault="001319AA">
      <w:pPr>
        <w:jc w:val="both"/>
      </w:pPr>
    </w:p>
    <w:p w:rsidR="001319AA" w:rsidRDefault="0003589E">
      <w:pPr>
        <w:numPr>
          <w:ilvl w:val="0"/>
          <w:numId w:val="17"/>
        </w:numPr>
        <w:jc w:val="both"/>
      </w:pPr>
      <w:r>
        <w:t xml:space="preserve">Analyze grant opportunities </w:t>
      </w:r>
    </w:p>
    <w:p w:rsidR="001319AA" w:rsidRDefault="001319AA">
      <w:pPr>
        <w:jc w:val="both"/>
        <w:rPr>
          <w:u w:val="single"/>
        </w:rPr>
      </w:pPr>
    </w:p>
    <w:p w:rsidR="001319AA" w:rsidRDefault="0003589E">
      <w:pPr>
        <w:numPr>
          <w:ilvl w:val="0"/>
          <w:numId w:val="15"/>
        </w:numPr>
        <w:jc w:val="both"/>
      </w:pPr>
      <w:r>
        <w:t>Solicit Board and Committee pledges and contributions to the annual campaign</w:t>
      </w:r>
    </w:p>
    <w:p w:rsidR="001319AA" w:rsidRDefault="001319AA">
      <w:pPr>
        <w:jc w:val="both"/>
      </w:pPr>
    </w:p>
    <w:p w:rsidR="001319AA" w:rsidRDefault="0003589E">
      <w:pPr>
        <w:jc w:val="both"/>
        <w:rPr>
          <w:u w:val="single"/>
        </w:rPr>
      </w:pPr>
      <w:r>
        <w:rPr>
          <w:u w:val="single"/>
        </w:rPr>
        <w:t>October - December</w:t>
      </w:r>
    </w:p>
    <w:p w:rsidR="001319AA" w:rsidRDefault="001319AA">
      <w:pPr>
        <w:jc w:val="both"/>
      </w:pPr>
    </w:p>
    <w:p w:rsidR="001319AA" w:rsidRDefault="0003589E">
      <w:pPr>
        <w:numPr>
          <w:ilvl w:val="0"/>
          <w:numId w:val="17"/>
        </w:numPr>
        <w:jc w:val="both"/>
      </w:pPr>
      <w:r>
        <w:t xml:space="preserve">First annual appeal </w:t>
      </w:r>
    </w:p>
    <w:p w:rsidR="001319AA" w:rsidRDefault="001319AA">
      <w:pPr>
        <w:jc w:val="both"/>
        <w:rPr>
          <w:u w:val="single"/>
        </w:rPr>
      </w:pPr>
    </w:p>
    <w:p w:rsidR="001319AA" w:rsidRDefault="0003589E">
      <w:pPr>
        <w:numPr>
          <w:ilvl w:val="0"/>
          <w:numId w:val="15"/>
        </w:numPr>
        <w:jc w:val="both"/>
      </w:pPr>
      <w:r>
        <w:t>Recruit Special Event Subcommittee</w:t>
      </w:r>
    </w:p>
    <w:p w:rsidR="001319AA" w:rsidRDefault="001319AA">
      <w:pPr>
        <w:ind w:left="1440"/>
        <w:jc w:val="both"/>
      </w:pPr>
    </w:p>
    <w:p w:rsidR="001319AA" w:rsidRDefault="0003589E">
      <w:pPr>
        <w:numPr>
          <w:ilvl w:val="0"/>
          <w:numId w:val="15"/>
        </w:numPr>
        <w:jc w:val="both"/>
      </w:pPr>
      <w:r>
        <w:t>Develop planned giving program</w:t>
      </w:r>
    </w:p>
    <w:p w:rsidR="001319AA" w:rsidRDefault="001319AA">
      <w:pPr>
        <w:ind w:left="1440"/>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pPr>
    </w:p>
    <w:p w:rsidR="001319AA" w:rsidRDefault="001319AA">
      <w:pPr>
        <w:jc w:val="both"/>
        <w:sectPr w:rsidR="001319AA">
          <w:headerReference w:type="default" r:id="rId17"/>
          <w:footerReference w:type="default" r:id="rId18"/>
          <w:pgSz w:w="12240" w:h="15840"/>
          <w:pgMar w:top="1440" w:right="1440" w:bottom="1440" w:left="1440" w:header="1440" w:footer="1440" w:gutter="0"/>
          <w:cols w:space="720"/>
        </w:sectPr>
      </w:pPr>
    </w:p>
    <w:p w:rsidR="001319AA" w:rsidRDefault="0003589E" w:rsidP="00614989">
      <w:pPr>
        <w:tabs>
          <w:tab w:val="center" w:pos="4680"/>
        </w:tabs>
        <w:jc w:val="center"/>
        <w:rPr>
          <w:b/>
          <w:bCs/>
        </w:rPr>
      </w:pPr>
      <w:r>
        <w:rPr>
          <w:b/>
          <w:bCs/>
          <w:u w:val="single"/>
        </w:rPr>
        <w:lastRenderedPageBreak/>
        <w:t>JOB DESCRIPTION</w:t>
      </w:r>
    </w:p>
    <w:p w:rsidR="001319AA" w:rsidRDefault="001319AA">
      <w:pPr>
        <w:jc w:val="both"/>
      </w:pPr>
    </w:p>
    <w:p w:rsidR="001319AA" w:rsidRDefault="0003589E">
      <w:pPr>
        <w:jc w:val="both"/>
      </w:pPr>
      <w:r>
        <w:rPr>
          <w:u w:val="single"/>
        </w:rPr>
        <w:t>POSITION</w:t>
      </w:r>
    </w:p>
    <w:p w:rsidR="001319AA" w:rsidRDefault="001319AA">
      <w:pPr>
        <w:jc w:val="both"/>
      </w:pPr>
    </w:p>
    <w:p w:rsidR="001319AA" w:rsidRDefault="0003589E">
      <w:pPr>
        <w:jc w:val="both"/>
      </w:pPr>
      <w:r>
        <w:t>Director of Development, Marketing and Public Information</w:t>
      </w:r>
    </w:p>
    <w:p w:rsidR="001319AA" w:rsidRDefault="001319AA">
      <w:pPr>
        <w:jc w:val="both"/>
      </w:pPr>
    </w:p>
    <w:p w:rsidR="001319AA" w:rsidRDefault="0003589E">
      <w:pPr>
        <w:jc w:val="both"/>
        <w:rPr>
          <w:u w:val="single"/>
        </w:rPr>
      </w:pPr>
      <w:r>
        <w:rPr>
          <w:u w:val="single"/>
        </w:rPr>
        <w:t>REPORTS TO</w:t>
      </w:r>
    </w:p>
    <w:p w:rsidR="001319AA" w:rsidRDefault="001319AA">
      <w:pPr>
        <w:jc w:val="both"/>
        <w:rPr>
          <w:u w:val="single"/>
        </w:rPr>
      </w:pPr>
    </w:p>
    <w:p w:rsidR="001319AA" w:rsidRDefault="0003589E">
      <w:pPr>
        <w:jc w:val="both"/>
      </w:pPr>
      <w:r>
        <w:t>Executive Director</w:t>
      </w:r>
    </w:p>
    <w:p w:rsidR="001319AA" w:rsidRDefault="001319AA">
      <w:pPr>
        <w:jc w:val="both"/>
      </w:pPr>
    </w:p>
    <w:p w:rsidR="001319AA" w:rsidRDefault="0003589E">
      <w:pPr>
        <w:jc w:val="both"/>
      </w:pPr>
      <w:r>
        <w:rPr>
          <w:u w:val="single"/>
        </w:rPr>
        <w:t>SUMMARY DESCRIPTION</w:t>
      </w:r>
    </w:p>
    <w:p w:rsidR="001319AA" w:rsidRDefault="001319AA">
      <w:pPr>
        <w:jc w:val="both"/>
      </w:pPr>
    </w:p>
    <w:p w:rsidR="001319AA" w:rsidRDefault="0003589E">
      <w:r>
        <w:t>Responsible for the effective planning, organization, coordination and evaluation of all fundraising, marketing and public information efforts.</w:t>
      </w:r>
    </w:p>
    <w:p w:rsidR="001319AA" w:rsidRDefault="001319AA">
      <w:pPr>
        <w:jc w:val="both"/>
      </w:pPr>
    </w:p>
    <w:p w:rsidR="001319AA" w:rsidRDefault="0003589E">
      <w:pPr>
        <w:jc w:val="both"/>
      </w:pPr>
      <w:r>
        <w:rPr>
          <w:u w:val="single"/>
        </w:rPr>
        <w:t>RESPONSIBILITIES</w:t>
      </w:r>
    </w:p>
    <w:p w:rsidR="001319AA" w:rsidRDefault="001319AA">
      <w:pPr>
        <w:jc w:val="both"/>
      </w:pPr>
    </w:p>
    <w:p w:rsidR="001319AA" w:rsidRDefault="0003589E">
      <w:pPr>
        <w:numPr>
          <w:ilvl w:val="0"/>
          <w:numId w:val="15"/>
        </w:numPr>
      </w:pPr>
      <w:r>
        <w:t xml:space="preserve">Conceive, plan and implement </w:t>
      </w:r>
      <w:r w:rsidR="00614989">
        <w:t>short- and long-range</w:t>
      </w:r>
      <w:r>
        <w:t xml:space="preserve"> fundraising, marketing and public information programs for the organization;</w:t>
      </w:r>
    </w:p>
    <w:p w:rsidR="001319AA" w:rsidRDefault="001319AA">
      <w:pPr>
        <w:jc w:val="both"/>
      </w:pPr>
    </w:p>
    <w:p w:rsidR="001319AA" w:rsidRDefault="0003589E">
      <w:pPr>
        <w:numPr>
          <w:ilvl w:val="0"/>
          <w:numId w:val="15"/>
        </w:numPr>
      </w:pPr>
      <w:r>
        <w:t>Identify and research potential sources of funding, including corporations, foundations, community organizations, government agencies and individuals;</w:t>
      </w:r>
    </w:p>
    <w:p w:rsidR="001319AA" w:rsidRDefault="001319AA">
      <w:pPr>
        <w:jc w:val="both"/>
      </w:pPr>
    </w:p>
    <w:p w:rsidR="001319AA" w:rsidRDefault="0003589E" w:rsidP="00614989">
      <w:pPr>
        <w:numPr>
          <w:ilvl w:val="0"/>
          <w:numId w:val="15"/>
        </w:numPr>
      </w:pPr>
      <w:r>
        <w:t>Develop suitable approaches and strategies, including written proposals, to potential donors;</w:t>
      </w:r>
    </w:p>
    <w:p w:rsidR="001319AA" w:rsidRDefault="001319AA">
      <w:pPr>
        <w:jc w:val="both"/>
      </w:pPr>
    </w:p>
    <w:p w:rsidR="001319AA" w:rsidRDefault="0003589E">
      <w:pPr>
        <w:numPr>
          <w:ilvl w:val="0"/>
          <w:numId w:val="15"/>
        </w:numPr>
        <w:jc w:val="both"/>
      </w:pPr>
      <w:r>
        <w:t>Coordinate contact and communication with donors and prospects;</w:t>
      </w:r>
    </w:p>
    <w:p w:rsidR="001319AA" w:rsidRDefault="001319AA">
      <w:pPr>
        <w:jc w:val="both"/>
      </w:pPr>
    </w:p>
    <w:p w:rsidR="001319AA" w:rsidRDefault="0003589E">
      <w:pPr>
        <w:numPr>
          <w:ilvl w:val="0"/>
          <w:numId w:val="15"/>
        </w:numPr>
      </w:pPr>
      <w:r>
        <w:t>Coordinate the work of volunteers involved in fundraising. Serve as staff for volunteer fundraising committees. Train volunteers;</w:t>
      </w:r>
    </w:p>
    <w:p w:rsidR="001319AA" w:rsidRDefault="001319AA">
      <w:pPr>
        <w:jc w:val="both"/>
      </w:pPr>
    </w:p>
    <w:p w:rsidR="001319AA" w:rsidRDefault="0003589E">
      <w:pPr>
        <w:numPr>
          <w:ilvl w:val="0"/>
          <w:numId w:val="15"/>
        </w:numPr>
        <w:jc w:val="both"/>
      </w:pPr>
      <w:r>
        <w:t>Supervise preparation of fundraising materials and reports;</w:t>
      </w:r>
    </w:p>
    <w:p w:rsidR="001319AA" w:rsidRDefault="001319AA">
      <w:pPr>
        <w:jc w:val="both"/>
      </w:pPr>
    </w:p>
    <w:p w:rsidR="001319AA" w:rsidRDefault="0003589E">
      <w:pPr>
        <w:numPr>
          <w:ilvl w:val="0"/>
          <w:numId w:val="15"/>
        </w:numPr>
      </w:pPr>
      <w:r>
        <w:t>Acknowledge all gifts, pledges and donations and develop appropriate donor recognition programs;</w:t>
      </w:r>
    </w:p>
    <w:p w:rsidR="001319AA" w:rsidRDefault="001319AA">
      <w:pPr>
        <w:jc w:val="both"/>
      </w:pPr>
    </w:p>
    <w:p w:rsidR="001319AA" w:rsidRDefault="0003589E">
      <w:pPr>
        <w:numPr>
          <w:ilvl w:val="0"/>
          <w:numId w:val="15"/>
        </w:numPr>
        <w:jc w:val="both"/>
      </w:pPr>
      <w:r>
        <w:t>Prepare and manage the annual fundraising budget;</w:t>
      </w:r>
    </w:p>
    <w:p w:rsidR="001319AA" w:rsidRDefault="001319AA">
      <w:pPr>
        <w:jc w:val="both"/>
      </w:pPr>
    </w:p>
    <w:p w:rsidR="001319AA" w:rsidRDefault="0003589E">
      <w:pPr>
        <w:numPr>
          <w:ilvl w:val="0"/>
          <w:numId w:val="15"/>
        </w:numPr>
      </w:pPr>
      <w:r>
        <w:t>Maintain fundraising records and files. Prepare appropriate reports for the Board and donors;</w:t>
      </w:r>
    </w:p>
    <w:p w:rsidR="001319AA" w:rsidRDefault="001319AA">
      <w:pPr>
        <w:ind w:left="1440" w:hanging="720"/>
        <w:jc w:val="both"/>
      </w:pPr>
    </w:p>
    <w:p w:rsidR="001319AA" w:rsidRDefault="0003589E">
      <w:pPr>
        <w:numPr>
          <w:ilvl w:val="0"/>
          <w:numId w:val="15"/>
        </w:numPr>
        <w:jc w:val="both"/>
      </w:pPr>
      <w:r>
        <w:t>Plan and implement marketing strategies;</w:t>
      </w:r>
    </w:p>
    <w:p w:rsidR="001319AA" w:rsidRDefault="001319AA">
      <w:pPr>
        <w:ind w:left="1440" w:hanging="720"/>
        <w:jc w:val="both"/>
      </w:pPr>
    </w:p>
    <w:p w:rsidR="001319AA" w:rsidRDefault="0003589E">
      <w:pPr>
        <w:numPr>
          <w:ilvl w:val="0"/>
          <w:numId w:val="15"/>
        </w:numPr>
        <w:jc w:val="both"/>
      </w:pPr>
      <w:r>
        <w:t xml:space="preserve">Plan and </w:t>
      </w:r>
      <w:r w:rsidR="00614989">
        <w:t>supervise public</w:t>
      </w:r>
      <w:r>
        <w:t xml:space="preserve"> information and public relations. </w:t>
      </w:r>
    </w:p>
    <w:p w:rsidR="001319AA" w:rsidRDefault="001319AA">
      <w:pPr>
        <w:ind w:left="1440" w:hanging="720"/>
        <w:jc w:val="both"/>
      </w:pPr>
    </w:p>
    <w:p w:rsidR="001319AA" w:rsidRDefault="001319AA">
      <w:pPr>
        <w:ind w:left="1440" w:hanging="720"/>
        <w:jc w:val="both"/>
      </w:pPr>
    </w:p>
    <w:p w:rsidR="001319AA" w:rsidRDefault="0003589E">
      <w:pPr>
        <w:jc w:val="both"/>
      </w:pPr>
      <w:r>
        <w:rPr>
          <w:u w:val="single"/>
        </w:rPr>
        <w:t>QUALIFICATIONS</w:t>
      </w:r>
    </w:p>
    <w:p w:rsidR="001319AA" w:rsidRDefault="001319AA">
      <w:pPr>
        <w:jc w:val="both"/>
      </w:pPr>
    </w:p>
    <w:p w:rsidR="001319AA" w:rsidRDefault="0003589E">
      <w:pPr>
        <w:numPr>
          <w:ilvl w:val="0"/>
          <w:numId w:val="19"/>
        </w:numPr>
        <w:jc w:val="both"/>
      </w:pPr>
      <w:r>
        <w:t xml:space="preserve">Minimum of five years </w:t>
      </w:r>
      <w:r w:rsidR="00614989">
        <w:t xml:space="preserve">of </w:t>
      </w:r>
      <w:r>
        <w:t xml:space="preserve">experience in development and directing major fundraising programs and campaigns; </w:t>
      </w:r>
    </w:p>
    <w:p w:rsidR="001319AA" w:rsidRDefault="001319AA">
      <w:pPr>
        <w:ind w:left="720"/>
        <w:jc w:val="both"/>
      </w:pPr>
    </w:p>
    <w:p w:rsidR="001319AA" w:rsidRDefault="0003589E">
      <w:pPr>
        <w:numPr>
          <w:ilvl w:val="0"/>
          <w:numId w:val="19"/>
        </w:numPr>
        <w:jc w:val="both"/>
      </w:pPr>
      <w:r>
        <w:t>Knowledge of major gift and grant solicitations, cause related funding and planned giving;</w:t>
      </w:r>
    </w:p>
    <w:p w:rsidR="001319AA" w:rsidRDefault="001319AA">
      <w:pPr>
        <w:ind w:left="1440" w:hanging="720"/>
        <w:jc w:val="both"/>
      </w:pPr>
    </w:p>
    <w:p w:rsidR="001319AA" w:rsidRDefault="0003589E">
      <w:pPr>
        <w:numPr>
          <w:ilvl w:val="0"/>
          <w:numId w:val="19"/>
        </w:numPr>
        <w:jc w:val="both"/>
      </w:pPr>
      <w:r>
        <w:t>Demonstrated marketing and public information skills;</w:t>
      </w:r>
    </w:p>
    <w:p w:rsidR="001319AA" w:rsidRDefault="001319AA">
      <w:pPr>
        <w:jc w:val="both"/>
      </w:pPr>
    </w:p>
    <w:p w:rsidR="001319AA" w:rsidRDefault="0003589E">
      <w:pPr>
        <w:numPr>
          <w:ilvl w:val="0"/>
          <w:numId w:val="19"/>
        </w:numPr>
        <w:jc w:val="both"/>
      </w:pPr>
      <w:r>
        <w:t>Demonstrated ability to work effectively with volunteers, committees and Boards;</w:t>
      </w:r>
    </w:p>
    <w:p w:rsidR="001319AA" w:rsidRDefault="001319AA">
      <w:pPr>
        <w:jc w:val="both"/>
      </w:pPr>
    </w:p>
    <w:p w:rsidR="001319AA" w:rsidRDefault="0003589E">
      <w:pPr>
        <w:numPr>
          <w:ilvl w:val="0"/>
          <w:numId w:val="19"/>
        </w:numPr>
      </w:pPr>
      <w:r>
        <w:t>Outstanding writing and oral communication skills essential. Ability to work with top corporate executives and professionals.</w:t>
      </w:r>
    </w:p>
    <w:p w:rsidR="001319AA" w:rsidRDefault="001319AA"/>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1319AA" w:rsidRDefault="001319AA">
      <w:pPr>
        <w:jc w:val="center"/>
        <w:rPr>
          <w:b/>
          <w:bCs/>
          <w:sz w:val="32"/>
          <w:szCs w:val="32"/>
          <w:u w:val="single"/>
        </w:rPr>
      </w:pPr>
    </w:p>
    <w:p w:rsidR="00614989" w:rsidRDefault="00614989">
      <w:pPr>
        <w:jc w:val="center"/>
        <w:rPr>
          <w:b/>
          <w:bCs/>
          <w:sz w:val="32"/>
          <w:szCs w:val="32"/>
          <w:u w:val="single"/>
        </w:rPr>
      </w:pPr>
    </w:p>
    <w:p w:rsidR="00614989" w:rsidRDefault="00614989">
      <w:pPr>
        <w:jc w:val="center"/>
        <w:rPr>
          <w:b/>
          <w:bCs/>
          <w:sz w:val="32"/>
          <w:szCs w:val="32"/>
          <w:u w:val="single"/>
        </w:rPr>
      </w:pPr>
    </w:p>
    <w:p w:rsidR="00614989" w:rsidRDefault="00614989">
      <w:pPr>
        <w:jc w:val="center"/>
        <w:rPr>
          <w:b/>
          <w:bCs/>
          <w:sz w:val="32"/>
          <w:szCs w:val="32"/>
          <w:u w:val="single"/>
        </w:rPr>
      </w:pPr>
    </w:p>
    <w:p w:rsidR="00614989" w:rsidRDefault="00614989">
      <w:pPr>
        <w:jc w:val="center"/>
        <w:rPr>
          <w:b/>
          <w:bCs/>
          <w:sz w:val="32"/>
          <w:szCs w:val="32"/>
          <w:u w:val="single"/>
        </w:rPr>
      </w:pPr>
    </w:p>
    <w:p w:rsidR="00614989" w:rsidRDefault="00614989">
      <w:pPr>
        <w:jc w:val="center"/>
        <w:rPr>
          <w:b/>
          <w:bCs/>
          <w:sz w:val="32"/>
          <w:szCs w:val="32"/>
          <w:u w:val="single"/>
        </w:rPr>
      </w:pPr>
    </w:p>
    <w:p w:rsidR="00614989" w:rsidRDefault="00614989">
      <w:pPr>
        <w:jc w:val="center"/>
        <w:rPr>
          <w:b/>
          <w:bCs/>
          <w:sz w:val="32"/>
          <w:szCs w:val="32"/>
          <w:u w:val="single"/>
        </w:rPr>
      </w:pPr>
    </w:p>
    <w:p w:rsidR="001319AA" w:rsidRDefault="001319AA">
      <w:pPr>
        <w:jc w:val="center"/>
        <w:rPr>
          <w:b/>
          <w:bCs/>
          <w:sz w:val="32"/>
          <w:szCs w:val="32"/>
          <w:u w:val="single"/>
        </w:rPr>
      </w:pPr>
    </w:p>
    <w:p w:rsidR="001319AA" w:rsidRDefault="0003589E">
      <w:pPr>
        <w:jc w:val="center"/>
        <w:rPr>
          <w:b/>
          <w:bCs/>
          <w:sz w:val="32"/>
          <w:szCs w:val="32"/>
          <w:u w:val="single"/>
        </w:rPr>
      </w:pPr>
      <w:r>
        <w:rPr>
          <w:b/>
          <w:bCs/>
          <w:sz w:val="32"/>
          <w:szCs w:val="32"/>
          <w:u w:val="single"/>
        </w:rPr>
        <w:t>DEVELOPMENT COMMITTEE JOB DESCRIPTION</w:t>
      </w:r>
    </w:p>
    <w:p w:rsidR="001319AA" w:rsidRDefault="001319AA">
      <w:pPr>
        <w:rPr>
          <w:i/>
          <w:iCs/>
        </w:rPr>
      </w:pPr>
    </w:p>
    <w:p w:rsidR="001319AA" w:rsidRDefault="0003589E">
      <w:r>
        <w:t xml:space="preserve">The Development Committee leads the Board’s participation in resource development and fund-raising. </w:t>
      </w:r>
    </w:p>
    <w:p w:rsidR="001319AA" w:rsidRDefault="001319AA"/>
    <w:p w:rsidR="001319AA" w:rsidRDefault="0003589E">
      <w:r>
        <w:t>The Committee:</w:t>
      </w:r>
    </w:p>
    <w:p w:rsidR="001319AA" w:rsidRDefault="001319AA"/>
    <w:p w:rsidR="001319AA" w:rsidRDefault="0003589E">
      <w:pPr>
        <w:widowControl/>
        <w:numPr>
          <w:ilvl w:val="0"/>
          <w:numId w:val="21"/>
        </w:numPr>
      </w:pPr>
      <w:r>
        <w:t xml:space="preserve">Works with the staff to develop </w:t>
      </w:r>
      <w:r w:rsidR="00631AF8">
        <w:t>the fundraising</w:t>
      </w:r>
      <w:r>
        <w:t xml:space="preserve"> plan</w:t>
      </w:r>
    </w:p>
    <w:p w:rsidR="001319AA" w:rsidRDefault="001319AA">
      <w:pPr>
        <w:ind w:left="413"/>
      </w:pPr>
    </w:p>
    <w:p w:rsidR="001319AA" w:rsidRDefault="0003589E">
      <w:pPr>
        <w:widowControl/>
        <w:numPr>
          <w:ilvl w:val="0"/>
          <w:numId w:val="21"/>
        </w:numPr>
      </w:pPr>
      <w:r>
        <w:t>Develops policies, plans, procedures, and schedules for board involvement in fundraising</w:t>
      </w:r>
    </w:p>
    <w:p w:rsidR="001319AA" w:rsidRDefault="001319AA">
      <w:pPr>
        <w:ind w:left="413"/>
      </w:pPr>
    </w:p>
    <w:p w:rsidR="001319AA" w:rsidRDefault="0003589E">
      <w:pPr>
        <w:widowControl/>
        <w:numPr>
          <w:ilvl w:val="0"/>
          <w:numId w:val="21"/>
        </w:numPr>
      </w:pPr>
      <w:r>
        <w:t>Helps educate directors about the organization’s program plans and the resources needed to realize those plans</w:t>
      </w:r>
    </w:p>
    <w:p w:rsidR="001319AA" w:rsidRDefault="001319AA">
      <w:pPr>
        <w:ind w:left="413"/>
      </w:pPr>
    </w:p>
    <w:p w:rsidR="001319AA" w:rsidRDefault="0003589E">
      <w:pPr>
        <w:widowControl/>
        <w:numPr>
          <w:ilvl w:val="0"/>
          <w:numId w:val="21"/>
        </w:numPr>
      </w:pPr>
      <w:r>
        <w:t>Familiarizes directors with fund-raising skills and techniques so that they are comfortable raising money</w:t>
      </w:r>
    </w:p>
    <w:p w:rsidR="001319AA" w:rsidRDefault="001319AA">
      <w:pPr>
        <w:ind w:left="413"/>
      </w:pPr>
    </w:p>
    <w:p w:rsidR="001319AA" w:rsidRDefault="0003589E">
      <w:pPr>
        <w:widowControl/>
        <w:numPr>
          <w:ilvl w:val="0"/>
          <w:numId w:val="21"/>
        </w:numPr>
      </w:pPr>
      <w:r>
        <w:t>Leads the Board’s participation in fundraising</w:t>
      </w:r>
    </w:p>
    <w:p w:rsidR="001319AA" w:rsidRDefault="001319AA">
      <w:pPr>
        <w:ind w:left="413"/>
      </w:pPr>
    </w:p>
    <w:p w:rsidR="001319AA" w:rsidRDefault="0003589E">
      <w:pPr>
        <w:widowControl/>
        <w:numPr>
          <w:ilvl w:val="0"/>
          <w:numId w:val="21"/>
        </w:numPr>
      </w:pPr>
      <w:r>
        <w:t>Plays a strong role in identifying, cultivating, and approaching major donors</w:t>
      </w:r>
    </w:p>
    <w:p w:rsidR="001319AA" w:rsidRDefault="001319AA">
      <w:pPr>
        <w:ind w:left="413"/>
      </w:pPr>
    </w:p>
    <w:p w:rsidR="001319AA" w:rsidRDefault="0003589E">
      <w:pPr>
        <w:widowControl/>
        <w:numPr>
          <w:ilvl w:val="0"/>
          <w:numId w:val="21"/>
        </w:numPr>
      </w:pPr>
      <w:r>
        <w:rPr>
          <w:rFonts w:ascii="Trebuchet MS" w:hAnsi="Trebuchet MS"/>
          <w:color w:val="333333"/>
          <w:u w:color="333333"/>
        </w:rPr>
        <w:t xml:space="preserve">Helps organize special fundraising events </w:t>
      </w:r>
    </w:p>
    <w:p w:rsidR="001319AA" w:rsidRDefault="001319AA">
      <w:pPr>
        <w:ind w:left="413"/>
      </w:pPr>
    </w:p>
    <w:p w:rsidR="001319AA" w:rsidRDefault="0003589E">
      <w:pPr>
        <w:widowControl/>
        <w:numPr>
          <w:ilvl w:val="0"/>
          <w:numId w:val="21"/>
        </w:numPr>
      </w:pPr>
      <w:r>
        <w:t>Is the Board’s central source of information about the fundraising climate in general, and about the status of the organization’s fundraising activities in particular</w:t>
      </w:r>
    </w:p>
    <w:p w:rsidR="001319AA" w:rsidRDefault="001319AA">
      <w:pPr>
        <w:ind w:left="413"/>
      </w:pPr>
    </w:p>
    <w:p w:rsidR="001319AA" w:rsidRDefault="0003589E">
      <w:pPr>
        <w:widowControl/>
        <w:numPr>
          <w:ilvl w:val="0"/>
          <w:numId w:val="21"/>
        </w:numPr>
      </w:pPr>
      <w:r>
        <w:t xml:space="preserve">Suggests guidelines for Board member contributions and then solicits those contributions </w:t>
      </w:r>
    </w:p>
    <w:p w:rsidR="001319AA" w:rsidRDefault="001319AA"/>
    <w:sectPr w:rsidR="001319AA">
      <w:headerReference w:type="default" r:id="rId1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DC" w:rsidRDefault="001876DC">
      <w:r>
        <w:separator/>
      </w:r>
    </w:p>
  </w:endnote>
  <w:endnote w:type="continuationSeparator" w:id="0">
    <w:p w:rsidR="001876DC" w:rsidRDefault="0018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ource Sans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rsidP="003D4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rsidP="003D4AC2">
    <w:pPr>
      <w:pStyle w:val="Footer"/>
      <w:rPr>
        <w:color w:val="464646"/>
        <w:sz w:val="22"/>
        <w:szCs w:val="29"/>
        <w:bdr w:val="none" w:sz="0" w:space="0" w:color="auto" w:frame="1"/>
      </w:rPr>
    </w:pPr>
    <w:r>
      <w:rPr>
        <w:rFonts w:ascii="Source Sans Pro" w:hAnsi="Source Sans Pro"/>
        <w:noProof/>
        <w:color w:val="049CCF"/>
        <w:sz w:val="29"/>
        <w:szCs w:val="29"/>
        <w:bdr w:val="none" w:sz="0" w:space="0" w:color="auto" w:frame="1"/>
      </w:rPr>
      <w:drawing>
        <wp:inline distT="0" distB="0" distL="0" distR="0" wp14:anchorId="6459C290" wp14:editId="6289F124">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w:t>
      </w:r>
      <w:proofErr w:type="spellStart"/>
      <w:r w:rsidRPr="00CD5309">
        <w:rPr>
          <w:rStyle w:val="Hyperlink"/>
          <w:color w:val="049CCF"/>
          <w:sz w:val="22"/>
          <w:szCs w:val="29"/>
          <w:bdr w:val="none" w:sz="0" w:space="0" w:color="auto" w:frame="1"/>
        </w:rPr>
        <w:t>NonCommercial</w:t>
      </w:r>
      <w:proofErr w:type="spellEnd"/>
      <w:r w:rsidRPr="00CD5309">
        <w:rPr>
          <w:rStyle w:val="Hyperlink"/>
          <w:color w:val="049CCF"/>
          <w:sz w:val="22"/>
          <w:szCs w:val="29"/>
          <w:bdr w:val="none" w:sz="0" w:space="0" w:color="auto" w:frame="1"/>
        </w:rPr>
        <w:t>-</w:t>
      </w:r>
      <w:proofErr w:type="spellStart"/>
      <w:r w:rsidRPr="00CD5309">
        <w:rPr>
          <w:rStyle w:val="Hyperlink"/>
          <w:color w:val="049CCF"/>
          <w:sz w:val="22"/>
          <w:szCs w:val="29"/>
          <w:bdr w:val="none" w:sz="0" w:space="0" w:color="auto" w:frame="1"/>
        </w:rPr>
        <w:t>ShareAlike</w:t>
      </w:r>
      <w:proofErr w:type="spellEnd"/>
      <w:r w:rsidRPr="00CD5309">
        <w:rPr>
          <w:rStyle w:val="Hyperlink"/>
          <w:color w:val="049CCF"/>
          <w:sz w:val="22"/>
          <w:szCs w:val="29"/>
          <w:bdr w:val="none" w:sz="0" w:space="0" w:color="auto" w:frame="1"/>
        </w:rPr>
        <w:t xml:space="preserv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rsidR="003D4AC2" w:rsidRPr="009621BB" w:rsidRDefault="003D4AC2" w:rsidP="003D4AC2">
    <w:pPr>
      <w:pStyle w:val="Footer"/>
      <w:rPr>
        <w:sz w:val="18"/>
      </w:rPr>
    </w:pPr>
    <w:r w:rsidRPr="003D4AC2">
      <w:rPr>
        <w:color w:val="464646"/>
        <w:sz w:val="22"/>
        <w:szCs w:val="29"/>
        <w:bdr w:val="none" w:sz="0" w:space="0" w:color="auto" w:frame="1"/>
      </w:rPr>
      <w:fldChar w:fldCharType="begin"/>
    </w:r>
    <w:r w:rsidRPr="003D4AC2">
      <w:rPr>
        <w:color w:val="464646"/>
        <w:sz w:val="22"/>
        <w:szCs w:val="29"/>
        <w:bdr w:val="none" w:sz="0" w:space="0" w:color="auto" w:frame="1"/>
      </w:rPr>
      <w:instrText xml:space="preserve"> PAGE   \* MERGEFORMAT </w:instrText>
    </w:r>
    <w:r w:rsidRPr="003D4AC2">
      <w:rPr>
        <w:color w:val="464646"/>
        <w:sz w:val="22"/>
        <w:szCs w:val="29"/>
        <w:bdr w:val="none" w:sz="0" w:space="0" w:color="auto" w:frame="1"/>
      </w:rPr>
      <w:fldChar w:fldCharType="separate"/>
    </w:r>
    <w:r w:rsidRPr="003D4AC2">
      <w:rPr>
        <w:b/>
        <w:bCs/>
        <w:noProof/>
        <w:color w:val="464646"/>
        <w:sz w:val="22"/>
        <w:szCs w:val="29"/>
        <w:bdr w:val="none" w:sz="0" w:space="0" w:color="auto" w:frame="1"/>
      </w:rPr>
      <w:t>1</w:t>
    </w:r>
    <w:r w:rsidRPr="003D4AC2">
      <w:rPr>
        <w:b/>
        <w:bCs/>
        <w:noProof/>
        <w:color w:val="464646"/>
        <w:sz w:val="22"/>
        <w:szCs w:val="29"/>
        <w:bdr w:val="none" w:sz="0" w:space="0" w:color="auto" w:frame="1"/>
      </w:rPr>
      <w:fldChar w:fldCharType="end"/>
    </w:r>
    <w:r w:rsidRPr="003D4AC2">
      <w:rPr>
        <w:b/>
        <w:bCs/>
        <w:color w:val="464646"/>
        <w:sz w:val="22"/>
        <w:szCs w:val="29"/>
        <w:bdr w:val="none" w:sz="0" w:space="0" w:color="auto" w:frame="1"/>
      </w:rPr>
      <w:t xml:space="preserve"> </w:t>
    </w:r>
    <w:r w:rsidRPr="003D4AC2">
      <w:rPr>
        <w:color w:val="464646"/>
        <w:sz w:val="22"/>
        <w:szCs w:val="29"/>
        <w:bdr w:val="none" w:sz="0" w:space="0" w:color="auto" w:frame="1"/>
      </w:rPr>
      <w:t>|</w:t>
    </w:r>
    <w:r w:rsidRPr="003D4AC2">
      <w:rPr>
        <w:b/>
        <w:bCs/>
        <w:color w:val="464646"/>
        <w:sz w:val="22"/>
        <w:szCs w:val="29"/>
        <w:bdr w:val="none" w:sz="0" w:space="0" w:color="auto" w:frame="1"/>
      </w:rPr>
      <w:t xml:space="preserve"> </w:t>
    </w:r>
    <w:r w:rsidRPr="003D4AC2">
      <w:rPr>
        <w:color w:val="7F7F7F" w:themeColor="background1" w:themeShade="7F"/>
        <w:spacing w:val="60"/>
        <w:sz w:val="22"/>
        <w:szCs w:val="29"/>
        <w:bdr w:val="none" w:sz="0" w:space="0" w:color="auto" w:frame="1"/>
      </w:rPr>
      <w:t>Page</w:t>
    </w:r>
    <w:bookmarkStart w:id="0" w:name="_GoBack"/>
    <w:bookmarkEnd w:id="0"/>
  </w:p>
  <w:p w:rsidR="001319AA" w:rsidRDefault="001319AA" w:rsidP="003D4AC2">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rsidP="003D4A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A" w:rsidRDefault="001319A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DC" w:rsidRDefault="001876DC">
      <w:r>
        <w:separator/>
      </w:r>
    </w:p>
  </w:footnote>
  <w:footnote w:type="continuationSeparator" w:id="0">
    <w:p w:rsidR="001876DC" w:rsidRDefault="0018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1226156"/>
      <w:docPartObj>
        <w:docPartGallery w:val="Page Numbers (Top of Page)"/>
        <w:docPartUnique/>
      </w:docPartObj>
    </w:sdtPr>
    <w:sdtEndPr>
      <w:rPr>
        <w:rStyle w:val="PageNumber"/>
      </w:rPr>
    </w:sdtEndPr>
    <w:sdtContent>
      <w:p w:rsidR="00614989" w:rsidRDefault="00614989" w:rsidP="006149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4989" w:rsidRDefault="00614989" w:rsidP="006149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Pr="003D4AC2" w:rsidRDefault="003D4AC2" w:rsidP="003D4AC2">
    <w:pPr>
      <w:pStyle w:val="Header"/>
      <w:rPr>
        <w:b/>
        <w:sz w:val="28"/>
        <w:szCs w:val="28"/>
      </w:rPr>
    </w:pPr>
    <w:r>
      <w:rPr>
        <w:b/>
        <w:sz w:val="28"/>
        <w:szCs w:val="28"/>
      </w:rPr>
      <w:t>Boris Frank Non-Profit Toolbox</w:t>
    </w:r>
    <w:r w:rsidRPr="00CD5309">
      <w:rPr>
        <w:b/>
        <w:sz w:val="28"/>
        <w:szCs w:val="28"/>
      </w:rPr>
      <w:t xml:space="preserve"> V1.0 </w:t>
    </w:r>
  </w:p>
  <w:p w:rsidR="001319AA" w:rsidRDefault="001319AA" w:rsidP="003D4A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C2" w:rsidRDefault="003D4AC2" w:rsidP="003D4A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4352587"/>
      <w:docPartObj>
        <w:docPartGallery w:val="Page Numbers (Top of Page)"/>
        <w:docPartUnique/>
      </w:docPartObj>
    </w:sdtPr>
    <w:sdtEndPr>
      <w:rPr>
        <w:rStyle w:val="PageNumber"/>
      </w:rPr>
    </w:sdtEndPr>
    <w:sdtContent>
      <w:p w:rsidR="00614989" w:rsidRDefault="00614989" w:rsidP="007F6F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4AC2">
          <w:rPr>
            <w:rStyle w:val="PageNumber"/>
            <w:noProof/>
          </w:rPr>
          <w:t>6</w:t>
        </w:r>
        <w:r>
          <w:rPr>
            <w:rStyle w:val="PageNumber"/>
          </w:rPr>
          <w:fldChar w:fldCharType="end"/>
        </w:r>
      </w:p>
    </w:sdtContent>
  </w:sdt>
  <w:p w:rsidR="001319AA" w:rsidRDefault="001319AA" w:rsidP="00614989">
    <w:pPr>
      <w:pStyle w:val="HeaderFooter"/>
      <w:ind w:right="36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A" w:rsidRDefault="001319AA">
    <w:pPr>
      <w:pStyle w:val="HeaderFoote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A" w:rsidRDefault="001319AA">
    <w:pPr>
      <w:pStyle w:val="HeaderFoote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A" w:rsidRDefault="001319AA">
    <w:pPr>
      <w:pStyle w:val="HeaderFooter"/>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9AA" w:rsidRDefault="0003589E">
    <w:pPr>
      <w:jc w:val="right"/>
    </w:pPr>
    <w:r>
      <w:fldChar w:fldCharType="begin"/>
    </w:r>
    <w:r>
      <w:instrText xml:space="preserve"> PAGE </w:instrText>
    </w:r>
    <w:r>
      <w:fldChar w:fldCharType="separate"/>
    </w:r>
    <w:r w:rsidR="003D4AC2">
      <w:rPr>
        <w:noProof/>
      </w:rPr>
      <w:t>13</w:t>
    </w:r>
    <w:r>
      <w:fldChar w:fldCharType="end"/>
    </w:r>
  </w:p>
  <w:p w:rsidR="001319AA" w:rsidRDefault="001319A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0736436"/>
      <w:docPartObj>
        <w:docPartGallery w:val="Page Numbers (Top of Page)"/>
        <w:docPartUnique/>
      </w:docPartObj>
    </w:sdtPr>
    <w:sdtEndPr>
      <w:rPr>
        <w:rStyle w:val="PageNumber"/>
      </w:rPr>
    </w:sdtEndPr>
    <w:sdtContent>
      <w:p w:rsidR="00614989" w:rsidRDefault="00614989" w:rsidP="007F6F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4AC2">
          <w:rPr>
            <w:rStyle w:val="PageNumber"/>
            <w:noProof/>
          </w:rPr>
          <w:t>16</w:t>
        </w:r>
        <w:r>
          <w:rPr>
            <w:rStyle w:val="PageNumber"/>
          </w:rPr>
          <w:fldChar w:fldCharType="end"/>
        </w:r>
      </w:p>
    </w:sdtContent>
  </w:sdt>
  <w:p w:rsidR="001319AA" w:rsidRDefault="001319AA" w:rsidP="00614989">
    <w:pPr>
      <w:pStyle w:val="HeaderFooter"/>
      <w:ind w:right="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B8"/>
    <w:multiLevelType w:val="hybridMultilevel"/>
    <w:tmpl w:val="E474DB1C"/>
    <w:numStyleLink w:val="ImportedStyle3"/>
  </w:abstractNum>
  <w:abstractNum w:abstractNumId="1" w15:restartNumberingAfterBreak="0">
    <w:nsid w:val="0510540D"/>
    <w:multiLevelType w:val="hybridMultilevel"/>
    <w:tmpl w:val="65D88404"/>
    <w:styleLink w:val="ImportedStyle1"/>
    <w:lvl w:ilvl="0" w:tplc="2646A8C6">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10A9A4">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8BC34C2">
      <w:start w:val="1"/>
      <w:numFmt w:val="lowerRoman"/>
      <w:lvlText w:val="%3."/>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6376FDF6">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AC8708">
      <w:start w:val="1"/>
      <w:numFmt w:val="lowerLetter"/>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765F5E">
      <w:start w:val="1"/>
      <w:numFmt w:val="lowerRoman"/>
      <w:lvlText w:val="%6."/>
      <w:lvlJc w:val="left"/>
      <w:pPr>
        <w:ind w:left="468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0908F486">
      <w:start w:val="1"/>
      <w:numFmt w:val="decimal"/>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3AC6770">
      <w:start w:val="1"/>
      <w:numFmt w:val="lowerLetter"/>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CE2D14C">
      <w:start w:val="1"/>
      <w:numFmt w:val="lowerRoman"/>
      <w:lvlText w:val="%9."/>
      <w:lvlJc w:val="left"/>
      <w:pPr>
        <w:ind w:left="684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AA60AD"/>
    <w:multiLevelType w:val="hybridMultilevel"/>
    <w:tmpl w:val="BA74762C"/>
    <w:numStyleLink w:val="ImportedStyle5"/>
  </w:abstractNum>
  <w:abstractNum w:abstractNumId="3" w15:restartNumberingAfterBreak="0">
    <w:nsid w:val="09C746AF"/>
    <w:multiLevelType w:val="hybridMultilevel"/>
    <w:tmpl w:val="BBBCBB3A"/>
    <w:styleLink w:val="ImportedStyle4"/>
    <w:lvl w:ilvl="0" w:tplc="241A57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A0C0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58F0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89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5C8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DEF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26D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C09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38C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B3BD5"/>
    <w:multiLevelType w:val="hybridMultilevel"/>
    <w:tmpl w:val="A5B8F37E"/>
    <w:numStyleLink w:val="ImportedStyle7"/>
  </w:abstractNum>
  <w:abstractNum w:abstractNumId="5" w15:restartNumberingAfterBreak="0">
    <w:nsid w:val="10BD62D0"/>
    <w:multiLevelType w:val="hybridMultilevel"/>
    <w:tmpl w:val="10F4E880"/>
    <w:styleLink w:val="ImportedStyle10"/>
    <w:lvl w:ilvl="0" w:tplc="156E6374">
      <w:start w:val="1"/>
      <w:numFmt w:val="bullet"/>
      <w:lvlText w:val="·"/>
      <w:lvlJc w:val="left"/>
      <w:pPr>
        <w:ind w:left="7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3A470C">
      <w:start w:val="1"/>
      <w:numFmt w:val="bullet"/>
      <w:lvlText w:val="o"/>
      <w:lvlJc w:val="left"/>
      <w:pPr>
        <w:tabs>
          <w:tab w:val="left" w:pos="773"/>
        </w:tabs>
        <w:ind w:left="1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6E75B0">
      <w:start w:val="1"/>
      <w:numFmt w:val="bullet"/>
      <w:lvlText w:val="▪"/>
      <w:lvlJc w:val="left"/>
      <w:pPr>
        <w:tabs>
          <w:tab w:val="left" w:pos="773"/>
        </w:tabs>
        <w:ind w:left="22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02D2C">
      <w:start w:val="1"/>
      <w:numFmt w:val="bullet"/>
      <w:lvlText w:val="·"/>
      <w:lvlJc w:val="left"/>
      <w:pPr>
        <w:tabs>
          <w:tab w:val="left" w:pos="773"/>
        </w:tabs>
        <w:ind w:left="2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142C40">
      <w:start w:val="1"/>
      <w:numFmt w:val="bullet"/>
      <w:lvlText w:val="o"/>
      <w:lvlJc w:val="left"/>
      <w:pPr>
        <w:tabs>
          <w:tab w:val="left" w:pos="773"/>
        </w:tabs>
        <w:ind w:left="3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F03904">
      <w:start w:val="1"/>
      <w:numFmt w:val="bullet"/>
      <w:lvlText w:val="▪"/>
      <w:lvlJc w:val="left"/>
      <w:pPr>
        <w:tabs>
          <w:tab w:val="left" w:pos="773"/>
        </w:tabs>
        <w:ind w:left="4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E9448">
      <w:start w:val="1"/>
      <w:numFmt w:val="bullet"/>
      <w:lvlText w:val="·"/>
      <w:lvlJc w:val="left"/>
      <w:pPr>
        <w:tabs>
          <w:tab w:val="left" w:pos="773"/>
        </w:tabs>
        <w:ind w:left="5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AEFE2">
      <w:start w:val="1"/>
      <w:numFmt w:val="bullet"/>
      <w:lvlText w:val="o"/>
      <w:lvlJc w:val="left"/>
      <w:pPr>
        <w:tabs>
          <w:tab w:val="left" w:pos="773"/>
        </w:tabs>
        <w:ind w:left="5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02A428">
      <w:start w:val="1"/>
      <w:numFmt w:val="bullet"/>
      <w:lvlText w:val="▪"/>
      <w:lvlJc w:val="left"/>
      <w:pPr>
        <w:tabs>
          <w:tab w:val="left" w:pos="773"/>
        </w:tabs>
        <w:ind w:left="6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FF0B56"/>
    <w:multiLevelType w:val="hybridMultilevel"/>
    <w:tmpl w:val="328A313E"/>
    <w:styleLink w:val="ImportedStyle8"/>
    <w:lvl w:ilvl="0" w:tplc="6090DA7E">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88AA42">
      <w:start w:val="1"/>
      <w:numFmt w:val="bullet"/>
      <w:lvlText w:val="o"/>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BEA4C0">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C69636">
      <w:start w:val="1"/>
      <w:numFmt w:val="bullet"/>
      <w:lvlText w:val="·"/>
      <w:lvlJc w:val="left"/>
      <w:pPr>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E95A4">
      <w:start w:val="1"/>
      <w:numFmt w:val="bullet"/>
      <w:lvlText w:val="o"/>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02071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21090">
      <w:start w:val="1"/>
      <w:numFmt w:val="bullet"/>
      <w:lvlText w:val="·"/>
      <w:lvlJc w:val="left"/>
      <w:pPr>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BA9F80">
      <w:start w:val="1"/>
      <w:numFmt w:val="bullet"/>
      <w:lvlText w:val="o"/>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1819EE">
      <w:start w:val="1"/>
      <w:numFmt w:val="bullet"/>
      <w:lvlText w:val="▪"/>
      <w:lvlJc w:val="left"/>
      <w:pPr>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971AC9"/>
    <w:multiLevelType w:val="hybridMultilevel"/>
    <w:tmpl w:val="941A0D0A"/>
    <w:styleLink w:val="ImportedStyle6"/>
    <w:lvl w:ilvl="0" w:tplc="A476D3C0">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16461E">
      <w:start w:val="1"/>
      <w:numFmt w:val="bullet"/>
      <w:lvlText w:val="o"/>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09FE0">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9A5FDC">
      <w:start w:val="1"/>
      <w:numFmt w:val="bullet"/>
      <w:lvlText w:val="·"/>
      <w:lvlJc w:val="left"/>
      <w:pPr>
        <w:ind w:left="32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0E99EC">
      <w:start w:val="1"/>
      <w:numFmt w:val="bullet"/>
      <w:lvlText w:val="o"/>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16C91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EEB4EA">
      <w:start w:val="1"/>
      <w:numFmt w:val="bullet"/>
      <w:lvlText w:val="·"/>
      <w:lvlJc w:val="left"/>
      <w:pPr>
        <w:ind w:left="54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AD950">
      <w:start w:val="1"/>
      <w:numFmt w:val="bullet"/>
      <w:lvlText w:val="o"/>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D4016E">
      <w:start w:val="1"/>
      <w:numFmt w:val="bullet"/>
      <w:lvlText w:val="▪"/>
      <w:lvlJc w:val="left"/>
      <w:pPr>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563D29"/>
    <w:multiLevelType w:val="hybridMultilevel"/>
    <w:tmpl w:val="35289FD2"/>
    <w:numStyleLink w:val="ImportedStyle9"/>
  </w:abstractNum>
  <w:abstractNum w:abstractNumId="9" w15:restartNumberingAfterBreak="0">
    <w:nsid w:val="27047478"/>
    <w:multiLevelType w:val="hybridMultilevel"/>
    <w:tmpl w:val="E474DB1C"/>
    <w:styleLink w:val="ImportedStyle3"/>
    <w:lvl w:ilvl="0" w:tplc="5B7E8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408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6BA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0E0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056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CEC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84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462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469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857E87"/>
    <w:multiLevelType w:val="hybridMultilevel"/>
    <w:tmpl w:val="BA74762C"/>
    <w:styleLink w:val="ImportedStyle5"/>
    <w:lvl w:ilvl="0" w:tplc="FB64C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4B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4C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AE81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C05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1C38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42D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5452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B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313E20"/>
    <w:multiLevelType w:val="hybridMultilevel"/>
    <w:tmpl w:val="65D88404"/>
    <w:numStyleLink w:val="ImportedStyle1"/>
  </w:abstractNum>
  <w:abstractNum w:abstractNumId="12" w15:restartNumberingAfterBreak="0">
    <w:nsid w:val="4A0447B1"/>
    <w:multiLevelType w:val="hybridMultilevel"/>
    <w:tmpl w:val="35289FD2"/>
    <w:styleLink w:val="ImportedStyle9"/>
    <w:lvl w:ilvl="0" w:tplc="ECEA4C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9EF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887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4F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B4C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24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2E13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4E7D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4C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CF05D0"/>
    <w:multiLevelType w:val="hybridMultilevel"/>
    <w:tmpl w:val="765038BA"/>
    <w:styleLink w:val="ImportedStyle2"/>
    <w:lvl w:ilvl="0" w:tplc="C53C1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087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2A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EF9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85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0C0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1AB8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18FE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DC65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D8310E"/>
    <w:multiLevelType w:val="hybridMultilevel"/>
    <w:tmpl w:val="10F4E880"/>
    <w:numStyleLink w:val="ImportedStyle10"/>
  </w:abstractNum>
  <w:abstractNum w:abstractNumId="15" w15:restartNumberingAfterBreak="0">
    <w:nsid w:val="59AB4A3F"/>
    <w:multiLevelType w:val="hybridMultilevel"/>
    <w:tmpl w:val="328A313E"/>
    <w:numStyleLink w:val="ImportedStyle8"/>
  </w:abstractNum>
  <w:abstractNum w:abstractNumId="16" w15:restartNumberingAfterBreak="0">
    <w:nsid w:val="62035834"/>
    <w:multiLevelType w:val="hybridMultilevel"/>
    <w:tmpl w:val="941A0D0A"/>
    <w:numStyleLink w:val="ImportedStyle6"/>
  </w:abstractNum>
  <w:abstractNum w:abstractNumId="17" w15:restartNumberingAfterBreak="0">
    <w:nsid w:val="6A0047DB"/>
    <w:multiLevelType w:val="hybridMultilevel"/>
    <w:tmpl w:val="765038BA"/>
    <w:numStyleLink w:val="ImportedStyle2"/>
  </w:abstractNum>
  <w:abstractNum w:abstractNumId="18" w15:restartNumberingAfterBreak="0">
    <w:nsid w:val="780655BF"/>
    <w:multiLevelType w:val="hybridMultilevel"/>
    <w:tmpl w:val="A5B8F37E"/>
    <w:styleLink w:val="ImportedStyle7"/>
    <w:lvl w:ilvl="0" w:tplc="B6D8F20A">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05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902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D0E4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8F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A2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84F9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2FF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6CE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9D322E"/>
    <w:multiLevelType w:val="hybridMultilevel"/>
    <w:tmpl w:val="BBBCBB3A"/>
    <w:numStyleLink w:val="ImportedStyle4"/>
  </w:abstractNum>
  <w:num w:numId="1">
    <w:abstractNumId w:val="1"/>
  </w:num>
  <w:num w:numId="2">
    <w:abstractNumId w:val="11"/>
  </w:num>
  <w:num w:numId="3">
    <w:abstractNumId w:val="13"/>
  </w:num>
  <w:num w:numId="4">
    <w:abstractNumId w:val="17"/>
  </w:num>
  <w:num w:numId="5">
    <w:abstractNumId w:val="9"/>
  </w:num>
  <w:num w:numId="6">
    <w:abstractNumId w:val="0"/>
  </w:num>
  <w:num w:numId="7">
    <w:abstractNumId w:val="3"/>
  </w:num>
  <w:num w:numId="8">
    <w:abstractNumId w:val="19"/>
  </w:num>
  <w:num w:numId="9">
    <w:abstractNumId w:val="10"/>
  </w:num>
  <w:num w:numId="10">
    <w:abstractNumId w:val="2"/>
  </w:num>
  <w:num w:numId="11">
    <w:abstractNumId w:val="7"/>
  </w:num>
  <w:num w:numId="12">
    <w:abstractNumId w:val="16"/>
  </w:num>
  <w:num w:numId="13">
    <w:abstractNumId w:val="2"/>
    <w:lvlOverride w:ilvl="0">
      <w:lvl w:ilvl="0" w:tplc="A154954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327CAE">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64E6B4">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96AA8C">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B60896">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F21412">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4C50DE">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1A2B9C">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48756E">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8"/>
  </w:num>
  <w:num w:numId="15">
    <w:abstractNumId w:val="4"/>
  </w:num>
  <w:num w:numId="16">
    <w:abstractNumId w:val="6"/>
  </w:num>
  <w:num w:numId="17">
    <w:abstractNumId w:val="15"/>
  </w:num>
  <w:num w:numId="18">
    <w:abstractNumId w:val="12"/>
  </w:num>
  <w:num w:numId="19">
    <w:abstractNumId w:val="8"/>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AA"/>
    <w:rsid w:val="0003589E"/>
    <w:rsid w:val="001319AA"/>
    <w:rsid w:val="001876DC"/>
    <w:rsid w:val="003D4AC2"/>
    <w:rsid w:val="00442144"/>
    <w:rsid w:val="004A5F06"/>
    <w:rsid w:val="005F6792"/>
    <w:rsid w:val="00614989"/>
    <w:rsid w:val="00631AF8"/>
    <w:rsid w:val="008C2A65"/>
    <w:rsid w:val="00C0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95A37-7A09-7344-9F59-4468AF6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styleId="NormalWeb">
    <w:name w:val="Normal (Web)"/>
    <w:basedOn w:val="Normal"/>
    <w:uiPriority w:val="99"/>
    <w:semiHidden/>
    <w:unhideWhenUsed/>
    <w:rsid w:val="00442144"/>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Header">
    <w:name w:val="header"/>
    <w:basedOn w:val="Normal"/>
    <w:link w:val="HeaderChar"/>
    <w:uiPriority w:val="99"/>
    <w:unhideWhenUsed/>
    <w:rsid w:val="00614989"/>
    <w:pPr>
      <w:tabs>
        <w:tab w:val="center" w:pos="4680"/>
        <w:tab w:val="right" w:pos="9360"/>
      </w:tabs>
    </w:pPr>
  </w:style>
  <w:style w:type="character" w:customStyle="1" w:styleId="HeaderChar">
    <w:name w:val="Header Char"/>
    <w:basedOn w:val="DefaultParagraphFont"/>
    <w:link w:val="Header"/>
    <w:uiPriority w:val="99"/>
    <w:rsid w:val="00614989"/>
    <w:rPr>
      <w:rFonts w:cs="Arial Unicode MS"/>
      <w:color w:val="000000"/>
      <w:sz w:val="24"/>
      <w:szCs w:val="24"/>
      <w:u w:color="000000"/>
    </w:rPr>
  </w:style>
  <w:style w:type="character" w:styleId="PageNumber">
    <w:name w:val="page number"/>
    <w:basedOn w:val="DefaultParagraphFont"/>
    <w:uiPriority w:val="99"/>
    <w:semiHidden/>
    <w:unhideWhenUsed/>
    <w:rsid w:val="00614989"/>
  </w:style>
  <w:style w:type="paragraph" w:styleId="Footer">
    <w:name w:val="footer"/>
    <w:basedOn w:val="Normal"/>
    <w:link w:val="FooterChar"/>
    <w:uiPriority w:val="99"/>
    <w:unhideWhenUsed/>
    <w:rsid w:val="003D4AC2"/>
    <w:pPr>
      <w:tabs>
        <w:tab w:val="center" w:pos="4680"/>
        <w:tab w:val="right" w:pos="9360"/>
      </w:tabs>
    </w:pPr>
  </w:style>
  <w:style w:type="character" w:customStyle="1" w:styleId="FooterChar">
    <w:name w:val="Footer Char"/>
    <w:basedOn w:val="DefaultParagraphFont"/>
    <w:link w:val="Footer"/>
    <w:uiPriority w:val="99"/>
    <w:rsid w:val="003D4AC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0440">
      <w:bodyDiv w:val="1"/>
      <w:marLeft w:val="0"/>
      <w:marRight w:val="0"/>
      <w:marTop w:val="0"/>
      <w:marBottom w:val="0"/>
      <w:divBdr>
        <w:top w:val="none" w:sz="0" w:space="0" w:color="auto"/>
        <w:left w:val="none" w:sz="0" w:space="0" w:color="auto"/>
        <w:bottom w:val="none" w:sz="0" w:space="0" w:color="auto"/>
        <w:right w:val="none" w:sz="0" w:space="0" w:color="auto"/>
      </w:divBdr>
      <w:divsChild>
        <w:div w:id="216090156">
          <w:marLeft w:val="0"/>
          <w:marRight w:val="0"/>
          <w:marTop w:val="0"/>
          <w:marBottom w:val="0"/>
          <w:divBdr>
            <w:top w:val="none" w:sz="0" w:space="0" w:color="auto"/>
            <w:left w:val="none" w:sz="0" w:space="0" w:color="auto"/>
            <w:bottom w:val="none" w:sz="0" w:space="0" w:color="auto"/>
            <w:right w:val="none" w:sz="0" w:space="0" w:color="auto"/>
          </w:divBdr>
          <w:divsChild>
            <w:div w:id="2021277981">
              <w:marLeft w:val="0"/>
              <w:marRight w:val="0"/>
              <w:marTop w:val="0"/>
              <w:marBottom w:val="0"/>
              <w:divBdr>
                <w:top w:val="none" w:sz="0" w:space="0" w:color="auto"/>
                <w:left w:val="none" w:sz="0" w:space="0" w:color="auto"/>
                <w:bottom w:val="none" w:sz="0" w:space="0" w:color="auto"/>
                <w:right w:val="none" w:sz="0" w:space="0" w:color="auto"/>
              </w:divBdr>
              <w:divsChild>
                <w:div w:id="1431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ource Sans Pr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01"/>
    <w:rsid w:val="009D2541"/>
    <w:rsid w:val="00D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E5353C8A3494A8F4C372968987DF8">
    <w:name w:val="697E5353C8A3494A8F4C372968987DF8"/>
    <w:rsid w:val="00D33901"/>
  </w:style>
  <w:style w:type="paragraph" w:customStyle="1" w:styleId="195D51631181403E9B29869414BC344B">
    <w:name w:val="195D51631181403E9B29869414BC344B"/>
    <w:rsid w:val="00D3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Zastrow</cp:lastModifiedBy>
  <cp:revision>6</cp:revision>
  <dcterms:created xsi:type="dcterms:W3CDTF">2020-01-17T20:54:00Z</dcterms:created>
  <dcterms:modified xsi:type="dcterms:W3CDTF">2021-01-01T21:10:00Z</dcterms:modified>
</cp:coreProperties>
</file>