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51CBD" w14:textId="77777777" w:rsidR="00BC472C" w:rsidRPr="00976D56" w:rsidRDefault="00BC472C" w:rsidP="001E1260">
      <w:pPr>
        <w:pStyle w:val="PolicyTitleBox"/>
      </w:pPr>
      <w:r>
        <w:t>Lourdes Public Charter School</w:t>
      </w:r>
    </w:p>
    <w:p w14:paraId="06D7BE81" w14:textId="77777777" w:rsidR="00CC7D46" w:rsidRDefault="00CC7D46" w:rsidP="00CC7D46"/>
    <w:p w14:paraId="1DB41C81" w14:textId="77777777" w:rsidR="001E1260" w:rsidRDefault="001E1260" w:rsidP="001E1260">
      <w:pPr>
        <w:pStyle w:val="PolicyCode"/>
      </w:pPr>
      <w:r>
        <w:t>Code:</w:t>
      </w:r>
      <w:r>
        <w:tab/>
      </w:r>
      <w:r w:rsidR="00AF1A47">
        <w:t>DLC</w:t>
      </w:r>
    </w:p>
    <w:p w14:paraId="21B64FD5" w14:textId="078C04D7" w:rsidR="001E1260" w:rsidRDefault="001E1260" w:rsidP="001E1260">
      <w:pPr>
        <w:pStyle w:val="PolicyCode"/>
      </w:pPr>
      <w:r>
        <w:t>Adopted:</w:t>
      </w:r>
      <w:r>
        <w:tab/>
      </w:r>
      <w:r w:rsidR="004D5E9B">
        <w:t>4/28/25</w:t>
      </w:r>
    </w:p>
    <w:p w14:paraId="1B9A3CCE" w14:textId="77777777" w:rsidR="001E1260" w:rsidRPr="001E1260" w:rsidRDefault="001E1260" w:rsidP="00CC7D46"/>
    <w:p w14:paraId="071B76F8" w14:textId="77777777" w:rsidR="00AF1A47" w:rsidRDefault="00AF1A47" w:rsidP="00EF573E">
      <w:pPr>
        <w:pStyle w:val="PolicyTitle"/>
      </w:pPr>
      <w:r>
        <w:t>Expense Reimbursements</w:t>
      </w:r>
    </w:p>
    <w:p w14:paraId="4520BFB7" w14:textId="0C65D504" w:rsidR="00EF573E" w:rsidRDefault="00EF573E" w:rsidP="00203611"/>
    <w:p w14:paraId="1467A5E0" w14:textId="77777777" w:rsidR="00AF1A47" w:rsidRDefault="00AF1A47" w:rsidP="00AF1A47">
      <w:pPr>
        <w:pStyle w:val="PolicyBodyText"/>
      </w:pPr>
      <w:r>
        <w:t>The public charter school will reimburse employees for authorized expenses incurred for professional growth and/or job requirements in accordance with administrative regulations developed by the administrator and consistent with Internal Revenue Service requirements.</w:t>
      </w:r>
    </w:p>
    <w:p w14:paraId="67534668" w14:textId="77777777" w:rsidR="00AF1A47" w:rsidRDefault="00AF1A47" w:rsidP="00AF1A47">
      <w:pPr>
        <w:pStyle w:val="PolicyBodyText"/>
      </w:pPr>
    </w:p>
    <w:p w14:paraId="00C1014A" w14:textId="77777777" w:rsidR="00AF1A47" w:rsidRDefault="00AF1A47" w:rsidP="00AF1A47">
      <w:pPr>
        <w:pStyle w:val="PolicyBodyText"/>
      </w:pPr>
      <w:r>
        <w:t>END OF POLICY</w:t>
      </w:r>
    </w:p>
    <w:p w14:paraId="075B30E1" w14:textId="77777777" w:rsidR="00AF1A47" w:rsidRDefault="00AF1A47" w:rsidP="00AF1A47">
      <w:pPr>
        <w:pStyle w:val="PolicyLine"/>
      </w:pPr>
    </w:p>
    <w:p w14:paraId="506ED5AB" w14:textId="77777777" w:rsidR="00AF1A47" w:rsidRPr="007331C4" w:rsidRDefault="00AF1A47" w:rsidP="008B0B58">
      <w:pPr>
        <w:pStyle w:val="PolicyReferencesHeading"/>
      </w:pPr>
      <w:r w:rsidRPr="007331C4">
        <w:t>Legal Reference(s):</w:t>
      </w:r>
    </w:p>
    <w:p w14:paraId="4707F3B9" w14:textId="77777777" w:rsidR="00AF1A47" w:rsidRPr="007331C4" w:rsidRDefault="00AF1A47" w:rsidP="00AF1A47">
      <w:pPr>
        <w:pStyle w:val="PolicyReferences"/>
      </w:pPr>
      <w:bookmarkStart w:id="0" w:name="Laws"/>
      <w:bookmarkEnd w:id="0"/>
    </w:p>
    <w:p w14:paraId="171DE643" w14:textId="77777777" w:rsidR="00AF1A47" w:rsidRPr="007331C4" w:rsidRDefault="00AF1A47" w:rsidP="00AF1A47">
      <w:pPr>
        <w:pStyle w:val="PolicyReferences"/>
        <w:sectPr w:rsidR="00AF1A47" w:rsidRPr="007331C4" w:rsidSect="00AF1A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1" w:name="ORS"/>
    <w:bookmarkEnd w:id="1"/>
    <w:p w14:paraId="71175AF3" w14:textId="77777777" w:rsidR="00AF1A47" w:rsidRPr="007331C4" w:rsidRDefault="00AF1A47" w:rsidP="00AF1A47">
      <w:pPr>
        <w:pStyle w:val="PolicyReferences"/>
      </w:pPr>
      <w:r w:rsidRPr="007331C4">
        <w:fldChar w:fldCharType="begin"/>
      </w:r>
      <w:r w:rsidRPr="007331C4">
        <w:instrText xml:space="preserve">   HYPERLINK "http://policy.osba.org/orsredir.asp?ors=ors-294" </w:instrText>
      </w:r>
      <w:r w:rsidRPr="007331C4">
        <w:fldChar w:fldCharType="separate"/>
      </w:r>
      <w:r w:rsidRPr="007331C4">
        <w:rPr>
          <w:rStyle w:val="SYSHYPERTEXT"/>
        </w:rPr>
        <w:t>ORS 294</w:t>
      </w:r>
      <w:r w:rsidRPr="007331C4">
        <w:fldChar w:fldCharType="end"/>
      </w:r>
      <w:r w:rsidRPr="007331C4">
        <w:t>.155</w:t>
      </w:r>
    </w:p>
    <w:p w14:paraId="2809087A" w14:textId="77777777" w:rsidR="00AF1A47" w:rsidRPr="007331C4" w:rsidRDefault="00AF1A47" w:rsidP="00AF1A47">
      <w:pPr>
        <w:pStyle w:val="PolicyReferences"/>
      </w:pPr>
      <w:hyperlink r:id="rId14" w:history="1">
        <w:r w:rsidRPr="007331C4">
          <w:rPr>
            <w:rStyle w:val="SYSHYPERTEXT"/>
          </w:rPr>
          <w:t>ORS 338</w:t>
        </w:r>
      </w:hyperlink>
      <w:r w:rsidRPr="007331C4">
        <w:t>.115(2)</w:t>
      </w:r>
    </w:p>
    <w:bookmarkStart w:id="2" w:name="OAR"/>
    <w:bookmarkEnd w:id="2"/>
    <w:p w14:paraId="225747A5" w14:textId="77777777" w:rsidR="00AF1A47" w:rsidRPr="007331C4" w:rsidRDefault="00AF1A47" w:rsidP="00AF1A47">
      <w:pPr>
        <w:pStyle w:val="PolicyReferences"/>
        <w:sectPr w:rsidR="00AF1A47" w:rsidRPr="007331C4" w:rsidSect="00AF1A47">
          <w:footerReference w:type="default" r:id="rId15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54" w:space="360"/>
            <w:col w:w="3190" w:space="360"/>
            <w:col w:w="3190"/>
          </w:cols>
          <w:noEndnote/>
          <w:docGrid w:linePitch="326"/>
        </w:sectPr>
      </w:pPr>
      <w:r w:rsidRPr="007331C4">
        <w:fldChar w:fldCharType="begin"/>
      </w:r>
      <w:r w:rsidRPr="007331C4">
        <w:instrText xml:space="preserve">   HYPERLINK "http://policy.osba.org/orsredir.asp?ors=oar-581-022" </w:instrText>
      </w:r>
      <w:r w:rsidRPr="007331C4">
        <w:fldChar w:fldCharType="separate"/>
      </w:r>
      <w:r w:rsidRPr="007331C4">
        <w:rPr>
          <w:rStyle w:val="SYSHYPERTEXT"/>
        </w:rPr>
        <w:t>OAR 581-022</w:t>
      </w:r>
      <w:r w:rsidRPr="007331C4">
        <w:fldChar w:fldCharType="end"/>
      </w:r>
      <w:r w:rsidRPr="007331C4">
        <w:t>-2660</w:t>
      </w:r>
    </w:p>
    <w:p w14:paraId="09643C04" w14:textId="77777777" w:rsidR="00AF1A47" w:rsidRPr="007331C4" w:rsidRDefault="00AF1A47" w:rsidP="00AF1A47">
      <w:pPr>
        <w:pStyle w:val="PolicyReferences"/>
      </w:pPr>
    </w:p>
    <w:p w14:paraId="655F2C55" w14:textId="77777777" w:rsidR="00AF1A47" w:rsidRPr="007331C4" w:rsidRDefault="00AF1A47" w:rsidP="00AF1A47">
      <w:pPr>
        <w:pStyle w:val="PolicyReferences"/>
      </w:pPr>
      <w:r w:rsidRPr="007331C4">
        <w:t>I.R.C. § 162 (2006); Business Expenses, 26 C.F.R. 1.162-1.</w:t>
      </w:r>
    </w:p>
    <w:p w14:paraId="33A3C583" w14:textId="77777777" w:rsidR="00AE6F5C" w:rsidRPr="007331C4" w:rsidRDefault="00AF1A47" w:rsidP="00AF1A47">
      <w:pPr>
        <w:pStyle w:val="PolicyReferences"/>
      </w:pPr>
      <w:r w:rsidRPr="007331C4">
        <w:rPr>
          <w:smallCaps/>
        </w:rPr>
        <w:t>Internal Revenue Service, Publication 463: Travel, Entertainment, Gift and Car Expenses</w:t>
      </w:r>
      <w:r w:rsidRPr="007331C4">
        <w:t>.</w:t>
      </w:r>
    </w:p>
    <w:p w14:paraId="7FAD4962" w14:textId="77777777" w:rsidR="007331C4" w:rsidRPr="007331C4" w:rsidRDefault="007331C4" w:rsidP="00AF1A47">
      <w:pPr>
        <w:pStyle w:val="PolicyReferences"/>
      </w:pPr>
    </w:p>
    <w:p w14:paraId="3241F5F3" w14:textId="77777777" w:rsidR="007331C4" w:rsidRPr="007331C4" w:rsidRDefault="007331C4" w:rsidP="00AF1A47">
      <w:pPr>
        <w:pStyle w:val="PolicyReferences"/>
      </w:pPr>
    </w:p>
    <w:p w14:paraId="3E0FC933" w14:textId="16B02EDF" w:rsidR="007331C4" w:rsidRPr="007331C4" w:rsidRDefault="007331C4" w:rsidP="007331C4">
      <w:pPr>
        <w:pStyle w:val="PolicyReferences"/>
        <w:rPr>
          <w:b/>
        </w:rPr>
      </w:pPr>
      <w:bookmarkStart w:id="3" w:name="XREFS"/>
      <w:bookmarkEnd w:id="3"/>
      <w:r w:rsidRPr="007331C4">
        <w:rPr>
          <w:b/>
        </w:rPr>
        <w:t>Cross Reference(s):</w:t>
      </w:r>
    </w:p>
    <w:p w14:paraId="07429539" w14:textId="77777777" w:rsidR="007331C4" w:rsidRPr="007331C4" w:rsidRDefault="007331C4" w:rsidP="007331C4">
      <w:pPr>
        <w:pStyle w:val="PolicyReferences"/>
      </w:pPr>
    </w:p>
    <w:p w14:paraId="21BA1164" w14:textId="7A39DC0D" w:rsidR="007331C4" w:rsidRPr="007331C4" w:rsidRDefault="007331C4" w:rsidP="007331C4">
      <w:pPr>
        <w:pStyle w:val="PolicyReferences"/>
      </w:pPr>
      <w:r w:rsidRPr="007331C4">
        <w:t>BHD - Board Member Compensation and Expense Reimbursement</w:t>
      </w:r>
    </w:p>
    <w:p w14:paraId="7A38DDB5" w14:textId="729E5998" w:rsidR="007331C4" w:rsidRPr="007331C4" w:rsidRDefault="007331C4" w:rsidP="007331C4">
      <w:pPr>
        <w:pStyle w:val="PolicyReferences"/>
      </w:pPr>
      <w:r w:rsidRPr="007331C4">
        <w:t>EEBB - Use of Private Vehicles for Public Charter School Business</w:t>
      </w:r>
    </w:p>
    <w:sectPr w:rsidR="007331C4" w:rsidRPr="007331C4" w:rsidSect="00AF1A47">
      <w:footerReference w:type="default" r:id="rId16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8A961" w14:textId="77777777" w:rsidR="00AF1A47" w:rsidRDefault="00AF1A47" w:rsidP="00FC3907">
      <w:r>
        <w:separator/>
      </w:r>
    </w:p>
  </w:endnote>
  <w:endnote w:type="continuationSeparator" w:id="0">
    <w:p w14:paraId="153D971D" w14:textId="77777777" w:rsidR="00AF1A47" w:rsidRDefault="00AF1A47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D2B7" w14:textId="77777777" w:rsidR="004D5E9B" w:rsidRDefault="004D5E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F1A47" w14:paraId="32FEC095" w14:textId="77777777" w:rsidTr="004616AD">
      <w:tc>
        <w:tcPr>
          <w:tcW w:w="2340" w:type="dxa"/>
        </w:tcPr>
        <w:p w14:paraId="0AD77714" w14:textId="2612E1A5" w:rsidR="00AF1A47" w:rsidRDefault="00AF1A47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6FFE31B" w14:textId="77777777" w:rsidR="00AF1A47" w:rsidRDefault="00AF1A47" w:rsidP="004616AD">
          <w:pPr>
            <w:pStyle w:val="Footer"/>
            <w:jc w:val="right"/>
          </w:pPr>
          <w:r>
            <w:t>Expense Reimbursements – DLC</w:t>
          </w:r>
        </w:p>
        <w:p w14:paraId="21B83610" w14:textId="77777777" w:rsidR="00AF1A47" w:rsidRDefault="00AF1A4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22ED384" w14:textId="77777777" w:rsidR="00AF1A47" w:rsidRPr="00782930" w:rsidRDefault="00AF1A47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4C629" w14:textId="77777777" w:rsidR="004D5E9B" w:rsidRDefault="004D5E9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F1A47" w14:paraId="092A1157" w14:textId="77777777" w:rsidTr="004616AD">
      <w:tc>
        <w:tcPr>
          <w:tcW w:w="2340" w:type="dxa"/>
        </w:tcPr>
        <w:p w14:paraId="04A08642" w14:textId="77777777" w:rsidR="00AF1A47" w:rsidRDefault="00AF1A47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HR4/28/16│PH</w:t>
          </w:r>
        </w:p>
      </w:tc>
      <w:tc>
        <w:tcPr>
          <w:tcW w:w="7956" w:type="dxa"/>
        </w:tcPr>
        <w:p w14:paraId="1D4B55A4" w14:textId="77777777" w:rsidR="00AF1A47" w:rsidRDefault="00AF1A47" w:rsidP="004616AD">
          <w:pPr>
            <w:pStyle w:val="Footer"/>
            <w:jc w:val="right"/>
          </w:pPr>
          <w:r>
            <w:t>Expense Reimbursements – DLC</w:t>
          </w:r>
        </w:p>
        <w:p w14:paraId="6E2128E0" w14:textId="77777777" w:rsidR="00AF1A47" w:rsidRDefault="00AF1A4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DE7E2BD" w14:textId="77777777" w:rsidR="00AF1A47" w:rsidRPr="00782930" w:rsidRDefault="00AF1A47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F1A47" w14:paraId="651D395B" w14:textId="77777777" w:rsidTr="004616AD">
      <w:tc>
        <w:tcPr>
          <w:tcW w:w="2340" w:type="dxa"/>
        </w:tcPr>
        <w:p w14:paraId="70734F13" w14:textId="77777777" w:rsidR="00AF1A47" w:rsidRDefault="00AF1A47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HR4/28/16│PH</w:t>
          </w:r>
        </w:p>
      </w:tc>
      <w:tc>
        <w:tcPr>
          <w:tcW w:w="7956" w:type="dxa"/>
        </w:tcPr>
        <w:p w14:paraId="12AD8224" w14:textId="77777777" w:rsidR="00AF1A47" w:rsidRDefault="00AF1A47" w:rsidP="004616AD">
          <w:pPr>
            <w:pStyle w:val="Footer"/>
            <w:jc w:val="right"/>
          </w:pPr>
          <w:r>
            <w:t>Expense Reimbursements – DLC</w:t>
          </w:r>
        </w:p>
        <w:p w14:paraId="25666AD5" w14:textId="77777777" w:rsidR="00AF1A47" w:rsidRDefault="00AF1A47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D2E38F1" w14:textId="77777777" w:rsidR="00AF1A47" w:rsidRPr="00782930" w:rsidRDefault="00AF1A47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5F76C" w14:textId="77777777" w:rsidR="00AF1A47" w:rsidRDefault="00AF1A47" w:rsidP="00FC3907">
      <w:r>
        <w:separator/>
      </w:r>
    </w:p>
  </w:footnote>
  <w:footnote w:type="continuationSeparator" w:id="0">
    <w:p w14:paraId="3F794FA6" w14:textId="77777777" w:rsidR="00AF1A47" w:rsidRDefault="00AF1A47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75BB" w14:textId="77777777" w:rsidR="004D5E9B" w:rsidRPr="00203611" w:rsidRDefault="004D5E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5B88" w14:textId="77777777" w:rsidR="004D5E9B" w:rsidRDefault="004D5E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622D1" w14:textId="77777777" w:rsidR="004D5E9B" w:rsidRDefault="004D5E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265355358">
    <w:abstractNumId w:val="7"/>
  </w:num>
  <w:num w:numId="2" w16cid:durableId="850606674">
    <w:abstractNumId w:val="4"/>
  </w:num>
  <w:num w:numId="3" w16cid:durableId="1718554013">
    <w:abstractNumId w:val="4"/>
  </w:num>
  <w:num w:numId="4" w16cid:durableId="543249461">
    <w:abstractNumId w:val="3"/>
  </w:num>
  <w:num w:numId="5" w16cid:durableId="1469856704">
    <w:abstractNumId w:val="3"/>
  </w:num>
  <w:num w:numId="6" w16cid:durableId="703602943">
    <w:abstractNumId w:val="2"/>
  </w:num>
  <w:num w:numId="7" w16cid:durableId="1531995328">
    <w:abstractNumId w:val="2"/>
  </w:num>
  <w:num w:numId="8" w16cid:durableId="1634675514">
    <w:abstractNumId w:val="1"/>
  </w:num>
  <w:num w:numId="9" w16cid:durableId="1014772776">
    <w:abstractNumId w:val="1"/>
  </w:num>
  <w:num w:numId="10" w16cid:durableId="1469475067">
    <w:abstractNumId w:val="0"/>
  </w:num>
  <w:num w:numId="11" w16cid:durableId="683019946">
    <w:abstractNumId w:val="0"/>
  </w:num>
  <w:num w:numId="12" w16cid:durableId="580219725">
    <w:abstractNumId w:val="6"/>
  </w:num>
  <w:num w:numId="13" w16cid:durableId="1788038731">
    <w:abstractNumId w:val="9"/>
  </w:num>
  <w:num w:numId="14" w16cid:durableId="876041934">
    <w:abstractNumId w:val="8"/>
  </w:num>
  <w:num w:numId="15" w16cid:durableId="6302872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338B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4D2D"/>
    <w:rsid w:val="00203611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2A4F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347FA"/>
    <w:rsid w:val="00440997"/>
    <w:rsid w:val="00443C38"/>
    <w:rsid w:val="004471A0"/>
    <w:rsid w:val="00453EF5"/>
    <w:rsid w:val="00455739"/>
    <w:rsid w:val="00456577"/>
    <w:rsid w:val="00472B26"/>
    <w:rsid w:val="00484B66"/>
    <w:rsid w:val="00490A75"/>
    <w:rsid w:val="0049277F"/>
    <w:rsid w:val="00494174"/>
    <w:rsid w:val="004A0504"/>
    <w:rsid w:val="004C1EE4"/>
    <w:rsid w:val="004C2F7D"/>
    <w:rsid w:val="004D5E9B"/>
    <w:rsid w:val="004E3582"/>
    <w:rsid w:val="004F53EB"/>
    <w:rsid w:val="005130E3"/>
    <w:rsid w:val="0051750D"/>
    <w:rsid w:val="00523A05"/>
    <w:rsid w:val="00524F11"/>
    <w:rsid w:val="005342BD"/>
    <w:rsid w:val="00536354"/>
    <w:rsid w:val="00543474"/>
    <w:rsid w:val="00557E6B"/>
    <w:rsid w:val="00573A5C"/>
    <w:rsid w:val="005A0833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16D9C"/>
    <w:rsid w:val="007331C4"/>
    <w:rsid w:val="0073390E"/>
    <w:rsid w:val="00734CF6"/>
    <w:rsid w:val="00737933"/>
    <w:rsid w:val="007405D2"/>
    <w:rsid w:val="007443E2"/>
    <w:rsid w:val="00747B87"/>
    <w:rsid w:val="007519A6"/>
    <w:rsid w:val="00752B2D"/>
    <w:rsid w:val="00754B98"/>
    <w:rsid w:val="00763A99"/>
    <w:rsid w:val="007672F1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011F"/>
    <w:rsid w:val="008A156E"/>
    <w:rsid w:val="008A2D8F"/>
    <w:rsid w:val="008A3BAF"/>
    <w:rsid w:val="008B0925"/>
    <w:rsid w:val="008B0B58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643FE"/>
    <w:rsid w:val="00972985"/>
    <w:rsid w:val="00976D56"/>
    <w:rsid w:val="00976F42"/>
    <w:rsid w:val="00977D62"/>
    <w:rsid w:val="009816CA"/>
    <w:rsid w:val="00982B4E"/>
    <w:rsid w:val="009854C4"/>
    <w:rsid w:val="00986CCA"/>
    <w:rsid w:val="009A42F6"/>
    <w:rsid w:val="009B1678"/>
    <w:rsid w:val="009C4D2A"/>
    <w:rsid w:val="009C60E2"/>
    <w:rsid w:val="009D427B"/>
    <w:rsid w:val="009D42F1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42194"/>
    <w:rsid w:val="00A61DAA"/>
    <w:rsid w:val="00A7204A"/>
    <w:rsid w:val="00A967F8"/>
    <w:rsid w:val="00AC3EDD"/>
    <w:rsid w:val="00AC5141"/>
    <w:rsid w:val="00AC6972"/>
    <w:rsid w:val="00AE1154"/>
    <w:rsid w:val="00AE6F5C"/>
    <w:rsid w:val="00AF1A47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3A78"/>
    <w:rsid w:val="00B76A55"/>
    <w:rsid w:val="00B93330"/>
    <w:rsid w:val="00B94A90"/>
    <w:rsid w:val="00BA02CC"/>
    <w:rsid w:val="00BA54B2"/>
    <w:rsid w:val="00BB2371"/>
    <w:rsid w:val="00BC472C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26F16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659B7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7EDAA28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AF1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3515B-1A2B-4905-AD9F-B392C829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DLC - Expense Reimbursements</vt:lpstr>
    </vt:vector>
  </TitlesOfParts>
  <Company>OSBA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DLC - Expense Reimbursements</dc:title>
  <dc:subject>Lourdes Board Policy</dc:subject>
  <dc:creator>Oregon School Boards Association</dc:creator>
  <cp:keywords/>
  <dc:description/>
  <cp:lastModifiedBy>Colleen Allen</cp:lastModifiedBy>
  <cp:revision>15</cp:revision>
  <dcterms:created xsi:type="dcterms:W3CDTF">2018-03-09T22:55:00Z</dcterms:created>
  <dcterms:modified xsi:type="dcterms:W3CDTF">2025-05-22T14:52:00Z</dcterms:modified>
</cp:coreProperties>
</file>