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5FE50" w14:textId="77777777" w:rsidR="00C773DA" w:rsidRPr="00976D56" w:rsidRDefault="00C773DA" w:rsidP="001E1260">
      <w:pPr>
        <w:pStyle w:val="PolicyTitleBox"/>
      </w:pPr>
      <w:r>
        <w:t>Lourdes Public Charter School</w:t>
      </w:r>
    </w:p>
    <w:p w14:paraId="689A1A0D" w14:textId="77777777" w:rsidR="00CC7D46" w:rsidRDefault="00CC7D46" w:rsidP="00CC7D46"/>
    <w:p w14:paraId="7AE66080" w14:textId="77777777" w:rsidR="001E1260" w:rsidRDefault="001E1260" w:rsidP="001E1260">
      <w:pPr>
        <w:pStyle w:val="PolicyCode"/>
      </w:pPr>
      <w:r>
        <w:t>Code:</w:t>
      </w:r>
      <w:r>
        <w:tab/>
      </w:r>
      <w:r w:rsidR="00A413F8">
        <w:t>DB</w:t>
      </w:r>
    </w:p>
    <w:p w14:paraId="73111166" w14:textId="000B9DFF" w:rsidR="001E1260" w:rsidRDefault="001E1260" w:rsidP="001E1260">
      <w:pPr>
        <w:pStyle w:val="PolicyCode"/>
      </w:pPr>
      <w:r>
        <w:t>Adopted:</w:t>
      </w:r>
      <w:r>
        <w:tab/>
      </w:r>
      <w:r w:rsidR="00096C6E">
        <w:t>4/28/25</w:t>
      </w:r>
    </w:p>
    <w:p w14:paraId="70D55C7B" w14:textId="77777777" w:rsidR="001E1260" w:rsidRPr="001E1260" w:rsidRDefault="001E1260" w:rsidP="00CC7D46"/>
    <w:p w14:paraId="4449C036" w14:textId="77777777" w:rsidR="00A413F8" w:rsidRPr="00A413F8" w:rsidRDefault="0019420F" w:rsidP="0019420F">
      <w:pPr>
        <w:pStyle w:val="PolicyTitle"/>
      </w:pPr>
      <w:r>
        <w:t>Budget</w:t>
      </w:r>
    </w:p>
    <w:p w14:paraId="21FC0763" w14:textId="77777777" w:rsidR="00D12152" w:rsidRDefault="00D12152" w:rsidP="00A413F8">
      <w:pPr>
        <w:pStyle w:val="PolicyBodyText"/>
      </w:pPr>
    </w:p>
    <w:p w14:paraId="5EDF9EE6" w14:textId="5F97D9D2" w:rsidR="00A413F8" w:rsidRDefault="00A413F8" w:rsidP="00A413F8">
      <w:pPr>
        <w:pStyle w:val="PolicyBodyText"/>
      </w:pPr>
      <w:r>
        <w:t>The public charter school budget will serve as the financial plan of operation for the public charter school and will include estimates of expenditures for a given period and purpose and the proposed means of financing the estimated expenditures. The public charter school may provide that the budget and budget documents are prepared on an annual basis.</w:t>
      </w:r>
    </w:p>
    <w:p w14:paraId="43DFBBBD" w14:textId="77777777" w:rsidR="00A413F8" w:rsidRDefault="00A413F8" w:rsidP="00A413F8">
      <w:pPr>
        <w:pStyle w:val="PolicyBodyText"/>
      </w:pPr>
    </w:p>
    <w:p w14:paraId="793227DC" w14:textId="77777777" w:rsidR="00A413F8" w:rsidRDefault="00A413F8" w:rsidP="00A413F8">
      <w:pPr>
        <w:pStyle w:val="PolicyBodyText"/>
      </w:pPr>
      <w:r>
        <w:t>The public charter school budget will be prepared in compliance with Generally Accepted Accounting Principles.</w:t>
      </w:r>
    </w:p>
    <w:p w14:paraId="143019D6" w14:textId="77777777" w:rsidR="00A413F8" w:rsidRDefault="00A413F8" w:rsidP="00A413F8">
      <w:pPr>
        <w:pStyle w:val="PolicyBodyText"/>
      </w:pPr>
    </w:p>
    <w:p w14:paraId="145BE469" w14:textId="77777777" w:rsidR="00A413F8" w:rsidRDefault="00A413F8" w:rsidP="00A413F8">
      <w:pPr>
        <w:pStyle w:val="PolicyBodyText"/>
      </w:pPr>
      <w:r>
        <w:t>The fiscal year will extend from July 1 to June 30 inclusive.</w:t>
      </w:r>
    </w:p>
    <w:p w14:paraId="2456566E" w14:textId="77777777" w:rsidR="00A413F8" w:rsidRDefault="00A413F8" w:rsidP="00A413F8">
      <w:pPr>
        <w:pStyle w:val="PolicyBodyText"/>
      </w:pPr>
    </w:p>
    <w:p w14:paraId="1F3E7BFA" w14:textId="76783799" w:rsidR="00A413F8" w:rsidRDefault="00A413F8" w:rsidP="00A413F8">
      <w:pPr>
        <w:pStyle w:val="PolicyBodyText"/>
      </w:pPr>
      <w:r>
        <w:t xml:space="preserve">The administrator will </w:t>
      </w:r>
      <w:r w:rsidR="00D12152">
        <w:t>support preparation of</w:t>
      </w:r>
      <w:r>
        <w:t xml:space="preserve"> the </w:t>
      </w:r>
      <w:r w:rsidR="008A59C3">
        <w:t>proposed budget</w:t>
      </w:r>
      <w:r>
        <w:t>.</w:t>
      </w:r>
    </w:p>
    <w:p w14:paraId="3B26DA45" w14:textId="77777777" w:rsidR="00A413F8" w:rsidRDefault="00A413F8" w:rsidP="00A413F8">
      <w:pPr>
        <w:pStyle w:val="PolicyBodyText"/>
      </w:pPr>
    </w:p>
    <w:p w14:paraId="5C906899" w14:textId="77777777" w:rsidR="00A413F8" w:rsidRDefault="00A413F8" w:rsidP="00A413F8">
      <w:pPr>
        <w:pStyle w:val="PolicyBodyText"/>
      </w:pPr>
      <w:r>
        <w:t>END OF POLICY</w:t>
      </w:r>
    </w:p>
    <w:p w14:paraId="2B09A620" w14:textId="77777777" w:rsidR="00A413F8" w:rsidRDefault="00A413F8" w:rsidP="00A413F8">
      <w:pPr>
        <w:pStyle w:val="PolicyLine"/>
      </w:pPr>
    </w:p>
    <w:p w14:paraId="2C36ECB9" w14:textId="77777777" w:rsidR="00A413F8" w:rsidRPr="001F34DB" w:rsidRDefault="00A413F8" w:rsidP="008468B2">
      <w:pPr>
        <w:pStyle w:val="PolicyReferencesHeading"/>
      </w:pPr>
      <w:r w:rsidRPr="00A413F8">
        <w:t>Legal Reference(s):</w:t>
      </w:r>
    </w:p>
    <w:p w14:paraId="5224398A" w14:textId="77777777" w:rsidR="00A413F8" w:rsidRDefault="00A413F8" w:rsidP="00A413F8">
      <w:pPr>
        <w:pStyle w:val="PolicyReferences"/>
      </w:pPr>
    </w:p>
    <w:p w14:paraId="52C05626" w14:textId="77777777" w:rsidR="00A413F8" w:rsidRDefault="00A413F8" w:rsidP="00A413F8">
      <w:pPr>
        <w:pStyle w:val="PolicyReferences"/>
        <w:sectPr w:rsidR="00A413F8" w:rsidSect="00A413F8">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37B5C2AD" w14:textId="77777777" w:rsidR="00A413F8" w:rsidRDefault="00A413F8" w:rsidP="00A413F8">
      <w:pPr>
        <w:pStyle w:val="PolicyReferences"/>
      </w:pPr>
      <w:r>
        <w:fldChar w:fldCharType="begin"/>
      </w:r>
      <w:r>
        <w:instrText xml:space="preserve">   HYPERLINK "http://policy.osba.org/orsredir.asp?ors=ors-338" </w:instrText>
      </w:r>
      <w:r>
        <w:fldChar w:fldCharType="separate"/>
      </w:r>
      <w:r>
        <w:rPr>
          <w:rStyle w:val="SYSHYPERTEXT"/>
        </w:rPr>
        <w:t>ORS 338</w:t>
      </w:r>
      <w:r>
        <w:fldChar w:fldCharType="end"/>
      </w:r>
      <w:r>
        <w:t>.115(2)</w:t>
      </w:r>
    </w:p>
    <w:p w14:paraId="52FA3CA4" w14:textId="77777777" w:rsidR="00A413F8" w:rsidRDefault="00A413F8" w:rsidP="00A413F8">
      <w:pPr>
        <w:pStyle w:val="PolicyReferences"/>
        <w:sectPr w:rsidR="00A413F8" w:rsidSect="00A413F8">
          <w:footerReference w:type="default" r:id="rId14"/>
          <w:type w:val="continuous"/>
          <w:pgSz w:w="12240" w:h="15840"/>
          <w:pgMar w:top="936" w:right="720" w:bottom="720" w:left="1224" w:header="432" w:footer="720" w:gutter="0"/>
          <w:cols w:num="3" w:space="720" w:equalWidth="0">
            <w:col w:w="3192" w:space="360"/>
            <w:col w:w="3192" w:space="360"/>
            <w:col w:w="3192"/>
          </w:cols>
          <w:noEndnote/>
          <w:docGrid w:linePitch="326"/>
        </w:sectPr>
      </w:pPr>
      <w:r>
        <w:br w:type="column"/>
      </w:r>
    </w:p>
    <w:p w14:paraId="6EEA4ECD" w14:textId="3825B7CF" w:rsidR="008A59C3" w:rsidRDefault="00A413F8" w:rsidP="00A413F8">
      <w:pPr>
        <w:pStyle w:val="PolicyReferences"/>
        <w:rPr>
          <w:smallCaps/>
        </w:rPr>
      </w:pPr>
      <w:r w:rsidRPr="00A413F8">
        <w:rPr>
          <w:smallCaps/>
        </w:rPr>
        <w:t>Or. Dep</w:t>
      </w:r>
      <w:r w:rsidR="006358B2">
        <w:rPr>
          <w:smallCaps/>
        </w:rPr>
        <w:t>’</w:t>
      </w:r>
      <w:r w:rsidRPr="00A413F8">
        <w:rPr>
          <w:smallCaps/>
        </w:rPr>
        <w:t>t of Educ, Program Budget and Accounting Manual (2006).</w:t>
      </w:r>
    </w:p>
    <w:p w14:paraId="0E02346E" w14:textId="77777777" w:rsidR="0008378C" w:rsidRDefault="0008378C" w:rsidP="00A413F8">
      <w:pPr>
        <w:pStyle w:val="PolicyReferences"/>
        <w:rPr>
          <w:smallCaps/>
        </w:rPr>
      </w:pPr>
    </w:p>
    <w:p w14:paraId="346C1166" w14:textId="77777777" w:rsidR="0008378C" w:rsidRDefault="0008378C" w:rsidP="00A413F8">
      <w:pPr>
        <w:pStyle w:val="PolicyReferences"/>
        <w:rPr>
          <w:smallCaps/>
        </w:rPr>
      </w:pPr>
    </w:p>
    <w:p w14:paraId="3DE043A5" w14:textId="77777777" w:rsidR="0008378C" w:rsidRPr="0008378C" w:rsidRDefault="0008378C" w:rsidP="0008378C">
      <w:pPr>
        <w:pStyle w:val="PolicyReferences"/>
      </w:pPr>
      <w:bookmarkStart w:id="2" w:name="XREFS"/>
      <w:bookmarkEnd w:id="2"/>
    </w:p>
    <w:sectPr w:rsidR="0008378C" w:rsidRPr="0008378C" w:rsidSect="00A413F8">
      <w:footerReference w:type="default" r:id="rId15"/>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F5200" w14:textId="77777777" w:rsidR="00A413F8" w:rsidRDefault="00A413F8" w:rsidP="00FC3907">
      <w:r>
        <w:separator/>
      </w:r>
    </w:p>
  </w:endnote>
  <w:endnote w:type="continuationSeparator" w:id="0">
    <w:p w14:paraId="33F108AF" w14:textId="77777777" w:rsidR="00A413F8" w:rsidRDefault="00A413F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03656" w14:textId="77777777" w:rsidR="00096C6E" w:rsidRDefault="00096C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A413F8" w14:paraId="5EC8173B" w14:textId="77777777" w:rsidTr="004616AD">
      <w:tc>
        <w:tcPr>
          <w:tcW w:w="2340" w:type="dxa"/>
        </w:tcPr>
        <w:p w14:paraId="749465BE" w14:textId="7C22B7A5" w:rsidR="00A413F8" w:rsidRDefault="00A413F8" w:rsidP="004616AD">
          <w:pPr>
            <w:pStyle w:val="Footer"/>
            <w:rPr>
              <w:noProof/>
              <w:sz w:val="20"/>
            </w:rPr>
          </w:pPr>
        </w:p>
      </w:tc>
      <w:tc>
        <w:tcPr>
          <w:tcW w:w="7956" w:type="dxa"/>
        </w:tcPr>
        <w:p w14:paraId="7C10299F" w14:textId="77777777" w:rsidR="00A413F8" w:rsidRDefault="0019420F" w:rsidP="004616AD">
          <w:pPr>
            <w:pStyle w:val="Footer"/>
            <w:jc w:val="right"/>
          </w:pPr>
          <w:r>
            <w:t>Budget</w:t>
          </w:r>
          <w:r w:rsidR="00A413F8">
            <w:t xml:space="preserve"> – DB</w:t>
          </w:r>
        </w:p>
        <w:p w14:paraId="1319C5DB" w14:textId="77777777" w:rsidR="00A413F8" w:rsidRDefault="00A413F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D3026DF" w14:textId="77777777" w:rsidR="00A413F8" w:rsidRPr="00782930" w:rsidRDefault="00A413F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6DB95" w14:textId="77777777" w:rsidR="00096C6E" w:rsidRDefault="00096C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A413F8" w14:paraId="212C6FA1" w14:textId="77777777" w:rsidTr="004616AD">
      <w:tc>
        <w:tcPr>
          <w:tcW w:w="2340" w:type="dxa"/>
        </w:tcPr>
        <w:p w14:paraId="05A191EB" w14:textId="77777777" w:rsidR="00A413F8" w:rsidRDefault="00A413F8" w:rsidP="004616AD">
          <w:pPr>
            <w:pStyle w:val="Footer"/>
            <w:rPr>
              <w:noProof/>
              <w:sz w:val="20"/>
            </w:rPr>
          </w:pPr>
          <w:r>
            <w:rPr>
              <w:noProof/>
              <w:sz w:val="20"/>
            </w:rPr>
            <w:t>HR4/28/16│PH</w:t>
          </w:r>
        </w:p>
      </w:tc>
      <w:tc>
        <w:tcPr>
          <w:tcW w:w="7956" w:type="dxa"/>
        </w:tcPr>
        <w:p w14:paraId="226794DA" w14:textId="77777777" w:rsidR="00A413F8" w:rsidRDefault="00A413F8" w:rsidP="004616AD">
          <w:pPr>
            <w:pStyle w:val="Footer"/>
            <w:jc w:val="right"/>
          </w:pPr>
          <w:r>
            <w:t>Oregon School Boards Association Sample Charter School Policy – DB</w:t>
          </w:r>
        </w:p>
        <w:p w14:paraId="7AC636AC" w14:textId="77777777" w:rsidR="00A413F8" w:rsidRDefault="00A413F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0C332CE" w14:textId="77777777" w:rsidR="00A413F8" w:rsidRPr="00782930" w:rsidRDefault="00A413F8"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A413F8" w14:paraId="04A3B6E5" w14:textId="77777777" w:rsidTr="004616AD">
      <w:tc>
        <w:tcPr>
          <w:tcW w:w="2340" w:type="dxa"/>
        </w:tcPr>
        <w:p w14:paraId="3790DA88" w14:textId="77777777" w:rsidR="00A413F8" w:rsidRDefault="00A413F8" w:rsidP="004616AD">
          <w:pPr>
            <w:pStyle w:val="Footer"/>
            <w:rPr>
              <w:noProof/>
              <w:sz w:val="20"/>
            </w:rPr>
          </w:pPr>
          <w:r>
            <w:rPr>
              <w:noProof/>
              <w:sz w:val="20"/>
            </w:rPr>
            <w:t>HR4/28/16│PH</w:t>
          </w:r>
        </w:p>
      </w:tc>
      <w:tc>
        <w:tcPr>
          <w:tcW w:w="7956" w:type="dxa"/>
        </w:tcPr>
        <w:p w14:paraId="4B1C7676" w14:textId="77777777" w:rsidR="00A413F8" w:rsidRDefault="00A413F8" w:rsidP="004616AD">
          <w:pPr>
            <w:pStyle w:val="Footer"/>
            <w:jc w:val="right"/>
          </w:pPr>
          <w:r>
            <w:t>Oregon School Boards Association Sample Charter School Policy – DB</w:t>
          </w:r>
        </w:p>
        <w:p w14:paraId="1DF96BA7" w14:textId="77777777" w:rsidR="00A413F8" w:rsidRDefault="00A413F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7AC1EC6" w14:textId="77777777" w:rsidR="00A413F8" w:rsidRPr="00782930" w:rsidRDefault="00A413F8"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11416" w14:textId="77777777" w:rsidR="00A413F8" w:rsidRDefault="00A413F8" w:rsidP="00FC3907">
      <w:r>
        <w:separator/>
      </w:r>
    </w:p>
  </w:footnote>
  <w:footnote w:type="continuationSeparator" w:id="0">
    <w:p w14:paraId="5898FAFE" w14:textId="77777777" w:rsidR="00A413F8" w:rsidRDefault="00A413F8"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63916" w14:textId="77777777" w:rsidR="00096C6E" w:rsidRPr="006358B2" w:rsidRDefault="00096C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7E0C6" w14:textId="77777777" w:rsidR="00096C6E" w:rsidRDefault="00096C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27A59" w14:textId="77777777" w:rsidR="00096C6E" w:rsidRDefault="00096C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663316228">
    <w:abstractNumId w:val="7"/>
  </w:num>
  <w:num w:numId="2" w16cid:durableId="1465847544">
    <w:abstractNumId w:val="4"/>
  </w:num>
  <w:num w:numId="3" w16cid:durableId="585264876">
    <w:abstractNumId w:val="4"/>
  </w:num>
  <w:num w:numId="4" w16cid:durableId="302732027">
    <w:abstractNumId w:val="3"/>
  </w:num>
  <w:num w:numId="5" w16cid:durableId="2068185183">
    <w:abstractNumId w:val="3"/>
  </w:num>
  <w:num w:numId="6" w16cid:durableId="1454514190">
    <w:abstractNumId w:val="2"/>
  </w:num>
  <w:num w:numId="7" w16cid:durableId="184290389">
    <w:abstractNumId w:val="2"/>
  </w:num>
  <w:num w:numId="8" w16cid:durableId="353383643">
    <w:abstractNumId w:val="1"/>
  </w:num>
  <w:num w:numId="9" w16cid:durableId="720593656">
    <w:abstractNumId w:val="1"/>
  </w:num>
  <w:num w:numId="10" w16cid:durableId="1867520222">
    <w:abstractNumId w:val="0"/>
  </w:num>
  <w:num w:numId="11" w16cid:durableId="2103380592">
    <w:abstractNumId w:val="0"/>
  </w:num>
  <w:num w:numId="12" w16cid:durableId="569274554">
    <w:abstractNumId w:val="6"/>
  </w:num>
  <w:num w:numId="13" w16cid:durableId="922688452">
    <w:abstractNumId w:val="9"/>
  </w:num>
  <w:num w:numId="14" w16cid:durableId="973603792">
    <w:abstractNumId w:val="8"/>
  </w:num>
  <w:num w:numId="15" w16cid:durableId="4882499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07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378C"/>
    <w:rsid w:val="00084A96"/>
    <w:rsid w:val="00093AF4"/>
    <w:rsid w:val="00093EC6"/>
    <w:rsid w:val="00095F9B"/>
    <w:rsid w:val="00096B9C"/>
    <w:rsid w:val="00096C6E"/>
    <w:rsid w:val="000A132A"/>
    <w:rsid w:val="000A2FE8"/>
    <w:rsid w:val="000A6A9E"/>
    <w:rsid w:val="000B092A"/>
    <w:rsid w:val="000B75D8"/>
    <w:rsid w:val="000D4C0B"/>
    <w:rsid w:val="000D522B"/>
    <w:rsid w:val="000F261A"/>
    <w:rsid w:val="000F30CA"/>
    <w:rsid w:val="000F710F"/>
    <w:rsid w:val="000F7910"/>
    <w:rsid w:val="00123136"/>
    <w:rsid w:val="00125E1F"/>
    <w:rsid w:val="00137065"/>
    <w:rsid w:val="001479B1"/>
    <w:rsid w:val="00151EC6"/>
    <w:rsid w:val="00156EA7"/>
    <w:rsid w:val="00176981"/>
    <w:rsid w:val="0018025F"/>
    <w:rsid w:val="0019420F"/>
    <w:rsid w:val="001C1D43"/>
    <w:rsid w:val="001C3978"/>
    <w:rsid w:val="001C5C15"/>
    <w:rsid w:val="001E1260"/>
    <w:rsid w:val="001E7AE7"/>
    <w:rsid w:val="001F4D2D"/>
    <w:rsid w:val="0021369D"/>
    <w:rsid w:val="00217190"/>
    <w:rsid w:val="00224022"/>
    <w:rsid w:val="002272D8"/>
    <w:rsid w:val="00230071"/>
    <w:rsid w:val="002345DA"/>
    <w:rsid w:val="00246025"/>
    <w:rsid w:val="0028031C"/>
    <w:rsid w:val="00280B93"/>
    <w:rsid w:val="002821D2"/>
    <w:rsid w:val="00284A5E"/>
    <w:rsid w:val="00286D2D"/>
    <w:rsid w:val="002A2ECA"/>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074"/>
    <w:rsid w:val="003B3329"/>
    <w:rsid w:val="003C025D"/>
    <w:rsid w:val="003E6E0C"/>
    <w:rsid w:val="003F7B66"/>
    <w:rsid w:val="00415660"/>
    <w:rsid w:val="00415A69"/>
    <w:rsid w:val="004347FA"/>
    <w:rsid w:val="00440997"/>
    <w:rsid w:val="00443C38"/>
    <w:rsid w:val="00453EF5"/>
    <w:rsid w:val="00455739"/>
    <w:rsid w:val="00456577"/>
    <w:rsid w:val="00472B26"/>
    <w:rsid w:val="0047545F"/>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358B2"/>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03CC"/>
    <w:rsid w:val="007519A6"/>
    <w:rsid w:val="00752B2D"/>
    <w:rsid w:val="00754B98"/>
    <w:rsid w:val="00763A99"/>
    <w:rsid w:val="00782930"/>
    <w:rsid w:val="00784DE2"/>
    <w:rsid w:val="007A0E9B"/>
    <w:rsid w:val="007A3694"/>
    <w:rsid w:val="007A7F92"/>
    <w:rsid w:val="007B228A"/>
    <w:rsid w:val="007B384B"/>
    <w:rsid w:val="007D02D3"/>
    <w:rsid w:val="007D2F3D"/>
    <w:rsid w:val="007E3300"/>
    <w:rsid w:val="007E4701"/>
    <w:rsid w:val="007F0455"/>
    <w:rsid w:val="007F651C"/>
    <w:rsid w:val="008073B2"/>
    <w:rsid w:val="008152CF"/>
    <w:rsid w:val="008169C7"/>
    <w:rsid w:val="00817A03"/>
    <w:rsid w:val="00824B84"/>
    <w:rsid w:val="00830ED8"/>
    <w:rsid w:val="00833E04"/>
    <w:rsid w:val="00835AD6"/>
    <w:rsid w:val="00844CD8"/>
    <w:rsid w:val="008468B2"/>
    <w:rsid w:val="00850A44"/>
    <w:rsid w:val="00870BED"/>
    <w:rsid w:val="00882C0D"/>
    <w:rsid w:val="00890313"/>
    <w:rsid w:val="00893995"/>
    <w:rsid w:val="008A156E"/>
    <w:rsid w:val="008A2D8F"/>
    <w:rsid w:val="008A3BAF"/>
    <w:rsid w:val="008A59C3"/>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90B07"/>
    <w:rsid w:val="009A42F6"/>
    <w:rsid w:val="009B1678"/>
    <w:rsid w:val="009C4D2A"/>
    <w:rsid w:val="009D427B"/>
    <w:rsid w:val="009D6C26"/>
    <w:rsid w:val="009F2011"/>
    <w:rsid w:val="009F24C0"/>
    <w:rsid w:val="009F4F41"/>
    <w:rsid w:val="009F61D2"/>
    <w:rsid w:val="009F694C"/>
    <w:rsid w:val="009F7274"/>
    <w:rsid w:val="00A15392"/>
    <w:rsid w:val="00A20986"/>
    <w:rsid w:val="00A268EF"/>
    <w:rsid w:val="00A312B5"/>
    <w:rsid w:val="00A413F8"/>
    <w:rsid w:val="00A61DAA"/>
    <w:rsid w:val="00A7204A"/>
    <w:rsid w:val="00A967F8"/>
    <w:rsid w:val="00AC3EDD"/>
    <w:rsid w:val="00AC5141"/>
    <w:rsid w:val="00AC6972"/>
    <w:rsid w:val="00AD4D56"/>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567AC"/>
    <w:rsid w:val="00C71516"/>
    <w:rsid w:val="00C773DA"/>
    <w:rsid w:val="00C82AB8"/>
    <w:rsid w:val="00CB18D4"/>
    <w:rsid w:val="00CB5D00"/>
    <w:rsid w:val="00CC11B1"/>
    <w:rsid w:val="00CC2690"/>
    <w:rsid w:val="00CC7D46"/>
    <w:rsid w:val="00CE3549"/>
    <w:rsid w:val="00CE482D"/>
    <w:rsid w:val="00CF6EF5"/>
    <w:rsid w:val="00D01C38"/>
    <w:rsid w:val="00D07014"/>
    <w:rsid w:val="00D12152"/>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003AA1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A413F8"/>
    <w:rPr>
      <w:color w:val="0000FF"/>
      <w:u w:val="single"/>
    </w:rPr>
  </w:style>
  <w:style w:type="paragraph" w:styleId="Revision">
    <w:name w:val="Revision"/>
    <w:hidden/>
    <w:uiPriority w:val="99"/>
    <w:semiHidden/>
    <w:rsid w:val="00833E04"/>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83BA6-9024-4232-B7FF-2C44EDBEC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Policy - Oregon School Boards Association Sample Charter School Policy</vt:lpstr>
    </vt:vector>
  </TitlesOfParts>
  <Company>OSBA</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 - Budget</dc:title>
  <dc:subject>Lourdes Board Policy</dc:subject>
  <dc:creator>Oregon School Boards Association</dc:creator>
  <cp:keywords/>
  <dc:description/>
  <cp:lastModifiedBy>Colleen Allen</cp:lastModifiedBy>
  <cp:revision>17</cp:revision>
  <dcterms:created xsi:type="dcterms:W3CDTF">2018-03-09T22:54:00Z</dcterms:created>
  <dcterms:modified xsi:type="dcterms:W3CDTF">2025-05-22T14:51:00Z</dcterms:modified>
</cp:coreProperties>
</file>