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73C9" w14:textId="77777777" w:rsidR="006D1333" w:rsidRPr="00976D56" w:rsidRDefault="006D1333" w:rsidP="001E1260">
      <w:pPr>
        <w:pStyle w:val="PolicyTitleBox"/>
      </w:pPr>
      <w:r>
        <w:t>Lourdes Public Charter School</w:t>
      </w:r>
    </w:p>
    <w:p w14:paraId="62DBB6DE" w14:textId="77777777" w:rsidR="00CC7D46" w:rsidRDefault="00CC7D46" w:rsidP="00CC7D46"/>
    <w:p w14:paraId="22033C1D" w14:textId="77777777" w:rsidR="001E1260" w:rsidRDefault="001E1260" w:rsidP="001E1260">
      <w:pPr>
        <w:pStyle w:val="PolicyCode"/>
      </w:pPr>
      <w:r>
        <w:t>Code:</w:t>
      </w:r>
      <w:r>
        <w:tab/>
      </w:r>
      <w:r w:rsidR="00146B0F">
        <w:t>DFA</w:t>
      </w:r>
    </w:p>
    <w:p w14:paraId="7125F9BA" w14:textId="2471EE52" w:rsidR="001E1260" w:rsidRDefault="001E1260" w:rsidP="001E1260">
      <w:pPr>
        <w:pStyle w:val="PolicyCode"/>
      </w:pPr>
      <w:r>
        <w:t>Adopted:</w:t>
      </w:r>
      <w:r>
        <w:tab/>
      </w:r>
      <w:r w:rsidR="001071A4">
        <w:t>4/28/25</w:t>
      </w:r>
    </w:p>
    <w:p w14:paraId="58EA4290" w14:textId="77777777" w:rsidR="001E1260" w:rsidRPr="001E1260" w:rsidRDefault="001E1260" w:rsidP="00CC7D46"/>
    <w:p w14:paraId="2E088107" w14:textId="77777777" w:rsidR="00EF573E" w:rsidRDefault="00146B0F" w:rsidP="00EF573E">
      <w:pPr>
        <w:pStyle w:val="PolicyTitle"/>
      </w:pPr>
      <w:r>
        <w:t>Investment of Funds</w:t>
      </w:r>
    </w:p>
    <w:p w14:paraId="174AC6E8" w14:textId="1CEBF450" w:rsidR="00EF573E" w:rsidRDefault="00EF573E" w:rsidP="00EF573E"/>
    <w:p w14:paraId="2ABD7232" w14:textId="3EA56B90" w:rsidR="00146B0F" w:rsidRDefault="00146B0F" w:rsidP="00146B0F">
      <w:pPr>
        <w:pStyle w:val="PolicyBodyText"/>
      </w:pPr>
      <w:r>
        <w:t xml:space="preserve">The </w:t>
      </w:r>
      <w:r w:rsidR="006F40F2">
        <w:t xml:space="preserve">Board </w:t>
      </w:r>
      <w:r>
        <w:t>may authorize the investment or reinvestment of funds which are not immediately needed for the operation of the public charter school.</w:t>
      </w:r>
    </w:p>
    <w:p w14:paraId="40D2BFAE" w14:textId="77777777" w:rsidR="00146B0F" w:rsidRDefault="00146B0F" w:rsidP="00146B0F">
      <w:pPr>
        <w:pStyle w:val="PolicyBodyText"/>
      </w:pPr>
    </w:p>
    <w:p w14:paraId="7010560B" w14:textId="40A7BCC7" w:rsidR="00146B0F" w:rsidRDefault="00146B0F" w:rsidP="00146B0F">
      <w:pPr>
        <w:pStyle w:val="PolicyBodyText"/>
      </w:pPr>
      <w:r>
        <w:t xml:space="preserve">The administrator </w:t>
      </w:r>
      <w:r w:rsidR="00FB1173">
        <w:t xml:space="preserve">and the </w:t>
      </w:r>
      <w:r w:rsidR="006F40F2">
        <w:t>Board</w:t>
      </w:r>
      <w:r w:rsidR="00FB1173">
        <w:t xml:space="preserve"> </w:t>
      </w:r>
      <w:r w:rsidR="00F61A44">
        <w:t xml:space="preserve">may </w:t>
      </w:r>
      <w:r>
        <w:t xml:space="preserve">develop criteria for the appropriate investments of public charter school funds. A progress report of investments will be made to the </w:t>
      </w:r>
      <w:r w:rsidR="00604D51">
        <w:t>Board</w:t>
      </w:r>
      <w:r>
        <w:t xml:space="preserve"> on a regular basis.</w:t>
      </w:r>
    </w:p>
    <w:p w14:paraId="3DC1CA0D" w14:textId="77777777" w:rsidR="00146B0F" w:rsidRDefault="00146B0F" w:rsidP="00146B0F">
      <w:pPr>
        <w:pStyle w:val="PolicyBodyText"/>
      </w:pPr>
    </w:p>
    <w:p w14:paraId="4E71177C" w14:textId="77777777" w:rsidR="00146B0F" w:rsidRDefault="00146B0F" w:rsidP="00146B0F">
      <w:pPr>
        <w:pStyle w:val="PolicyBodyText"/>
      </w:pPr>
      <w:r>
        <w:t>END OF POLICY</w:t>
      </w:r>
    </w:p>
    <w:p w14:paraId="639EC3D1" w14:textId="77777777" w:rsidR="00146B0F" w:rsidRDefault="00146B0F" w:rsidP="00146B0F">
      <w:pPr>
        <w:pStyle w:val="PolicyLine"/>
      </w:pPr>
    </w:p>
    <w:p w14:paraId="5CCB059C" w14:textId="77777777" w:rsidR="00146B0F" w:rsidRPr="00D37A5F" w:rsidRDefault="00146B0F" w:rsidP="005D04AE">
      <w:pPr>
        <w:pStyle w:val="PolicyReferencesHeading"/>
      </w:pPr>
      <w:r w:rsidRPr="00146B0F">
        <w:t>Legal Reference(s):</w:t>
      </w:r>
    </w:p>
    <w:p w14:paraId="73A325F5" w14:textId="77777777" w:rsidR="00146B0F" w:rsidRDefault="00146B0F" w:rsidP="00146B0F">
      <w:pPr>
        <w:pStyle w:val="PolicyReferences"/>
      </w:pPr>
    </w:p>
    <w:p w14:paraId="54F4249C" w14:textId="77777777" w:rsidR="00146B0F" w:rsidRDefault="00146B0F" w:rsidP="00146B0F">
      <w:pPr>
        <w:pStyle w:val="PolicyReferences"/>
        <w:sectPr w:rsidR="00146B0F" w:rsidSect="00146B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352D5136" w14:textId="77777777" w:rsidR="00146B0F" w:rsidRDefault="00146B0F" w:rsidP="00146B0F">
      <w:pPr>
        <w:pStyle w:val="PolicyReferences"/>
        <w:sectPr w:rsidR="00146B0F" w:rsidSect="00146B0F">
          <w:footerReference w:type="default" r:id="rId14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r>
        <w:fldChar w:fldCharType="begin"/>
      </w:r>
      <w:r>
        <w:instrText xml:space="preserve">   HYPERLINK "http://policy.osba.org/orsredir.asp?ors=ors-338" </w:instrText>
      </w:r>
      <w:r>
        <w:fldChar w:fldCharType="separate"/>
      </w:r>
      <w:r>
        <w:rPr>
          <w:rStyle w:val="SYSHYPERTEXT"/>
        </w:rPr>
        <w:t>ORS 338</w:t>
      </w:r>
      <w:r>
        <w:fldChar w:fldCharType="end"/>
      </w:r>
      <w:r>
        <w:t>.115(2)</w:t>
      </w:r>
    </w:p>
    <w:p w14:paraId="0B28D235" w14:textId="77777777" w:rsidR="00FB1173" w:rsidRDefault="00FB1173" w:rsidP="00146B0F">
      <w:pPr>
        <w:pStyle w:val="PolicyReferences"/>
      </w:pPr>
    </w:p>
    <w:sectPr w:rsidR="00FB1173" w:rsidSect="00146B0F">
      <w:footerReference w:type="default" r:id="rId15"/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65C61" w14:textId="77777777" w:rsidR="00146B0F" w:rsidRDefault="00146B0F" w:rsidP="00FC3907">
      <w:r>
        <w:separator/>
      </w:r>
    </w:p>
  </w:endnote>
  <w:endnote w:type="continuationSeparator" w:id="0">
    <w:p w14:paraId="03A533D6" w14:textId="77777777" w:rsidR="00146B0F" w:rsidRDefault="00146B0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15C12" w14:textId="77777777" w:rsidR="001071A4" w:rsidRDefault="001071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146B0F" w14:paraId="5E81753A" w14:textId="77777777" w:rsidTr="004616AD">
      <w:tc>
        <w:tcPr>
          <w:tcW w:w="2340" w:type="dxa"/>
        </w:tcPr>
        <w:p w14:paraId="5677425D" w14:textId="324708CD" w:rsidR="00146B0F" w:rsidRDefault="00146B0F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3839BCF5" w14:textId="77777777" w:rsidR="00146B0F" w:rsidRDefault="00146B0F" w:rsidP="004616AD">
          <w:pPr>
            <w:pStyle w:val="Footer"/>
            <w:jc w:val="right"/>
          </w:pPr>
          <w:r>
            <w:t>Investment of Funds – DFA</w:t>
          </w:r>
        </w:p>
        <w:p w14:paraId="1A12CE4F" w14:textId="77777777" w:rsidR="00146B0F" w:rsidRDefault="00146B0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77B2BAE" w14:textId="77777777" w:rsidR="00146B0F" w:rsidRPr="00782930" w:rsidRDefault="00146B0F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79B8B" w14:textId="77777777" w:rsidR="001071A4" w:rsidRDefault="001071A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146B0F" w14:paraId="1E40D22C" w14:textId="77777777" w:rsidTr="004616AD">
      <w:tc>
        <w:tcPr>
          <w:tcW w:w="2340" w:type="dxa"/>
        </w:tcPr>
        <w:p w14:paraId="36F2A35C" w14:textId="77777777" w:rsidR="00146B0F" w:rsidRDefault="00146B0F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4/28/16│PH</w:t>
          </w:r>
        </w:p>
      </w:tc>
      <w:tc>
        <w:tcPr>
          <w:tcW w:w="7956" w:type="dxa"/>
        </w:tcPr>
        <w:p w14:paraId="1571DFF5" w14:textId="77777777" w:rsidR="00146B0F" w:rsidRDefault="00146B0F" w:rsidP="004616AD">
          <w:pPr>
            <w:pStyle w:val="Footer"/>
            <w:jc w:val="right"/>
          </w:pPr>
          <w:r>
            <w:t>Investment of Funds – DFA</w:t>
          </w:r>
        </w:p>
        <w:p w14:paraId="4CA9842F" w14:textId="77777777" w:rsidR="00146B0F" w:rsidRDefault="00146B0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37CBA652" w14:textId="77777777" w:rsidR="00146B0F" w:rsidRPr="00782930" w:rsidRDefault="00146B0F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146B0F" w14:paraId="34ACC932" w14:textId="77777777" w:rsidTr="004616AD">
      <w:tc>
        <w:tcPr>
          <w:tcW w:w="2340" w:type="dxa"/>
        </w:tcPr>
        <w:p w14:paraId="2EF215EC" w14:textId="77777777" w:rsidR="00146B0F" w:rsidRDefault="00146B0F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4/28/16│PH</w:t>
          </w:r>
        </w:p>
      </w:tc>
      <w:tc>
        <w:tcPr>
          <w:tcW w:w="7956" w:type="dxa"/>
        </w:tcPr>
        <w:p w14:paraId="183FD488" w14:textId="77777777" w:rsidR="00146B0F" w:rsidRDefault="00146B0F" w:rsidP="004616AD">
          <w:pPr>
            <w:pStyle w:val="Footer"/>
            <w:jc w:val="right"/>
          </w:pPr>
          <w:r>
            <w:t>Investment of Funds – DFA</w:t>
          </w:r>
        </w:p>
        <w:p w14:paraId="63C9180E" w14:textId="77777777" w:rsidR="00146B0F" w:rsidRDefault="00146B0F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3AF6385" w14:textId="77777777" w:rsidR="00146B0F" w:rsidRPr="00782930" w:rsidRDefault="00146B0F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A6376" w14:textId="77777777" w:rsidR="00146B0F" w:rsidRDefault="00146B0F" w:rsidP="00FC3907">
      <w:r>
        <w:separator/>
      </w:r>
    </w:p>
  </w:footnote>
  <w:footnote w:type="continuationSeparator" w:id="0">
    <w:p w14:paraId="2C6140EA" w14:textId="77777777" w:rsidR="00146B0F" w:rsidRDefault="00146B0F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CC835" w14:textId="77777777" w:rsidR="001071A4" w:rsidRPr="00ED2F27" w:rsidRDefault="001071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8E2B9" w14:textId="77777777" w:rsidR="001071A4" w:rsidRDefault="001071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C514" w14:textId="77777777" w:rsidR="001071A4" w:rsidRDefault="001071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258362769">
    <w:abstractNumId w:val="7"/>
  </w:num>
  <w:num w:numId="2" w16cid:durableId="735125870">
    <w:abstractNumId w:val="4"/>
  </w:num>
  <w:num w:numId="3" w16cid:durableId="1088699757">
    <w:abstractNumId w:val="4"/>
  </w:num>
  <w:num w:numId="4" w16cid:durableId="652216210">
    <w:abstractNumId w:val="3"/>
  </w:num>
  <w:num w:numId="5" w16cid:durableId="1805583143">
    <w:abstractNumId w:val="3"/>
  </w:num>
  <w:num w:numId="6" w16cid:durableId="1190071401">
    <w:abstractNumId w:val="2"/>
  </w:num>
  <w:num w:numId="7" w16cid:durableId="2011524096">
    <w:abstractNumId w:val="2"/>
  </w:num>
  <w:num w:numId="8" w16cid:durableId="1596940807">
    <w:abstractNumId w:val="1"/>
  </w:num>
  <w:num w:numId="9" w16cid:durableId="1431318980">
    <w:abstractNumId w:val="1"/>
  </w:num>
  <w:num w:numId="10" w16cid:durableId="1983658780">
    <w:abstractNumId w:val="0"/>
  </w:num>
  <w:num w:numId="11" w16cid:durableId="883829805">
    <w:abstractNumId w:val="0"/>
  </w:num>
  <w:num w:numId="12" w16cid:durableId="982806924">
    <w:abstractNumId w:val="6"/>
  </w:num>
  <w:num w:numId="13" w16cid:durableId="8063584">
    <w:abstractNumId w:val="9"/>
  </w:num>
  <w:num w:numId="14" w16cid:durableId="574242094">
    <w:abstractNumId w:val="8"/>
  </w:num>
  <w:num w:numId="15" w16cid:durableId="715593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57F33"/>
    <w:rsid w:val="000617BB"/>
    <w:rsid w:val="0007087A"/>
    <w:rsid w:val="00074380"/>
    <w:rsid w:val="00081247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71A4"/>
    <w:rsid w:val="00123136"/>
    <w:rsid w:val="00125E1F"/>
    <w:rsid w:val="00137065"/>
    <w:rsid w:val="00146B0F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E6E0C"/>
    <w:rsid w:val="003F394E"/>
    <w:rsid w:val="003F7B66"/>
    <w:rsid w:val="003F7BA4"/>
    <w:rsid w:val="00415660"/>
    <w:rsid w:val="00415A69"/>
    <w:rsid w:val="004347FA"/>
    <w:rsid w:val="00440997"/>
    <w:rsid w:val="00443C38"/>
    <w:rsid w:val="00453EF5"/>
    <w:rsid w:val="00455739"/>
    <w:rsid w:val="00456577"/>
    <w:rsid w:val="00466D3A"/>
    <w:rsid w:val="00472B26"/>
    <w:rsid w:val="00484B66"/>
    <w:rsid w:val="00490A75"/>
    <w:rsid w:val="0049277F"/>
    <w:rsid w:val="00494174"/>
    <w:rsid w:val="004A496A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77204"/>
    <w:rsid w:val="005A0A48"/>
    <w:rsid w:val="005A4EEB"/>
    <w:rsid w:val="005A6BFA"/>
    <w:rsid w:val="005B5E10"/>
    <w:rsid w:val="005C1564"/>
    <w:rsid w:val="005D04AE"/>
    <w:rsid w:val="005E06B3"/>
    <w:rsid w:val="005E3F0A"/>
    <w:rsid w:val="005F3316"/>
    <w:rsid w:val="0060463A"/>
    <w:rsid w:val="00604D51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D1333"/>
    <w:rsid w:val="006E544D"/>
    <w:rsid w:val="006E5941"/>
    <w:rsid w:val="006E71CD"/>
    <w:rsid w:val="006F40F2"/>
    <w:rsid w:val="00700E92"/>
    <w:rsid w:val="0073390E"/>
    <w:rsid w:val="00734CF6"/>
    <w:rsid w:val="00737933"/>
    <w:rsid w:val="007405D2"/>
    <w:rsid w:val="007443E2"/>
    <w:rsid w:val="00747474"/>
    <w:rsid w:val="007519A6"/>
    <w:rsid w:val="00752B2D"/>
    <w:rsid w:val="00754B98"/>
    <w:rsid w:val="00761214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86531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1E39"/>
    <w:rsid w:val="00A7204A"/>
    <w:rsid w:val="00A967F8"/>
    <w:rsid w:val="00AC3EDD"/>
    <w:rsid w:val="00AC5141"/>
    <w:rsid w:val="00AC6972"/>
    <w:rsid w:val="00AD4D56"/>
    <w:rsid w:val="00AD4D7B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507F"/>
    <w:rsid w:val="00D37878"/>
    <w:rsid w:val="00D4217E"/>
    <w:rsid w:val="00D4493C"/>
    <w:rsid w:val="00D55ABF"/>
    <w:rsid w:val="00D65180"/>
    <w:rsid w:val="00D7233F"/>
    <w:rsid w:val="00D7490B"/>
    <w:rsid w:val="00D82C4F"/>
    <w:rsid w:val="00D85D37"/>
    <w:rsid w:val="00D87B51"/>
    <w:rsid w:val="00DA08E6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B0A3C"/>
    <w:rsid w:val="00EC519B"/>
    <w:rsid w:val="00ED2F27"/>
    <w:rsid w:val="00EE49D0"/>
    <w:rsid w:val="00EF573E"/>
    <w:rsid w:val="00F166D4"/>
    <w:rsid w:val="00F16CA1"/>
    <w:rsid w:val="00F45027"/>
    <w:rsid w:val="00F45D0D"/>
    <w:rsid w:val="00F61A44"/>
    <w:rsid w:val="00F704CA"/>
    <w:rsid w:val="00F774CC"/>
    <w:rsid w:val="00F80E45"/>
    <w:rsid w:val="00F91523"/>
    <w:rsid w:val="00F94BBC"/>
    <w:rsid w:val="00FA481C"/>
    <w:rsid w:val="00FB1173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A33D4B2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146B0F"/>
    <w:rPr>
      <w:color w:val="0000FF"/>
      <w:u w:val="single"/>
    </w:rPr>
  </w:style>
  <w:style w:type="paragraph" w:styleId="Revision">
    <w:name w:val="Revision"/>
    <w:hidden/>
    <w:uiPriority w:val="99"/>
    <w:semiHidden/>
    <w:rsid w:val="00FB1173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91760-3B66-4371-90D6-1B84111B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DFA - Investment of Funds</dc:title>
  <dc:subject>Lourdes Board Policy</dc:subject>
  <dc:creator>Oregon School Boards Association</dc:creator>
  <cp:keywords/>
  <dc:description/>
  <cp:lastModifiedBy>Colleen Allen</cp:lastModifiedBy>
  <cp:revision>17</cp:revision>
  <dcterms:created xsi:type="dcterms:W3CDTF">2018-03-09T22:54:00Z</dcterms:created>
  <dcterms:modified xsi:type="dcterms:W3CDTF">2025-05-22T14:51:00Z</dcterms:modified>
</cp:coreProperties>
</file>