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0B8E8" w14:textId="77777777" w:rsidR="00FA6A99" w:rsidRPr="00976D56" w:rsidRDefault="00FA6A99" w:rsidP="001E1260">
      <w:pPr>
        <w:pStyle w:val="PolicyTitleBox"/>
      </w:pPr>
      <w:r>
        <w:t>Lourdes Public Charter School</w:t>
      </w:r>
    </w:p>
    <w:p w14:paraId="37B5A9DD" w14:textId="77777777" w:rsidR="00CC7D46" w:rsidRDefault="00CC7D46" w:rsidP="00CC7D46"/>
    <w:p w14:paraId="4F4255DB" w14:textId="77777777" w:rsidR="001E1260" w:rsidRDefault="001E1260" w:rsidP="001E1260">
      <w:pPr>
        <w:pStyle w:val="PolicyCode"/>
      </w:pPr>
      <w:r>
        <w:t>Code:</w:t>
      </w:r>
      <w:r>
        <w:tab/>
      </w:r>
      <w:r w:rsidR="000076D8">
        <w:t>CHCA</w:t>
      </w:r>
    </w:p>
    <w:p w14:paraId="3EE492D8" w14:textId="5A93648E" w:rsidR="001E1260" w:rsidRDefault="001E1260" w:rsidP="001E1260">
      <w:pPr>
        <w:pStyle w:val="PolicyCode"/>
      </w:pPr>
      <w:r>
        <w:t>Adopted:</w:t>
      </w:r>
      <w:r>
        <w:tab/>
      </w:r>
      <w:r w:rsidR="002B2138">
        <w:t>4/28/25</w:t>
      </w:r>
    </w:p>
    <w:p w14:paraId="61E22B9A" w14:textId="77777777" w:rsidR="001E1260" w:rsidRPr="001E1260" w:rsidRDefault="001E1260" w:rsidP="00CC7D46"/>
    <w:p w14:paraId="3CAFA98F" w14:textId="77777777" w:rsidR="00EF573E" w:rsidRDefault="000076D8" w:rsidP="00EF573E">
      <w:pPr>
        <w:pStyle w:val="PolicyTitle"/>
      </w:pPr>
      <w:r>
        <w:t>Handbooks</w:t>
      </w:r>
    </w:p>
    <w:p w14:paraId="3A089B08" w14:textId="77777777" w:rsidR="00EF573E" w:rsidRDefault="00EF573E" w:rsidP="00EF573E"/>
    <w:p w14:paraId="773051B4" w14:textId="77777777" w:rsidR="000076D8" w:rsidRDefault="000076D8" w:rsidP="000076D8">
      <w:pPr>
        <w:pStyle w:val="PolicyBodyText"/>
      </w:pPr>
      <w:r>
        <w:t>In order that pertinent Board policies, administrative regulations, school rules and procedures may be known by all staff members, patrons, students and parents affected; the public charter school administrator is granted authority to issue staff and student/parent handbooks.</w:t>
      </w:r>
    </w:p>
    <w:p w14:paraId="13BB5164" w14:textId="77777777" w:rsidR="000076D8" w:rsidRDefault="000076D8" w:rsidP="000076D8">
      <w:pPr>
        <w:pStyle w:val="PolicyBodyText"/>
      </w:pPr>
    </w:p>
    <w:p w14:paraId="142E2B7E" w14:textId="6F736D61" w:rsidR="000076D8" w:rsidRDefault="000076D8" w:rsidP="000076D8">
      <w:pPr>
        <w:pStyle w:val="PolicyBodyText"/>
      </w:pPr>
      <w:r>
        <w:t>The contents of all handbooks must</w:t>
      </w:r>
      <w:r w:rsidR="003C26CD">
        <w:t xml:space="preserve"> </w:t>
      </w:r>
      <w:r>
        <w:t>conform with the public charter school charter agreement, board policies and administrative regulations. The publication shall bear the name of the public charter school and be of a quality that reflects favorably on the school. The Board expects all handbooks to be approved by the administrator before publication.</w:t>
      </w:r>
    </w:p>
    <w:p w14:paraId="4A474329" w14:textId="77777777" w:rsidR="000076D8" w:rsidRDefault="000076D8" w:rsidP="000076D8">
      <w:pPr>
        <w:pStyle w:val="PolicyBodyText"/>
      </w:pPr>
    </w:p>
    <w:p w14:paraId="2AE85330" w14:textId="77777777" w:rsidR="000076D8" w:rsidRDefault="000076D8" w:rsidP="000076D8">
      <w:pPr>
        <w:pStyle w:val="PolicyBodyText"/>
      </w:pPr>
      <w:r>
        <w:t>All handbooks published are to be made available to the Board for informational purposes.</w:t>
      </w:r>
    </w:p>
    <w:p w14:paraId="2DCC235E" w14:textId="77777777" w:rsidR="000076D8" w:rsidRDefault="000076D8" w:rsidP="000076D8">
      <w:pPr>
        <w:pStyle w:val="PolicyBodyText"/>
      </w:pPr>
    </w:p>
    <w:p w14:paraId="0B759934" w14:textId="77777777" w:rsidR="000076D8" w:rsidRDefault="000076D8" w:rsidP="000076D8">
      <w:pPr>
        <w:pStyle w:val="PolicyBodyText"/>
      </w:pPr>
      <w:r>
        <w:t>END OF POLICY</w:t>
      </w:r>
    </w:p>
    <w:p w14:paraId="39832161" w14:textId="77777777" w:rsidR="000076D8" w:rsidRDefault="000076D8" w:rsidP="000076D8">
      <w:pPr>
        <w:pStyle w:val="PolicyLine"/>
      </w:pPr>
    </w:p>
    <w:p w14:paraId="76A456A2" w14:textId="77777777" w:rsidR="000076D8" w:rsidRPr="00C818C1" w:rsidRDefault="000076D8" w:rsidP="005C4B21">
      <w:pPr>
        <w:pStyle w:val="PolicyReferencesHeading"/>
      </w:pPr>
      <w:r w:rsidRPr="000076D8">
        <w:t>Legal Reference(s):</w:t>
      </w:r>
    </w:p>
    <w:p w14:paraId="199C813C" w14:textId="77777777" w:rsidR="000076D8" w:rsidRDefault="000076D8" w:rsidP="000076D8">
      <w:pPr>
        <w:pStyle w:val="PolicyReferences"/>
      </w:pPr>
    </w:p>
    <w:p w14:paraId="2416A25B" w14:textId="77777777" w:rsidR="000076D8" w:rsidRDefault="000076D8" w:rsidP="000076D8">
      <w:pPr>
        <w:pStyle w:val="PolicyReferences"/>
        <w:sectPr w:rsidR="000076D8" w:rsidSect="000076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135F4272" w14:textId="77777777" w:rsidR="000076D8" w:rsidRDefault="000076D8" w:rsidP="000076D8">
      <w:pPr>
        <w:pStyle w:val="PolicyReferences"/>
        <w:sectPr w:rsidR="000076D8" w:rsidSect="000076D8">
          <w:footerReference w:type="default" r:id="rId14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2952" w:space="720"/>
            <w:col w:w="2952" w:space="720"/>
            <w:col w:w="2952"/>
          </w:cols>
          <w:noEndnote/>
          <w:docGrid w:linePitch="326"/>
        </w:sectPr>
      </w:pPr>
      <w:r>
        <w:fldChar w:fldCharType="begin"/>
      </w:r>
      <w:r>
        <w:instrText xml:space="preserve">   HYPERLINK "http://policy.osba.org/orsredir.asp?ors=ors-338" </w:instrText>
      </w:r>
      <w:r>
        <w:fldChar w:fldCharType="separate"/>
      </w:r>
      <w:r>
        <w:rPr>
          <w:rStyle w:val="SYSHYPERTEXT"/>
        </w:rPr>
        <w:t>ORS 338</w:t>
      </w:r>
      <w:r>
        <w:fldChar w:fldCharType="end"/>
      </w:r>
      <w:r>
        <w:t>.115(2)</w:t>
      </w:r>
    </w:p>
    <w:p w14:paraId="6C348944" w14:textId="77777777" w:rsidR="00EF4299" w:rsidRDefault="00EF4299" w:rsidP="000076D8">
      <w:pPr>
        <w:pStyle w:val="PolicyReferences"/>
      </w:pPr>
    </w:p>
    <w:sectPr w:rsidR="00EF4299" w:rsidSect="000076D8">
      <w:footerReference w:type="default" r:id="rId15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A7A8A" w14:textId="77777777" w:rsidR="000076D8" w:rsidRDefault="000076D8" w:rsidP="00FC3907">
      <w:r>
        <w:separator/>
      </w:r>
    </w:p>
  </w:endnote>
  <w:endnote w:type="continuationSeparator" w:id="0">
    <w:p w14:paraId="23376C45" w14:textId="77777777" w:rsidR="000076D8" w:rsidRDefault="000076D8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26736" w14:textId="77777777" w:rsidR="002B2138" w:rsidRDefault="002B21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0076D8" w14:paraId="20421850" w14:textId="77777777" w:rsidTr="004616AD">
      <w:tc>
        <w:tcPr>
          <w:tcW w:w="2340" w:type="dxa"/>
        </w:tcPr>
        <w:p w14:paraId="5D4631A5" w14:textId="4C9FCA03" w:rsidR="000076D8" w:rsidRDefault="000076D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68EB5F21" w14:textId="77777777" w:rsidR="000076D8" w:rsidRDefault="000076D8" w:rsidP="004616AD">
          <w:pPr>
            <w:pStyle w:val="Footer"/>
            <w:jc w:val="right"/>
          </w:pPr>
          <w:r>
            <w:t>Handbooks – CHCA</w:t>
          </w:r>
        </w:p>
        <w:p w14:paraId="28AD6D2D" w14:textId="77777777" w:rsidR="000076D8" w:rsidRDefault="000076D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2AB7B0C" w14:textId="77777777" w:rsidR="000076D8" w:rsidRPr="00782930" w:rsidRDefault="000076D8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86B79" w14:textId="77777777" w:rsidR="002B2138" w:rsidRDefault="002B213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0076D8" w14:paraId="1A62997D" w14:textId="77777777" w:rsidTr="004616AD">
      <w:tc>
        <w:tcPr>
          <w:tcW w:w="2340" w:type="dxa"/>
        </w:tcPr>
        <w:p w14:paraId="5C37C3DF" w14:textId="77777777" w:rsidR="000076D8" w:rsidRDefault="000076D8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HR4/05/16│PH</w:t>
          </w:r>
        </w:p>
      </w:tc>
      <w:tc>
        <w:tcPr>
          <w:tcW w:w="7956" w:type="dxa"/>
        </w:tcPr>
        <w:p w14:paraId="62622EBB" w14:textId="77777777" w:rsidR="000076D8" w:rsidRDefault="000076D8" w:rsidP="004616AD">
          <w:pPr>
            <w:pStyle w:val="Footer"/>
            <w:jc w:val="right"/>
          </w:pPr>
          <w:r>
            <w:t>Handbooks – CHCA</w:t>
          </w:r>
        </w:p>
        <w:p w14:paraId="6BA7AB46" w14:textId="77777777" w:rsidR="000076D8" w:rsidRDefault="000076D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3A70A07" w14:textId="77777777" w:rsidR="000076D8" w:rsidRPr="00782930" w:rsidRDefault="000076D8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0076D8" w14:paraId="6DE67039" w14:textId="77777777" w:rsidTr="004616AD">
      <w:tc>
        <w:tcPr>
          <w:tcW w:w="2340" w:type="dxa"/>
        </w:tcPr>
        <w:p w14:paraId="79C01C23" w14:textId="77777777" w:rsidR="000076D8" w:rsidRDefault="000076D8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HR4/05/16│PH</w:t>
          </w:r>
        </w:p>
      </w:tc>
      <w:tc>
        <w:tcPr>
          <w:tcW w:w="7956" w:type="dxa"/>
        </w:tcPr>
        <w:p w14:paraId="5A0457A9" w14:textId="77777777" w:rsidR="000076D8" w:rsidRDefault="000076D8" w:rsidP="004616AD">
          <w:pPr>
            <w:pStyle w:val="Footer"/>
            <w:jc w:val="right"/>
          </w:pPr>
          <w:r>
            <w:t>Handbooks – CHCA</w:t>
          </w:r>
        </w:p>
        <w:p w14:paraId="73A3CC6D" w14:textId="77777777" w:rsidR="000076D8" w:rsidRDefault="000076D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3C6C3A03" w14:textId="77777777" w:rsidR="000076D8" w:rsidRPr="00782930" w:rsidRDefault="000076D8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AA94F" w14:textId="77777777" w:rsidR="000076D8" w:rsidRDefault="000076D8" w:rsidP="00FC3907">
      <w:r>
        <w:separator/>
      </w:r>
    </w:p>
  </w:footnote>
  <w:footnote w:type="continuationSeparator" w:id="0">
    <w:p w14:paraId="1B5B1EBD" w14:textId="77777777" w:rsidR="000076D8" w:rsidRDefault="000076D8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AADF2" w14:textId="77777777" w:rsidR="002B2138" w:rsidRPr="00E34A47" w:rsidRDefault="002B21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71068" w14:textId="77777777" w:rsidR="002B2138" w:rsidRDefault="002B21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E2173" w14:textId="77777777" w:rsidR="002B2138" w:rsidRDefault="002B21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342318417">
    <w:abstractNumId w:val="7"/>
  </w:num>
  <w:num w:numId="2" w16cid:durableId="390734823">
    <w:abstractNumId w:val="4"/>
  </w:num>
  <w:num w:numId="3" w16cid:durableId="2129004067">
    <w:abstractNumId w:val="4"/>
  </w:num>
  <w:num w:numId="4" w16cid:durableId="1756051118">
    <w:abstractNumId w:val="3"/>
  </w:num>
  <w:num w:numId="5" w16cid:durableId="1190028900">
    <w:abstractNumId w:val="3"/>
  </w:num>
  <w:num w:numId="6" w16cid:durableId="1826970492">
    <w:abstractNumId w:val="2"/>
  </w:num>
  <w:num w:numId="7" w16cid:durableId="612638955">
    <w:abstractNumId w:val="2"/>
  </w:num>
  <w:num w:numId="8" w16cid:durableId="330642308">
    <w:abstractNumId w:val="1"/>
  </w:num>
  <w:num w:numId="9" w16cid:durableId="1858227995">
    <w:abstractNumId w:val="1"/>
  </w:num>
  <w:num w:numId="10" w16cid:durableId="2979381">
    <w:abstractNumId w:val="0"/>
  </w:num>
  <w:num w:numId="11" w16cid:durableId="1519538157">
    <w:abstractNumId w:val="0"/>
  </w:num>
  <w:num w:numId="12" w16cid:durableId="1970744501">
    <w:abstractNumId w:val="6"/>
  </w:num>
  <w:num w:numId="13" w16cid:durableId="488712795">
    <w:abstractNumId w:val="9"/>
  </w:num>
  <w:num w:numId="14" w16cid:durableId="972948979">
    <w:abstractNumId w:val="8"/>
  </w:num>
  <w:num w:numId="15" w16cid:durableId="209339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76D8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71CF6"/>
    <w:rsid w:val="00176981"/>
    <w:rsid w:val="001802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B2138"/>
    <w:rsid w:val="002C77C7"/>
    <w:rsid w:val="002F4D33"/>
    <w:rsid w:val="002F7C67"/>
    <w:rsid w:val="00305489"/>
    <w:rsid w:val="00306B03"/>
    <w:rsid w:val="00311B2D"/>
    <w:rsid w:val="00311D18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C025D"/>
    <w:rsid w:val="003C26CD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11D7"/>
    <w:rsid w:val="00472B26"/>
    <w:rsid w:val="00484B66"/>
    <w:rsid w:val="00490A75"/>
    <w:rsid w:val="0049277F"/>
    <w:rsid w:val="00494174"/>
    <w:rsid w:val="004C1EE4"/>
    <w:rsid w:val="004C2F7D"/>
    <w:rsid w:val="004E3582"/>
    <w:rsid w:val="004F1C9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C4B21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3F4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D6D1B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E2A86"/>
    <w:rsid w:val="008F4D57"/>
    <w:rsid w:val="00907FA5"/>
    <w:rsid w:val="00912BAC"/>
    <w:rsid w:val="00923DFB"/>
    <w:rsid w:val="009317A1"/>
    <w:rsid w:val="00940E79"/>
    <w:rsid w:val="009510E8"/>
    <w:rsid w:val="009510FB"/>
    <w:rsid w:val="00954616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34504"/>
    <w:rsid w:val="00A61DAA"/>
    <w:rsid w:val="00A7204A"/>
    <w:rsid w:val="00A967F8"/>
    <w:rsid w:val="00AB1550"/>
    <w:rsid w:val="00AC3EDD"/>
    <w:rsid w:val="00AC5141"/>
    <w:rsid w:val="00AC6972"/>
    <w:rsid w:val="00AD4D56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26BD3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0B87"/>
    <w:rsid w:val="00E34A47"/>
    <w:rsid w:val="00E34F37"/>
    <w:rsid w:val="00E56759"/>
    <w:rsid w:val="00E60543"/>
    <w:rsid w:val="00E67AB7"/>
    <w:rsid w:val="00E70BB8"/>
    <w:rsid w:val="00E71A63"/>
    <w:rsid w:val="00E727A4"/>
    <w:rsid w:val="00E76914"/>
    <w:rsid w:val="00E81F69"/>
    <w:rsid w:val="00E84597"/>
    <w:rsid w:val="00E908E7"/>
    <w:rsid w:val="00E9130E"/>
    <w:rsid w:val="00EA05AE"/>
    <w:rsid w:val="00EA3062"/>
    <w:rsid w:val="00EC519B"/>
    <w:rsid w:val="00ED409F"/>
    <w:rsid w:val="00EE49D0"/>
    <w:rsid w:val="00EF4299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A6A99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DC65DB2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0076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9DA03-759A-46EC-B1E8-BD1AAFAA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OSBA Policy</vt:lpstr>
    </vt:vector>
  </TitlesOfParts>
  <Company>OSBA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CHCA - Handbooks</dc:title>
  <dc:subject>Lourdes Board Policy</dc:subject>
  <dc:creator>Oregon School Boards Association</dc:creator>
  <cp:keywords/>
  <dc:description/>
  <cp:lastModifiedBy>Colleen Allen</cp:lastModifiedBy>
  <cp:revision>15</cp:revision>
  <dcterms:created xsi:type="dcterms:W3CDTF">2018-03-09T22:44:00Z</dcterms:created>
  <dcterms:modified xsi:type="dcterms:W3CDTF">2025-05-22T14:38:00Z</dcterms:modified>
</cp:coreProperties>
</file>