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07CC" w14:textId="77777777" w:rsidR="007B73DB" w:rsidRPr="00976D56" w:rsidRDefault="007B73DB" w:rsidP="001E1260">
      <w:pPr>
        <w:pStyle w:val="PolicyTitleBox"/>
      </w:pPr>
      <w:r>
        <w:t>Lourdes Public Charter School</w:t>
      </w:r>
    </w:p>
    <w:p w14:paraId="0FF81BE1" w14:textId="77777777" w:rsidR="00CC7D46" w:rsidRDefault="00CC7D46" w:rsidP="00CC7D46"/>
    <w:p w14:paraId="3C524035" w14:textId="77777777" w:rsidR="001E1260" w:rsidRDefault="001E1260" w:rsidP="001E1260">
      <w:pPr>
        <w:pStyle w:val="PolicyCode"/>
      </w:pPr>
      <w:r>
        <w:t>Code:</w:t>
      </w:r>
      <w:r>
        <w:tab/>
      </w:r>
      <w:r w:rsidR="009C6A78">
        <w:t>CBC</w:t>
      </w:r>
    </w:p>
    <w:p w14:paraId="3A76174F" w14:textId="63C04DB6" w:rsidR="001E1260" w:rsidRDefault="001E1260" w:rsidP="001E1260">
      <w:pPr>
        <w:pStyle w:val="PolicyCode"/>
      </w:pPr>
      <w:r>
        <w:t>Adopted:</w:t>
      </w:r>
      <w:r>
        <w:tab/>
      </w:r>
      <w:r w:rsidR="00D34E64">
        <w:t>5/19/25</w:t>
      </w:r>
    </w:p>
    <w:p w14:paraId="5F68F44F" w14:textId="77777777" w:rsidR="001E1260" w:rsidRPr="001E1260" w:rsidRDefault="001E1260" w:rsidP="00CC7D46"/>
    <w:p w14:paraId="587166E5" w14:textId="02164FB1" w:rsidR="00EF573E" w:rsidRDefault="00725C05" w:rsidP="00EF573E">
      <w:pPr>
        <w:pStyle w:val="PolicyTitle"/>
      </w:pPr>
      <w:r>
        <w:t>Administrator</w:t>
      </w:r>
      <w:r w:rsidR="00AE765F">
        <w:t>’</w:t>
      </w:r>
      <w:r>
        <w:t>s</w:t>
      </w:r>
      <w:r w:rsidR="009C6A78">
        <w:t xml:space="preserve"> Contract</w:t>
      </w:r>
    </w:p>
    <w:p w14:paraId="3F19BA66" w14:textId="77777777" w:rsidR="00CC5DBB" w:rsidRDefault="00CC5DBB" w:rsidP="009C6A78">
      <w:pPr>
        <w:pStyle w:val="PolicyBodyText"/>
      </w:pPr>
    </w:p>
    <w:p w14:paraId="40932670" w14:textId="222D4E18" w:rsidR="009C6A78" w:rsidRDefault="009C6A78" w:rsidP="009C6A78">
      <w:pPr>
        <w:pStyle w:val="PolicyBodyText"/>
      </w:pPr>
      <w:r>
        <w:t xml:space="preserve">The </w:t>
      </w:r>
      <w:r w:rsidR="00725C05">
        <w:t>administrator</w:t>
      </w:r>
      <w:r>
        <w:t>, upon appointment by the Board, will receive a written contract which will state the terms of employment such as compensation, benefits and other conditions.</w:t>
      </w:r>
    </w:p>
    <w:p w14:paraId="683673F9" w14:textId="77777777" w:rsidR="009C6A78" w:rsidRDefault="009C6A78" w:rsidP="009C6A78">
      <w:pPr>
        <w:pStyle w:val="PolicyBodyText"/>
      </w:pPr>
    </w:p>
    <w:p w14:paraId="0C0BF6C5" w14:textId="350280F1" w:rsidR="009C6A78" w:rsidRDefault="009C6A78" w:rsidP="009C6A78">
      <w:pPr>
        <w:pStyle w:val="PolicyBodyText"/>
      </w:pPr>
      <w:r>
        <w:t xml:space="preserve">The compensation and benefits for the position of </w:t>
      </w:r>
      <w:r w:rsidR="00725C05">
        <w:t>administrator</w:t>
      </w:r>
      <w:r>
        <w:t xml:space="preserve"> will be fixed by the Board and based upon the responsibilities required of the </w:t>
      </w:r>
      <w:r w:rsidR="00725C05">
        <w:t xml:space="preserve">administrator </w:t>
      </w:r>
      <w:r>
        <w:t xml:space="preserve">in performing </w:t>
      </w:r>
      <w:r w:rsidR="0058389D">
        <w:t>their</w:t>
      </w:r>
      <w:r>
        <w:t xml:space="preserve"> duties. The Board may not enter into an employment contract that contains provisions that expressly obligate the public charter school to compensate the </w:t>
      </w:r>
      <w:r w:rsidR="00725C05">
        <w:t xml:space="preserve">administrator </w:t>
      </w:r>
      <w:r>
        <w:t>for work that is not performed.</w:t>
      </w:r>
    </w:p>
    <w:p w14:paraId="420698D7" w14:textId="77777777" w:rsidR="009C6A78" w:rsidRDefault="009C6A78" w:rsidP="009C6A78">
      <w:pPr>
        <w:pStyle w:val="PolicyBodyText"/>
      </w:pPr>
    </w:p>
    <w:p w14:paraId="12224F91" w14:textId="23CEF522" w:rsidR="009C6A78" w:rsidRDefault="009C6A78" w:rsidP="009C6A78">
      <w:pPr>
        <w:pStyle w:val="PolicyBodyText"/>
      </w:pPr>
      <w:r>
        <w:t xml:space="preserve">Provisions for termination of the </w:t>
      </w:r>
      <w:r w:rsidR="00725C05">
        <w:t>administrator</w:t>
      </w:r>
      <w:r w:rsidR="00AE765F">
        <w:t>’</w:t>
      </w:r>
      <w:r w:rsidR="00725C05">
        <w:t xml:space="preserve">s </w:t>
      </w:r>
      <w:r>
        <w:t xml:space="preserve">employment, either by the Board or the </w:t>
      </w:r>
      <w:r w:rsidR="00725C05">
        <w:t>administrator</w:t>
      </w:r>
      <w:r>
        <w:t xml:space="preserve">, will also be set forth in the </w:t>
      </w:r>
      <w:r w:rsidR="00725C05">
        <w:t>administrator</w:t>
      </w:r>
      <w:r w:rsidR="00AE765F">
        <w:t>’</w:t>
      </w:r>
      <w:r w:rsidR="00725C05">
        <w:t xml:space="preserve">s </w:t>
      </w:r>
      <w:r>
        <w:t>employment contract.</w:t>
      </w:r>
    </w:p>
    <w:p w14:paraId="495330E3" w14:textId="77777777" w:rsidR="009C6A78" w:rsidRDefault="009C6A78" w:rsidP="009C6A78">
      <w:pPr>
        <w:pStyle w:val="PolicyBodyText"/>
      </w:pPr>
    </w:p>
    <w:p w14:paraId="3A9F688E" w14:textId="77777777" w:rsidR="009C6A78" w:rsidRDefault="009C6A78" w:rsidP="009C6A78">
      <w:pPr>
        <w:pStyle w:val="PolicyBodyText"/>
      </w:pPr>
      <w:r>
        <w:t>END OF POLICY</w:t>
      </w:r>
    </w:p>
    <w:p w14:paraId="107AEC20" w14:textId="77777777" w:rsidR="009C6A78" w:rsidRDefault="009C6A78" w:rsidP="009C6A78">
      <w:pPr>
        <w:pStyle w:val="PolicyLine"/>
      </w:pPr>
    </w:p>
    <w:p w14:paraId="56C1479D" w14:textId="77777777" w:rsidR="009C6A78" w:rsidRPr="00F522B8" w:rsidRDefault="009C6A78" w:rsidP="0028169B">
      <w:pPr>
        <w:pStyle w:val="PolicyReferencesHeading"/>
      </w:pPr>
      <w:r w:rsidRPr="00F522B8">
        <w:t>Legal Reference(s):</w:t>
      </w:r>
    </w:p>
    <w:p w14:paraId="4FE53085" w14:textId="77777777" w:rsidR="009C6A78" w:rsidRPr="00F522B8" w:rsidRDefault="009C6A78" w:rsidP="009C6A78">
      <w:pPr>
        <w:pStyle w:val="PolicyReferences"/>
      </w:pPr>
    </w:p>
    <w:p w14:paraId="26833A08" w14:textId="77777777" w:rsidR="009C6A78" w:rsidRPr="00F522B8" w:rsidRDefault="009C6A78" w:rsidP="009C6A78">
      <w:pPr>
        <w:pStyle w:val="PolicyReferences"/>
        <w:sectPr w:rsidR="009C6A78" w:rsidRPr="00F522B8" w:rsidSect="009C6A7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docGrid w:linePitch="326"/>
        </w:sectPr>
      </w:pPr>
    </w:p>
    <w:bookmarkStart w:id="0" w:name="Laws"/>
    <w:bookmarkStart w:id="1" w:name="ORS"/>
    <w:bookmarkEnd w:id="0"/>
    <w:bookmarkEnd w:id="1"/>
    <w:p w14:paraId="135604F9" w14:textId="77777777" w:rsidR="009C6A78" w:rsidRPr="00F522B8" w:rsidRDefault="009C6A78" w:rsidP="009C6A78">
      <w:pPr>
        <w:pStyle w:val="PolicyReferences"/>
      </w:pPr>
      <w:r w:rsidRPr="00F522B8">
        <w:fldChar w:fldCharType="begin"/>
      </w:r>
      <w:r w:rsidRPr="00F522B8">
        <w:instrText xml:space="preserve">   HYPERLINK "http://policy.osba.org/orsredir.asp?ors=ors-338" </w:instrText>
      </w:r>
      <w:r w:rsidRPr="00F522B8">
        <w:fldChar w:fldCharType="separate"/>
      </w:r>
      <w:r w:rsidRPr="00F522B8">
        <w:rPr>
          <w:rStyle w:val="SYSHYPERTEXT"/>
        </w:rPr>
        <w:t>ORS 338</w:t>
      </w:r>
      <w:r w:rsidRPr="00F522B8">
        <w:fldChar w:fldCharType="end"/>
      </w:r>
      <w:r w:rsidRPr="00F522B8">
        <w:t>.115(2)</w:t>
      </w:r>
    </w:p>
    <w:p w14:paraId="6609838B" w14:textId="77777777" w:rsidR="009C6A78" w:rsidRPr="00F522B8" w:rsidRDefault="009C6A78" w:rsidP="009C6A78">
      <w:pPr>
        <w:pStyle w:val="PolicyReferences"/>
      </w:pPr>
      <w:hyperlink r:id="rId14" w:history="1">
        <w:r w:rsidRPr="00F522B8">
          <w:rPr>
            <w:rStyle w:val="SYSHYPERTEXT"/>
          </w:rPr>
          <w:t>ORS 342</w:t>
        </w:r>
      </w:hyperlink>
      <w:r w:rsidRPr="00F522B8">
        <w:t>.549</w:t>
      </w:r>
    </w:p>
    <w:p w14:paraId="16086974" w14:textId="649869CF" w:rsidR="009C6A78" w:rsidRPr="00F522B8" w:rsidRDefault="009C6A78" w:rsidP="009C6A78">
      <w:pPr>
        <w:pStyle w:val="PolicyReferences"/>
        <w:sectPr w:rsidR="009C6A78" w:rsidRPr="00F522B8" w:rsidSect="009C6A78">
          <w:footerReference w:type="default" r:id="rId15"/>
          <w:type w:val="continuous"/>
          <w:pgSz w:w="12240" w:h="15838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docGrid w:linePitch="326"/>
        </w:sectPr>
      </w:pPr>
    </w:p>
    <w:p w14:paraId="354AFB16" w14:textId="77777777" w:rsidR="00F522B8" w:rsidRDefault="00F522B8" w:rsidP="00F522B8">
      <w:pPr>
        <w:pStyle w:val="PolicyReferences"/>
      </w:pPr>
    </w:p>
    <w:p w14:paraId="4D152FA2" w14:textId="77777777" w:rsidR="009A7465" w:rsidRDefault="009A7465" w:rsidP="00F522B8">
      <w:pPr>
        <w:pStyle w:val="PolicyReferences"/>
      </w:pPr>
    </w:p>
    <w:p w14:paraId="3684CA48" w14:textId="77777777" w:rsidR="009A7465" w:rsidRPr="009A7465" w:rsidRDefault="009A7465" w:rsidP="009A7465">
      <w:pPr>
        <w:pStyle w:val="PolicyReferences"/>
      </w:pPr>
      <w:bookmarkStart w:id="2" w:name="XREFS"/>
      <w:bookmarkEnd w:id="2"/>
    </w:p>
    <w:sectPr w:rsidR="009A7465" w:rsidRPr="009A7465" w:rsidSect="009C6A78">
      <w:footerReference w:type="default" r:id="rId16"/>
      <w:type w:val="continuous"/>
      <w:pgSz w:w="12240" w:h="15838"/>
      <w:pgMar w:top="936" w:right="720" w:bottom="720" w:left="1224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77817" w14:textId="77777777" w:rsidR="009C6A78" w:rsidRDefault="009C6A78" w:rsidP="00FC3907">
      <w:r>
        <w:separator/>
      </w:r>
    </w:p>
  </w:endnote>
  <w:endnote w:type="continuationSeparator" w:id="0">
    <w:p w14:paraId="278D9A11" w14:textId="77777777" w:rsidR="009C6A78" w:rsidRDefault="009C6A78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A92AC" w14:textId="77777777" w:rsidR="00D34E64" w:rsidRDefault="00D34E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725C05" w14:paraId="6A589DE4" w14:textId="77777777" w:rsidTr="004616AD">
      <w:tc>
        <w:tcPr>
          <w:tcW w:w="2340" w:type="dxa"/>
        </w:tcPr>
        <w:p w14:paraId="71DF3D2E" w14:textId="08E9B5C6" w:rsidR="00725C05" w:rsidRDefault="00725C05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1C3AF0D8" w14:textId="492D26CA" w:rsidR="00725C05" w:rsidRDefault="00725C05" w:rsidP="004616AD">
          <w:pPr>
            <w:pStyle w:val="Footer"/>
            <w:jc w:val="right"/>
          </w:pPr>
          <w:r>
            <w:t>Administrator</w:t>
          </w:r>
          <w:r w:rsidR="00AE765F">
            <w:t>’</w:t>
          </w:r>
          <w:r>
            <w:t>s Contract – CBC</w:t>
          </w:r>
        </w:p>
        <w:p w14:paraId="1C364DEF" w14:textId="77777777" w:rsidR="00725C05" w:rsidRDefault="00725C05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64AE2C63" w14:textId="77777777" w:rsidR="00725C05" w:rsidRPr="00782930" w:rsidRDefault="00725C05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BBABE" w14:textId="77777777" w:rsidR="00D34E64" w:rsidRDefault="00D34E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725C05" w14:paraId="3144F212" w14:textId="77777777" w:rsidTr="004616AD">
      <w:tc>
        <w:tcPr>
          <w:tcW w:w="2340" w:type="dxa"/>
        </w:tcPr>
        <w:p w14:paraId="5D13F353" w14:textId="77777777" w:rsidR="00725C05" w:rsidRDefault="00725C05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9/02/16│PH</w:t>
          </w:r>
        </w:p>
        <w:p w14:paraId="38F8392F" w14:textId="6160E3E7" w:rsidR="00725C05" w:rsidRDefault="00725C05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25B69AF7" w14:textId="0475AE66" w:rsidR="00725C05" w:rsidRDefault="00725C05" w:rsidP="004616AD">
          <w:pPr>
            <w:pStyle w:val="Footer"/>
            <w:jc w:val="right"/>
          </w:pPr>
          <w:r>
            <w:t>Administrator</w:t>
          </w:r>
          <w:r w:rsidR="00AE765F">
            <w:t>’</w:t>
          </w:r>
          <w:r>
            <w:t>s Contract – CBC</w:t>
          </w:r>
        </w:p>
        <w:p w14:paraId="6963B5DE" w14:textId="77777777" w:rsidR="00725C05" w:rsidRDefault="00725C05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3D077002" w14:textId="77777777" w:rsidR="00725C05" w:rsidRPr="00782930" w:rsidRDefault="00725C05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725C05" w14:paraId="7D3A92C2" w14:textId="77777777" w:rsidTr="004616AD">
      <w:tc>
        <w:tcPr>
          <w:tcW w:w="2340" w:type="dxa"/>
        </w:tcPr>
        <w:p w14:paraId="4C89F390" w14:textId="77777777" w:rsidR="00725C05" w:rsidRDefault="00725C05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9/02/16│PH</w:t>
          </w:r>
        </w:p>
        <w:p w14:paraId="62DC66BC" w14:textId="3780354F" w:rsidR="00725C05" w:rsidRDefault="00725C05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3C5E1749" w14:textId="50A350AA" w:rsidR="00725C05" w:rsidRDefault="00725C05" w:rsidP="004616AD">
          <w:pPr>
            <w:pStyle w:val="Footer"/>
            <w:jc w:val="right"/>
          </w:pPr>
          <w:r>
            <w:t>Administrator</w:t>
          </w:r>
          <w:r w:rsidR="00AE765F">
            <w:t>’</w:t>
          </w:r>
          <w:r>
            <w:t>s Contract – CBC</w:t>
          </w:r>
        </w:p>
        <w:p w14:paraId="00B00EF6" w14:textId="77777777" w:rsidR="00725C05" w:rsidRDefault="00725C05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4B1D20CD" w14:textId="77777777" w:rsidR="00725C05" w:rsidRPr="00782930" w:rsidRDefault="00725C05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0DAB2" w14:textId="77777777" w:rsidR="009C6A78" w:rsidRDefault="009C6A78" w:rsidP="00FC3907">
      <w:r>
        <w:separator/>
      </w:r>
    </w:p>
  </w:footnote>
  <w:footnote w:type="continuationSeparator" w:id="0">
    <w:p w14:paraId="519003C4" w14:textId="77777777" w:rsidR="009C6A78" w:rsidRDefault="009C6A78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626CD" w14:textId="77777777" w:rsidR="00D34E64" w:rsidRPr="00AE765F" w:rsidRDefault="00D34E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E76D0" w14:textId="77777777" w:rsidR="00D34E64" w:rsidRDefault="00D34E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38C3" w14:textId="77777777" w:rsidR="00D34E64" w:rsidRDefault="00D34E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756586782">
    <w:abstractNumId w:val="7"/>
  </w:num>
  <w:num w:numId="2" w16cid:durableId="1756245640">
    <w:abstractNumId w:val="4"/>
  </w:num>
  <w:num w:numId="3" w16cid:durableId="1327980221">
    <w:abstractNumId w:val="4"/>
  </w:num>
  <w:num w:numId="4" w16cid:durableId="816843219">
    <w:abstractNumId w:val="3"/>
  </w:num>
  <w:num w:numId="5" w16cid:durableId="859466330">
    <w:abstractNumId w:val="3"/>
  </w:num>
  <w:num w:numId="6" w16cid:durableId="132604183">
    <w:abstractNumId w:val="2"/>
  </w:num>
  <w:num w:numId="7" w16cid:durableId="2051956361">
    <w:abstractNumId w:val="2"/>
  </w:num>
  <w:num w:numId="8" w16cid:durableId="590043072">
    <w:abstractNumId w:val="1"/>
  </w:num>
  <w:num w:numId="9" w16cid:durableId="441611759">
    <w:abstractNumId w:val="1"/>
  </w:num>
  <w:num w:numId="10" w16cid:durableId="998535347">
    <w:abstractNumId w:val="0"/>
  </w:num>
  <w:num w:numId="11" w16cid:durableId="1278833429">
    <w:abstractNumId w:val="0"/>
  </w:num>
  <w:num w:numId="12" w16cid:durableId="1837259327">
    <w:abstractNumId w:val="6"/>
  </w:num>
  <w:num w:numId="13" w16cid:durableId="395058616">
    <w:abstractNumId w:val="9"/>
  </w:num>
  <w:num w:numId="14" w16cid:durableId="1513564528">
    <w:abstractNumId w:val="8"/>
  </w:num>
  <w:num w:numId="15" w16cid:durableId="1038621531">
    <w:abstractNumId w:val="5"/>
  </w:num>
  <w:num w:numId="16" w16cid:durableId="6137485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442C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76981"/>
    <w:rsid w:val="0018025F"/>
    <w:rsid w:val="001A1527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46025"/>
    <w:rsid w:val="0024742B"/>
    <w:rsid w:val="0028031C"/>
    <w:rsid w:val="00280B93"/>
    <w:rsid w:val="0028169B"/>
    <w:rsid w:val="002821D2"/>
    <w:rsid w:val="00284A5E"/>
    <w:rsid w:val="00286D2D"/>
    <w:rsid w:val="002A10E1"/>
    <w:rsid w:val="002A7657"/>
    <w:rsid w:val="002C77C7"/>
    <w:rsid w:val="002D5FE2"/>
    <w:rsid w:val="002F4D33"/>
    <w:rsid w:val="002F7C67"/>
    <w:rsid w:val="00305489"/>
    <w:rsid w:val="00306B03"/>
    <w:rsid w:val="00311B2D"/>
    <w:rsid w:val="003233D7"/>
    <w:rsid w:val="003234E0"/>
    <w:rsid w:val="0032703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C025D"/>
    <w:rsid w:val="003E6E0C"/>
    <w:rsid w:val="003F05FB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0696"/>
    <w:rsid w:val="00573A5C"/>
    <w:rsid w:val="0058389D"/>
    <w:rsid w:val="005A0A48"/>
    <w:rsid w:val="005A4EEB"/>
    <w:rsid w:val="005A6BFA"/>
    <w:rsid w:val="005B5E10"/>
    <w:rsid w:val="005C1564"/>
    <w:rsid w:val="005D647C"/>
    <w:rsid w:val="005E06B3"/>
    <w:rsid w:val="005E3F0A"/>
    <w:rsid w:val="005F3316"/>
    <w:rsid w:val="0060463A"/>
    <w:rsid w:val="006165A6"/>
    <w:rsid w:val="0061672C"/>
    <w:rsid w:val="00620A00"/>
    <w:rsid w:val="00621D2B"/>
    <w:rsid w:val="0062603D"/>
    <w:rsid w:val="00634B0E"/>
    <w:rsid w:val="00645006"/>
    <w:rsid w:val="00660AC5"/>
    <w:rsid w:val="00662E7C"/>
    <w:rsid w:val="006702E5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C5DBA"/>
    <w:rsid w:val="006E544D"/>
    <w:rsid w:val="006E5941"/>
    <w:rsid w:val="006E71CD"/>
    <w:rsid w:val="006F78E6"/>
    <w:rsid w:val="00700E92"/>
    <w:rsid w:val="00725C05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B73D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40E79"/>
    <w:rsid w:val="009425AE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A7465"/>
    <w:rsid w:val="009B1678"/>
    <w:rsid w:val="009C4D2A"/>
    <w:rsid w:val="009C6A78"/>
    <w:rsid w:val="009C77EF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A7B40"/>
    <w:rsid w:val="00AC3EDD"/>
    <w:rsid w:val="00AC5141"/>
    <w:rsid w:val="00AC6972"/>
    <w:rsid w:val="00AD4D56"/>
    <w:rsid w:val="00AE1154"/>
    <w:rsid w:val="00AE765F"/>
    <w:rsid w:val="00AF3E4D"/>
    <w:rsid w:val="00AF6F27"/>
    <w:rsid w:val="00B01ACE"/>
    <w:rsid w:val="00B04433"/>
    <w:rsid w:val="00B21B43"/>
    <w:rsid w:val="00B239E5"/>
    <w:rsid w:val="00B24778"/>
    <w:rsid w:val="00B32DB7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14F25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5DBB"/>
    <w:rsid w:val="00CC7D46"/>
    <w:rsid w:val="00CE3549"/>
    <w:rsid w:val="00CE482D"/>
    <w:rsid w:val="00CF6EF5"/>
    <w:rsid w:val="00D01C38"/>
    <w:rsid w:val="00D07014"/>
    <w:rsid w:val="00D33F63"/>
    <w:rsid w:val="00D34E64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B241A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49D0"/>
    <w:rsid w:val="00EF573E"/>
    <w:rsid w:val="00F166D4"/>
    <w:rsid w:val="00F16CA1"/>
    <w:rsid w:val="00F41B6B"/>
    <w:rsid w:val="00F45027"/>
    <w:rsid w:val="00F45D0D"/>
    <w:rsid w:val="00F522B8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1A99EA9C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9C6A78"/>
    <w:rPr>
      <w:color w:val="0000FF"/>
      <w:u w:val="single"/>
    </w:rPr>
  </w:style>
  <w:style w:type="paragraph" w:styleId="Revision">
    <w:name w:val="Revision"/>
    <w:hidden/>
    <w:uiPriority w:val="99"/>
    <w:semiHidden/>
    <w:rsid w:val="00F522B8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B32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A503B-3B22-417E-B1D5-EA44F6600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- Administrator’s Contract</vt:lpstr>
    </vt:vector>
  </TitlesOfParts>
  <Company>OSBA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CBC - Administrator’s Contract</dc:title>
  <dc:subject>Lourdes Board Policy</dc:subject>
  <dc:creator>Oregon School Boards Association</dc:creator>
  <cp:keywords/>
  <dc:description/>
  <cp:lastModifiedBy>Colleen Allen</cp:lastModifiedBy>
  <cp:revision>22</cp:revision>
  <dcterms:created xsi:type="dcterms:W3CDTF">2018-03-09T22:44:00Z</dcterms:created>
  <dcterms:modified xsi:type="dcterms:W3CDTF">2025-05-22T17:38:00Z</dcterms:modified>
</cp:coreProperties>
</file>