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931A9" w14:textId="77777777" w:rsidR="00A50EF4" w:rsidRPr="00976D56" w:rsidRDefault="00A50EF4" w:rsidP="001E1260">
      <w:pPr>
        <w:pStyle w:val="PolicyTitleBox"/>
      </w:pPr>
      <w:r>
        <w:t>Lourdes Public Charter School</w:t>
      </w:r>
    </w:p>
    <w:p w14:paraId="500C247B" w14:textId="77777777" w:rsidR="00CC7D46" w:rsidRPr="003522CF" w:rsidRDefault="00CC7D46" w:rsidP="00CC7D46"/>
    <w:p w14:paraId="7CE0728C" w14:textId="77777777" w:rsidR="001E1260" w:rsidRPr="003522CF" w:rsidRDefault="001E1260" w:rsidP="001E1260">
      <w:pPr>
        <w:pStyle w:val="PolicyCode"/>
      </w:pPr>
      <w:r w:rsidRPr="003522CF">
        <w:t>Code:</w:t>
      </w:r>
      <w:r w:rsidRPr="003522CF">
        <w:tab/>
      </w:r>
      <w:r w:rsidR="007F38FA" w:rsidRPr="003522CF">
        <w:t>EBCB</w:t>
      </w:r>
    </w:p>
    <w:p w14:paraId="49976C54" w14:textId="08969739" w:rsidR="001E1260" w:rsidRPr="003522CF" w:rsidRDefault="001E1260" w:rsidP="001E1260">
      <w:pPr>
        <w:pStyle w:val="PolicyCode"/>
      </w:pPr>
      <w:r w:rsidRPr="003522CF">
        <w:t>Adopted:</w:t>
      </w:r>
      <w:r w:rsidRPr="003522CF">
        <w:tab/>
      </w:r>
      <w:r w:rsidR="00A36743">
        <w:t>4/28/25</w:t>
      </w:r>
    </w:p>
    <w:p w14:paraId="62EDD5D4" w14:textId="77777777" w:rsidR="001E1260" w:rsidRPr="003522CF" w:rsidRDefault="001E1260" w:rsidP="00CC7D46"/>
    <w:p w14:paraId="59311894" w14:textId="08B9A858" w:rsidR="00EF573E" w:rsidRPr="003522CF" w:rsidRDefault="007F38FA" w:rsidP="00EF573E">
      <w:pPr>
        <w:pStyle w:val="PolicyTitle"/>
      </w:pPr>
      <w:r w:rsidRPr="003522CF">
        <w:t xml:space="preserve">Emergency </w:t>
      </w:r>
      <w:r w:rsidR="00B25C90" w:rsidRPr="003522CF">
        <w:t xml:space="preserve">Procedure </w:t>
      </w:r>
      <w:r w:rsidRPr="003522CF">
        <w:t>Drills and Instruction</w:t>
      </w:r>
    </w:p>
    <w:p w14:paraId="5C5B9EBE" w14:textId="77777777" w:rsidR="00EF573E" w:rsidRPr="003522CF" w:rsidRDefault="00EF573E" w:rsidP="00EF573E"/>
    <w:p w14:paraId="41E5B5CA" w14:textId="772D15EB" w:rsidR="007F38FA" w:rsidRPr="003522CF" w:rsidRDefault="007F38FA" w:rsidP="007F38FA">
      <w:pPr>
        <w:pStyle w:val="PolicyBodyText"/>
      </w:pPr>
      <w:r w:rsidRPr="003522CF">
        <w:t>The administrator will conduct emergency</w:t>
      </w:r>
      <w:r w:rsidR="00B25C90" w:rsidRPr="003522CF">
        <w:t xml:space="preserve"> procedure</w:t>
      </w:r>
      <w:r w:rsidRPr="003522CF">
        <w:t xml:space="preserve"> drills in accordance with the provisions of Oregon Revised Statutes</w:t>
      </w:r>
      <w:r w:rsidR="00B25C90" w:rsidRPr="003522CF">
        <w:t xml:space="preserve"> (ORS) and the applicable Oregon Fire Code</w:t>
      </w:r>
      <w:r w:rsidRPr="003522CF">
        <w:t>.</w:t>
      </w:r>
    </w:p>
    <w:p w14:paraId="247BED43" w14:textId="77777777" w:rsidR="007F38FA" w:rsidRPr="003522CF" w:rsidRDefault="007F38FA" w:rsidP="007F38FA">
      <w:pPr>
        <w:pStyle w:val="PolicyBodyText"/>
      </w:pPr>
    </w:p>
    <w:p w14:paraId="4149E5E0" w14:textId="699FAD24" w:rsidR="007F38FA" w:rsidRPr="003522CF" w:rsidRDefault="007F38FA" w:rsidP="00F070F8">
      <w:pPr>
        <w:suppressAutoHyphens w:val="0"/>
        <w:spacing w:after="240"/>
        <w:rPr>
          <w:szCs w:val="24"/>
        </w:rPr>
      </w:pPr>
      <w:r w:rsidRPr="003522CF">
        <w:t>The public charter school is required to instruct and drill students on</w:t>
      </w:r>
      <w:r w:rsidR="00B25C90" w:rsidRPr="003522CF">
        <w:t xml:space="preserve"> school</w:t>
      </w:r>
      <w:r w:rsidRPr="003522CF">
        <w:t xml:space="preserve"> emergency procedures so </w:t>
      </w:r>
      <w:r w:rsidR="00B25C90" w:rsidRPr="003522CF">
        <w:t xml:space="preserve">they </w:t>
      </w:r>
      <w:r w:rsidRPr="003522CF">
        <w:t xml:space="preserve">can respond to emergencies without confusion and panic. The emergency procedures shall include instruction and drills on fires, earthquakes, and safety threats. Instruction and drills on </w:t>
      </w:r>
      <w:r w:rsidR="00B25C90" w:rsidRPr="003522CF">
        <w:t>emergency procedures</w:t>
      </w:r>
      <w:r w:rsidRPr="003522CF">
        <w:t xml:space="preserve"> shall be conducted for at least 30 minutes each school month.</w:t>
      </w:r>
    </w:p>
    <w:p w14:paraId="10E4D96C" w14:textId="0BAE75DC" w:rsidR="00B25C90" w:rsidRPr="003522CF" w:rsidRDefault="00B25C90" w:rsidP="00B25C90">
      <w:pPr>
        <w:pStyle w:val="PolicyBodyText"/>
        <w:spacing w:after="240"/>
      </w:pPr>
      <w:r w:rsidRPr="003522CF">
        <w:t>The first emergency evacuation drill shall be conducted within 10 days of the beginning of classes.</w:t>
      </w:r>
    </w:p>
    <w:p w14:paraId="0C9EA800" w14:textId="77777777" w:rsidR="007F38FA" w:rsidRPr="003522CF" w:rsidRDefault="007F38FA" w:rsidP="00F070F8">
      <w:pPr>
        <w:pStyle w:val="PolicyBodyText"/>
        <w:spacing w:after="240"/>
        <w:rPr>
          <w:b/>
        </w:rPr>
      </w:pPr>
      <w:r w:rsidRPr="003522CF">
        <w:rPr>
          <w:b/>
        </w:rPr>
        <w:t>Fire Emergencies</w:t>
      </w:r>
    </w:p>
    <w:p w14:paraId="31F3DF7F" w14:textId="6766D6C6" w:rsidR="007F38FA" w:rsidRPr="003522CF" w:rsidRDefault="007F38FA" w:rsidP="00F070F8">
      <w:pPr>
        <w:pStyle w:val="PolicyBodyText"/>
        <w:spacing w:after="240"/>
      </w:pPr>
      <w:r w:rsidRPr="003522CF">
        <w:t>Drills and instruction on fire emergencies shall include routes and methods of exiting the school building.</w:t>
      </w:r>
    </w:p>
    <w:p w14:paraId="5472B1B3" w14:textId="2DC22242" w:rsidR="007F38FA" w:rsidRPr="003522CF" w:rsidRDefault="007F38FA" w:rsidP="00F070F8">
      <w:pPr>
        <w:pStyle w:val="PolicyBodyText"/>
        <w:spacing w:after="240"/>
        <w:rPr>
          <w:b/>
        </w:rPr>
      </w:pPr>
      <w:r w:rsidRPr="003522CF">
        <w:rPr>
          <w:b/>
        </w:rPr>
        <w:t>Earthquake Emergencies</w:t>
      </w:r>
    </w:p>
    <w:p w14:paraId="695A62F8" w14:textId="73B949D7" w:rsidR="007F38FA" w:rsidRPr="003522CF" w:rsidRDefault="007F38FA" w:rsidP="00F070F8">
      <w:pPr>
        <w:suppressAutoHyphens w:val="0"/>
        <w:spacing w:after="240"/>
        <w:rPr>
          <w:szCs w:val="24"/>
        </w:rPr>
      </w:pPr>
      <w:r w:rsidRPr="003522CF">
        <w:t>At least two drills on earthquakes shall be conducted each year.</w:t>
      </w:r>
    </w:p>
    <w:p w14:paraId="7BD64C32" w14:textId="4ECE14EE" w:rsidR="007F38FA" w:rsidRPr="003522CF" w:rsidRDefault="007F38FA" w:rsidP="00F070F8">
      <w:pPr>
        <w:pStyle w:val="PolicyBodyText"/>
        <w:spacing w:after="240"/>
      </w:pPr>
      <w:r w:rsidRPr="003522CF">
        <w:t xml:space="preserve">Drills and instruction for earthquake emergencies shall include the earthquake emergency response procedure of </w:t>
      </w:r>
      <w:r w:rsidR="00EC6B46">
        <w:t>“</w:t>
      </w:r>
      <w:r w:rsidRPr="003522CF">
        <w:t>drop, cover and hold on</w:t>
      </w:r>
      <w:r w:rsidR="00EC6B46">
        <w:t>”</w:t>
      </w:r>
      <w:r w:rsidRPr="003522CF">
        <w:t xml:space="preserve"> during the earthquake. When based on the evaluation of specific engineering and structural issues related to a building, the public charter school may include additional response procedures for earthquake emergencies.</w:t>
      </w:r>
    </w:p>
    <w:p w14:paraId="23645885" w14:textId="77777777" w:rsidR="007F38FA" w:rsidRPr="003522CF" w:rsidRDefault="007F38FA" w:rsidP="00F070F8">
      <w:pPr>
        <w:pStyle w:val="PolicyBodyText"/>
        <w:spacing w:after="240"/>
        <w:rPr>
          <w:b/>
        </w:rPr>
      </w:pPr>
      <w:r w:rsidRPr="003522CF">
        <w:rPr>
          <w:b/>
        </w:rPr>
        <w:t>Safety Threats</w:t>
      </w:r>
    </w:p>
    <w:p w14:paraId="0F596595" w14:textId="232F1DA0" w:rsidR="007F38FA" w:rsidRPr="003522CF" w:rsidRDefault="007F38FA" w:rsidP="00F070F8">
      <w:pPr>
        <w:pStyle w:val="PolicyBodyText"/>
        <w:spacing w:after="240"/>
      </w:pPr>
      <w:r w:rsidRPr="003522CF">
        <w:t>At least two drills on safety threats shall be conducted each year.</w:t>
      </w:r>
      <w:r w:rsidR="0063370A" w:rsidRPr="003522CF">
        <w:t xml:space="preserve"> </w:t>
      </w:r>
      <w:r w:rsidRPr="003522CF">
        <w:t>Drills and instruction on safety threats shall include procedures related to lockdown, lockout, shelter in place and evacuation and other appropriate actions to take when there is a threat to student safety</w:t>
      </w:r>
      <w:bookmarkStart w:id="0" w:name="_Hlk156487693"/>
      <w:r w:rsidR="0063370A" w:rsidRPr="003522CF">
        <w:t>, and will include explanation of the school</w:t>
      </w:r>
      <w:r w:rsidR="00EC6B46">
        <w:t>’</w:t>
      </w:r>
      <w:r w:rsidR="0063370A" w:rsidRPr="003522CF">
        <w:t>s communication strategy following a safety threat action (See Board policy EBCA - Safety Threats**)</w:t>
      </w:r>
      <w:bookmarkEnd w:id="0"/>
      <w:r w:rsidRPr="003522CF">
        <w:t>.</w:t>
      </w:r>
    </w:p>
    <w:p w14:paraId="6DB9BDEA" w14:textId="77777777" w:rsidR="007F38FA" w:rsidRPr="003522CF" w:rsidRDefault="007F38FA" w:rsidP="00F070F8">
      <w:pPr>
        <w:pStyle w:val="PolicyBodyText"/>
        <w:spacing w:after="240"/>
      </w:pPr>
      <w:r w:rsidRPr="003522CF">
        <w:t>Local units of government and state agencies associated with emergency procedures training and planning shall review the emergency procedures and assist the school with the instruction and the conducting of drills for students in these emergency procedures.</w:t>
      </w:r>
    </w:p>
    <w:p w14:paraId="66FCAC1F" w14:textId="77777777" w:rsidR="007F38FA" w:rsidRPr="003522CF" w:rsidRDefault="007F38FA" w:rsidP="007F38FA">
      <w:pPr>
        <w:pStyle w:val="PolicyBodyText"/>
      </w:pPr>
      <w:r w:rsidRPr="003522CF">
        <w:t>END OF POLICY</w:t>
      </w:r>
    </w:p>
    <w:p w14:paraId="0664031F" w14:textId="77777777" w:rsidR="007F38FA" w:rsidRPr="003522CF" w:rsidRDefault="007F38FA" w:rsidP="007F38FA">
      <w:pPr>
        <w:pStyle w:val="PolicyLine"/>
      </w:pPr>
    </w:p>
    <w:p w14:paraId="3885B463" w14:textId="77777777" w:rsidR="00EC6B46" w:rsidRDefault="00EC6B46">
      <w:pPr>
        <w:suppressAutoHyphens w:val="0"/>
        <w:spacing w:after="160" w:line="259" w:lineRule="auto"/>
        <w:rPr>
          <w:rFonts w:ascii="Times New Roman Bold" w:hAnsi="Times New Roman Bold"/>
          <w:b/>
          <w:sz w:val="20"/>
        </w:rPr>
      </w:pPr>
      <w:r>
        <w:br w:type="page"/>
      </w:r>
    </w:p>
    <w:p w14:paraId="45D87847" w14:textId="5B6B2560" w:rsidR="007F38FA" w:rsidRPr="008D40F0" w:rsidRDefault="007F38FA" w:rsidP="00603C13">
      <w:pPr>
        <w:pStyle w:val="PolicyReferencesHeading"/>
      </w:pPr>
      <w:r w:rsidRPr="008D40F0">
        <w:t>Legal Reference(s):</w:t>
      </w:r>
    </w:p>
    <w:p w14:paraId="1C8B2897" w14:textId="77777777" w:rsidR="007F38FA" w:rsidRPr="008D40F0" w:rsidRDefault="007F38FA" w:rsidP="007F38FA">
      <w:pPr>
        <w:pStyle w:val="PolicyReferences"/>
      </w:pPr>
    </w:p>
    <w:p w14:paraId="21A0F8CE" w14:textId="77777777" w:rsidR="007F38FA" w:rsidRPr="008D40F0" w:rsidRDefault="007F38FA" w:rsidP="007F38FA">
      <w:pPr>
        <w:pStyle w:val="PolicyReferences"/>
        <w:sectPr w:rsidR="007F38FA" w:rsidRPr="008D40F0" w:rsidSect="007F38FA">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1" w:name="Laws"/>
    <w:bookmarkStart w:id="2" w:name="ORS"/>
    <w:bookmarkEnd w:id="1"/>
    <w:bookmarkEnd w:id="2"/>
    <w:p w14:paraId="3775C968" w14:textId="6D8A3AA1" w:rsidR="007F38FA" w:rsidRPr="008D40F0" w:rsidRDefault="0063370A" w:rsidP="007F38FA">
      <w:pPr>
        <w:pStyle w:val="PolicyReferences"/>
      </w:pPr>
      <w:r w:rsidRPr="008D40F0">
        <w:rPr>
          <w:rStyle w:val="SYSHYPERTEXT"/>
        </w:rPr>
        <w:fldChar w:fldCharType="begin"/>
      </w:r>
      <w:r w:rsidRPr="008D40F0">
        <w:rPr>
          <w:rStyle w:val="SYSHYPERTEXT"/>
        </w:rPr>
        <w:instrText>HYPERLINK "http://policy.osba.org/orsredir.asp?ors=ors-192"</w:instrText>
      </w:r>
      <w:r w:rsidRPr="008D40F0">
        <w:rPr>
          <w:rStyle w:val="SYSHYPERTEXT"/>
        </w:rPr>
      </w:r>
      <w:r w:rsidRPr="008D40F0">
        <w:rPr>
          <w:rStyle w:val="SYSHYPERTEXT"/>
        </w:rPr>
        <w:fldChar w:fldCharType="separate"/>
      </w:r>
      <w:r w:rsidRPr="008D40F0">
        <w:rPr>
          <w:rStyle w:val="Hyperlink"/>
        </w:rPr>
        <w:t>ORS 192</w:t>
      </w:r>
      <w:r w:rsidRPr="008D40F0">
        <w:rPr>
          <w:rStyle w:val="SYSHYPERTEXT"/>
        </w:rPr>
        <w:fldChar w:fldCharType="end"/>
      </w:r>
      <w:r w:rsidR="007F38FA" w:rsidRPr="008D40F0">
        <w:t>.660(2)(k)</w:t>
      </w:r>
    </w:p>
    <w:p w14:paraId="3CBC7B11" w14:textId="2D5E9E9F" w:rsidR="007F38FA" w:rsidRPr="008D40F0" w:rsidRDefault="0063370A" w:rsidP="007F38FA">
      <w:pPr>
        <w:pStyle w:val="PolicyReferences"/>
      </w:pPr>
      <w:hyperlink r:id="rId14" w:history="1">
        <w:r w:rsidRPr="008D40F0">
          <w:rPr>
            <w:rStyle w:val="Hyperlink"/>
          </w:rPr>
          <w:t>ORS 336</w:t>
        </w:r>
      </w:hyperlink>
      <w:r w:rsidR="007F38FA" w:rsidRPr="008D40F0">
        <w:t>.071</w:t>
      </w:r>
    </w:p>
    <w:p w14:paraId="25C9FE50" w14:textId="097C0F38" w:rsidR="007F38FA" w:rsidRPr="008D40F0" w:rsidRDefault="0063370A" w:rsidP="007F38FA">
      <w:pPr>
        <w:pStyle w:val="PolicyReferences"/>
      </w:pPr>
      <w:hyperlink r:id="rId15" w:history="1">
        <w:r w:rsidRPr="008D40F0">
          <w:rPr>
            <w:rStyle w:val="Hyperlink"/>
          </w:rPr>
          <w:t>ORS 338</w:t>
        </w:r>
      </w:hyperlink>
      <w:r w:rsidR="007F38FA" w:rsidRPr="008D40F0">
        <w:t>.115(1)(y)</w:t>
      </w:r>
    </w:p>
    <w:p w14:paraId="672CE164" w14:textId="2E6A206D" w:rsidR="0063370A" w:rsidRPr="008D40F0" w:rsidRDefault="0063370A" w:rsidP="0063370A">
      <w:pPr>
        <w:pStyle w:val="PolicyReferences"/>
      </w:pPr>
      <w:hyperlink r:id="rId16" w:history="1">
        <w:r w:rsidRPr="008D40F0">
          <w:rPr>
            <w:rStyle w:val="Hyperlink"/>
          </w:rPr>
          <w:t>ORS 339</w:t>
        </w:r>
      </w:hyperlink>
      <w:r w:rsidRPr="008D40F0">
        <w:t>.324</w:t>
      </w:r>
    </w:p>
    <w:p w14:paraId="512E134F" w14:textId="14B3ED94" w:rsidR="007F38FA" w:rsidRPr="008D40F0" w:rsidRDefault="0063370A" w:rsidP="007F38FA">
      <w:pPr>
        <w:pStyle w:val="PolicyReferences"/>
      </w:pPr>
      <w:hyperlink r:id="rId17" w:history="1">
        <w:r w:rsidRPr="008D40F0">
          <w:rPr>
            <w:rStyle w:val="Hyperlink"/>
          </w:rPr>
          <w:t>ORS 476</w:t>
        </w:r>
      </w:hyperlink>
      <w:r w:rsidR="007F38FA" w:rsidRPr="008D40F0">
        <w:t>.030</w:t>
      </w:r>
    </w:p>
    <w:bookmarkStart w:id="3" w:name="OAR"/>
    <w:bookmarkEnd w:id="3"/>
    <w:p w14:paraId="0E83D73E" w14:textId="71CE255A" w:rsidR="007F38FA" w:rsidRPr="008D40F0" w:rsidRDefault="0063370A" w:rsidP="007F38FA">
      <w:pPr>
        <w:pStyle w:val="PolicyReferences"/>
        <w:sectPr w:rsidR="007F38FA" w:rsidRPr="008D40F0" w:rsidSect="007F38FA">
          <w:footerReference w:type="default" r:id="rId18"/>
          <w:type w:val="continuous"/>
          <w:pgSz w:w="12240" w:h="15840"/>
          <w:pgMar w:top="936" w:right="720" w:bottom="720" w:left="1224" w:header="432" w:footer="720" w:gutter="0"/>
          <w:cols w:num="3" w:space="720" w:equalWidth="0">
            <w:col w:w="3154" w:space="360"/>
            <w:col w:w="3190" w:space="360"/>
            <w:col w:w="3190"/>
          </w:cols>
          <w:noEndnote/>
          <w:docGrid w:linePitch="326"/>
        </w:sectPr>
      </w:pPr>
      <w:r w:rsidRPr="008D40F0">
        <w:fldChar w:fldCharType="begin"/>
      </w:r>
      <w:r w:rsidRPr="008D40F0">
        <w:instrText>HYPERLINK "http://policy.osba.org/orsredir.asp?ors=oar-581"</w:instrText>
      </w:r>
      <w:r w:rsidRPr="008D40F0">
        <w:fldChar w:fldCharType="separate"/>
      </w:r>
      <w:r w:rsidRPr="008D40F0">
        <w:rPr>
          <w:rStyle w:val="Hyperlink"/>
        </w:rPr>
        <w:t>OAR 581</w:t>
      </w:r>
      <w:r w:rsidRPr="008D40F0">
        <w:fldChar w:fldCharType="end"/>
      </w:r>
      <w:r w:rsidR="007F38FA" w:rsidRPr="008D40F0">
        <w:t>-022-2225</w:t>
      </w:r>
    </w:p>
    <w:p w14:paraId="72E52A3B" w14:textId="77777777" w:rsidR="007F38FA" w:rsidRPr="008D40F0" w:rsidRDefault="007F38FA" w:rsidP="007F38FA">
      <w:pPr>
        <w:pStyle w:val="PolicyReferences"/>
      </w:pPr>
    </w:p>
    <w:p w14:paraId="5195FCB2" w14:textId="77777777" w:rsidR="00C40659" w:rsidRPr="008D40F0" w:rsidRDefault="0063370A" w:rsidP="007F38FA">
      <w:pPr>
        <w:pStyle w:val="PolicyReferences"/>
        <w:rPr>
          <w:smallCaps/>
        </w:rPr>
      </w:pPr>
      <w:hyperlink r:id="rId19" w:history="1">
        <w:r w:rsidRPr="008D40F0">
          <w:rPr>
            <w:rStyle w:val="Hyperlink"/>
            <w:smallCaps/>
          </w:rPr>
          <w:t>Oregon State Fire Marshal</w:t>
        </w:r>
      </w:hyperlink>
      <w:r w:rsidR="007F38FA" w:rsidRPr="008D40F0">
        <w:rPr>
          <w:smallCaps/>
        </w:rPr>
        <w:t>, Oregon Fire Code.</w:t>
      </w:r>
    </w:p>
    <w:p w14:paraId="79F8C2DC" w14:textId="77777777" w:rsidR="008D40F0" w:rsidRPr="008D40F0" w:rsidRDefault="008D40F0" w:rsidP="007F38FA">
      <w:pPr>
        <w:pStyle w:val="PolicyReferences"/>
        <w:rPr>
          <w:smallCaps/>
        </w:rPr>
      </w:pPr>
    </w:p>
    <w:p w14:paraId="74AF4382" w14:textId="77777777" w:rsidR="008D40F0" w:rsidRPr="008D40F0" w:rsidRDefault="008D40F0" w:rsidP="007F38FA">
      <w:pPr>
        <w:pStyle w:val="PolicyReferences"/>
        <w:rPr>
          <w:smallCaps/>
        </w:rPr>
      </w:pPr>
    </w:p>
    <w:p w14:paraId="454D4E28" w14:textId="10A73B77" w:rsidR="008D40F0" w:rsidRPr="008D40F0" w:rsidRDefault="008D40F0" w:rsidP="008D40F0">
      <w:pPr>
        <w:pStyle w:val="PolicyReferences"/>
        <w:rPr>
          <w:b/>
        </w:rPr>
      </w:pPr>
      <w:bookmarkStart w:id="4" w:name="XREFS"/>
      <w:bookmarkEnd w:id="4"/>
      <w:r w:rsidRPr="008D40F0">
        <w:rPr>
          <w:b/>
        </w:rPr>
        <w:t>Cross Reference(s):</w:t>
      </w:r>
    </w:p>
    <w:p w14:paraId="0F9BA647" w14:textId="77777777" w:rsidR="008D40F0" w:rsidRPr="008D40F0" w:rsidRDefault="008D40F0" w:rsidP="008D40F0">
      <w:pPr>
        <w:pStyle w:val="PolicyReferences"/>
      </w:pPr>
    </w:p>
    <w:p w14:paraId="6FF9C5D2" w14:textId="78A223F8" w:rsidR="008D40F0" w:rsidRPr="008D40F0" w:rsidRDefault="008D40F0" w:rsidP="008D40F0">
      <w:pPr>
        <w:pStyle w:val="PolicyReferences"/>
      </w:pPr>
      <w:r w:rsidRPr="008D40F0">
        <w:t>EBC - Emergency Plan and First Aid</w:t>
      </w:r>
    </w:p>
    <w:p w14:paraId="37646DBA" w14:textId="7F4AE497" w:rsidR="008D40F0" w:rsidRPr="008D40F0" w:rsidRDefault="008D40F0" w:rsidP="008D40F0">
      <w:pPr>
        <w:pStyle w:val="PolicyReferences"/>
      </w:pPr>
      <w:r w:rsidRPr="008D40F0">
        <w:t>EBCA - Safety Threats</w:t>
      </w:r>
    </w:p>
    <w:sectPr w:rsidR="008D40F0" w:rsidRPr="008D40F0" w:rsidSect="007F38FA">
      <w:footerReference w:type="default" r:id="rId2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1CC6" w14:textId="77777777" w:rsidR="007F38FA" w:rsidRDefault="007F38FA" w:rsidP="00FC3907">
      <w:r>
        <w:separator/>
      </w:r>
    </w:p>
  </w:endnote>
  <w:endnote w:type="continuationSeparator" w:id="0">
    <w:p w14:paraId="11ADF2EE" w14:textId="77777777" w:rsidR="007F38FA" w:rsidRDefault="007F38F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05734" w14:textId="77777777" w:rsidR="00A36743" w:rsidRDefault="00A36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56662" w:rsidRPr="003522CF" w14:paraId="0363A0A4" w14:textId="77777777" w:rsidTr="004616AD">
      <w:tc>
        <w:tcPr>
          <w:tcW w:w="2340" w:type="dxa"/>
        </w:tcPr>
        <w:p w14:paraId="73770684" w14:textId="175C8BAC" w:rsidR="00856662" w:rsidRPr="003522CF" w:rsidRDefault="00856662" w:rsidP="004616AD">
          <w:pPr>
            <w:pStyle w:val="Footer"/>
            <w:rPr>
              <w:noProof/>
              <w:sz w:val="20"/>
            </w:rPr>
          </w:pPr>
        </w:p>
      </w:tc>
      <w:tc>
        <w:tcPr>
          <w:tcW w:w="7956" w:type="dxa"/>
        </w:tcPr>
        <w:p w14:paraId="3841DBC8" w14:textId="345704A9" w:rsidR="00856662" w:rsidRPr="003522CF" w:rsidRDefault="00856662" w:rsidP="004616AD">
          <w:pPr>
            <w:pStyle w:val="Footer"/>
            <w:jc w:val="right"/>
          </w:pPr>
          <w:r w:rsidRPr="003522CF">
            <w:t>Emergency Procedure Drills and Instruction – EBCB</w:t>
          </w:r>
        </w:p>
        <w:p w14:paraId="51995BCD" w14:textId="77777777" w:rsidR="00856662" w:rsidRPr="003522CF" w:rsidRDefault="00856662" w:rsidP="004616AD">
          <w:pPr>
            <w:pStyle w:val="Footer"/>
            <w:jc w:val="right"/>
            <w:rPr>
              <w:sz w:val="20"/>
            </w:rPr>
          </w:pPr>
          <w:r w:rsidRPr="003522CF">
            <w:rPr>
              <w:bCs/>
              <w:noProof/>
            </w:rPr>
            <w:fldChar w:fldCharType="begin"/>
          </w:r>
          <w:r w:rsidRPr="003522CF">
            <w:rPr>
              <w:bCs/>
              <w:noProof/>
            </w:rPr>
            <w:instrText xml:space="preserve"> PAGE  \* Arabic  \* MERGEFORMAT </w:instrText>
          </w:r>
          <w:r w:rsidRPr="003522CF">
            <w:rPr>
              <w:bCs/>
              <w:noProof/>
            </w:rPr>
            <w:fldChar w:fldCharType="separate"/>
          </w:r>
          <w:r w:rsidRPr="003522CF">
            <w:rPr>
              <w:bCs/>
              <w:noProof/>
            </w:rPr>
            <w:t>1</w:t>
          </w:r>
          <w:r w:rsidRPr="003522CF">
            <w:rPr>
              <w:bCs/>
              <w:noProof/>
            </w:rPr>
            <w:fldChar w:fldCharType="end"/>
          </w:r>
          <w:r w:rsidRPr="003522CF">
            <w:rPr>
              <w:noProof/>
            </w:rPr>
            <w:t>-</w:t>
          </w:r>
          <w:r w:rsidRPr="003522CF">
            <w:rPr>
              <w:bCs/>
              <w:noProof/>
            </w:rPr>
            <w:fldChar w:fldCharType="begin"/>
          </w:r>
          <w:r w:rsidRPr="003522CF">
            <w:rPr>
              <w:bCs/>
              <w:noProof/>
            </w:rPr>
            <w:instrText xml:space="preserve"> NUMPAGES  \* Arabic  \* MERGEFORMAT </w:instrText>
          </w:r>
          <w:r w:rsidRPr="003522CF">
            <w:rPr>
              <w:bCs/>
              <w:noProof/>
            </w:rPr>
            <w:fldChar w:fldCharType="separate"/>
          </w:r>
          <w:r w:rsidRPr="003522CF">
            <w:rPr>
              <w:bCs/>
              <w:noProof/>
            </w:rPr>
            <w:t>1</w:t>
          </w:r>
          <w:r w:rsidRPr="003522CF">
            <w:rPr>
              <w:bCs/>
              <w:noProof/>
            </w:rPr>
            <w:fldChar w:fldCharType="end"/>
          </w:r>
        </w:p>
      </w:tc>
    </w:tr>
  </w:tbl>
  <w:p w14:paraId="20166CE7" w14:textId="77777777" w:rsidR="00856662" w:rsidRPr="003522CF" w:rsidRDefault="0085666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5F795" w14:textId="77777777" w:rsidR="00A36743" w:rsidRDefault="00A367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56662" w:rsidRPr="003522CF" w14:paraId="2523EE6E" w14:textId="77777777" w:rsidTr="004616AD">
      <w:tc>
        <w:tcPr>
          <w:tcW w:w="2340" w:type="dxa"/>
        </w:tcPr>
        <w:p w14:paraId="555F4BD6" w14:textId="77777777" w:rsidR="00856662" w:rsidRPr="003522CF" w:rsidRDefault="00856662" w:rsidP="004616AD">
          <w:pPr>
            <w:pStyle w:val="Footer"/>
            <w:rPr>
              <w:noProof/>
              <w:sz w:val="20"/>
            </w:rPr>
          </w:pPr>
          <w:r w:rsidRPr="003522CF">
            <w:rPr>
              <w:noProof/>
              <w:sz w:val="20"/>
            </w:rPr>
            <w:t>HR4/04/24│LF</w:t>
          </w:r>
        </w:p>
        <w:p w14:paraId="5F0116C0" w14:textId="0C3E841F" w:rsidR="00856662" w:rsidRPr="003522CF" w:rsidRDefault="00856662" w:rsidP="004616AD">
          <w:pPr>
            <w:pStyle w:val="Footer"/>
            <w:rPr>
              <w:noProof/>
              <w:sz w:val="20"/>
            </w:rPr>
          </w:pPr>
        </w:p>
      </w:tc>
      <w:tc>
        <w:tcPr>
          <w:tcW w:w="7956" w:type="dxa"/>
        </w:tcPr>
        <w:p w14:paraId="47D2B019" w14:textId="0997E793" w:rsidR="00856662" w:rsidRPr="003522CF" w:rsidRDefault="00856662" w:rsidP="004616AD">
          <w:pPr>
            <w:pStyle w:val="Footer"/>
            <w:jc w:val="right"/>
          </w:pPr>
          <w:r w:rsidRPr="003522CF">
            <w:t>Emergency Procedure Drills and Instruction – EBCB</w:t>
          </w:r>
        </w:p>
        <w:p w14:paraId="78BA7B95" w14:textId="77777777" w:rsidR="00856662" w:rsidRPr="003522CF" w:rsidRDefault="00856662" w:rsidP="004616AD">
          <w:pPr>
            <w:pStyle w:val="Footer"/>
            <w:jc w:val="right"/>
            <w:rPr>
              <w:sz w:val="20"/>
            </w:rPr>
          </w:pPr>
          <w:r w:rsidRPr="003522CF">
            <w:rPr>
              <w:bCs/>
              <w:noProof/>
            </w:rPr>
            <w:fldChar w:fldCharType="begin"/>
          </w:r>
          <w:r w:rsidRPr="003522CF">
            <w:rPr>
              <w:bCs/>
              <w:noProof/>
            </w:rPr>
            <w:instrText xml:space="preserve"> PAGE  \* Arabic  \* MERGEFORMAT </w:instrText>
          </w:r>
          <w:r w:rsidRPr="003522CF">
            <w:rPr>
              <w:bCs/>
              <w:noProof/>
            </w:rPr>
            <w:fldChar w:fldCharType="separate"/>
          </w:r>
          <w:r w:rsidRPr="003522CF">
            <w:rPr>
              <w:bCs/>
              <w:noProof/>
            </w:rPr>
            <w:t>1</w:t>
          </w:r>
          <w:r w:rsidRPr="003522CF">
            <w:rPr>
              <w:bCs/>
              <w:noProof/>
            </w:rPr>
            <w:fldChar w:fldCharType="end"/>
          </w:r>
          <w:r w:rsidRPr="003522CF">
            <w:rPr>
              <w:noProof/>
            </w:rPr>
            <w:t>-</w:t>
          </w:r>
          <w:r w:rsidRPr="003522CF">
            <w:rPr>
              <w:bCs/>
              <w:noProof/>
            </w:rPr>
            <w:fldChar w:fldCharType="begin"/>
          </w:r>
          <w:r w:rsidRPr="003522CF">
            <w:rPr>
              <w:bCs/>
              <w:noProof/>
            </w:rPr>
            <w:instrText xml:space="preserve"> NUMPAGES  \* Arabic  \* MERGEFORMAT </w:instrText>
          </w:r>
          <w:r w:rsidRPr="003522CF">
            <w:rPr>
              <w:bCs/>
              <w:noProof/>
            </w:rPr>
            <w:fldChar w:fldCharType="separate"/>
          </w:r>
          <w:r w:rsidRPr="003522CF">
            <w:rPr>
              <w:bCs/>
              <w:noProof/>
            </w:rPr>
            <w:t>1</w:t>
          </w:r>
          <w:r w:rsidRPr="003522CF">
            <w:rPr>
              <w:bCs/>
              <w:noProof/>
            </w:rPr>
            <w:fldChar w:fldCharType="end"/>
          </w:r>
        </w:p>
      </w:tc>
    </w:tr>
  </w:tbl>
  <w:p w14:paraId="6E7EA9A1" w14:textId="77777777" w:rsidR="00856662" w:rsidRPr="003522CF" w:rsidRDefault="0085666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56662" w:rsidRPr="003522CF" w14:paraId="3A09F8A4" w14:textId="77777777" w:rsidTr="004616AD">
      <w:tc>
        <w:tcPr>
          <w:tcW w:w="2340" w:type="dxa"/>
        </w:tcPr>
        <w:p w14:paraId="6985E42A" w14:textId="77777777" w:rsidR="00856662" w:rsidRPr="003522CF" w:rsidRDefault="00856662" w:rsidP="004616AD">
          <w:pPr>
            <w:pStyle w:val="Footer"/>
            <w:rPr>
              <w:noProof/>
              <w:sz w:val="20"/>
            </w:rPr>
          </w:pPr>
          <w:r w:rsidRPr="003522CF">
            <w:rPr>
              <w:noProof/>
              <w:sz w:val="20"/>
            </w:rPr>
            <w:t>HR4/04/24│LF</w:t>
          </w:r>
        </w:p>
        <w:p w14:paraId="4B1333DB" w14:textId="7B78EF6B" w:rsidR="00856662" w:rsidRPr="003522CF" w:rsidRDefault="00856662" w:rsidP="004616AD">
          <w:pPr>
            <w:pStyle w:val="Footer"/>
            <w:rPr>
              <w:noProof/>
              <w:sz w:val="20"/>
            </w:rPr>
          </w:pPr>
        </w:p>
      </w:tc>
      <w:tc>
        <w:tcPr>
          <w:tcW w:w="7956" w:type="dxa"/>
        </w:tcPr>
        <w:p w14:paraId="3AB924E9" w14:textId="452FCB44" w:rsidR="00856662" w:rsidRPr="003522CF" w:rsidRDefault="00856662" w:rsidP="004616AD">
          <w:pPr>
            <w:pStyle w:val="Footer"/>
            <w:jc w:val="right"/>
          </w:pPr>
          <w:r w:rsidRPr="003522CF">
            <w:t>Emergency Procedure Drills and Instruction – EBCB</w:t>
          </w:r>
        </w:p>
        <w:p w14:paraId="6BC9DC01" w14:textId="77777777" w:rsidR="00856662" w:rsidRPr="003522CF" w:rsidRDefault="00856662" w:rsidP="004616AD">
          <w:pPr>
            <w:pStyle w:val="Footer"/>
            <w:jc w:val="right"/>
            <w:rPr>
              <w:sz w:val="20"/>
            </w:rPr>
          </w:pPr>
          <w:r w:rsidRPr="003522CF">
            <w:rPr>
              <w:bCs/>
              <w:noProof/>
            </w:rPr>
            <w:fldChar w:fldCharType="begin"/>
          </w:r>
          <w:r w:rsidRPr="003522CF">
            <w:rPr>
              <w:bCs/>
              <w:noProof/>
            </w:rPr>
            <w:instrText xml:space="preserve"> PAGE  \* Arabic  \* MERGEFORMAT </w:instrText>
          </w:r>
          <w:r w:rsidRPr="003522CF">
            <w:rPr>
              <w:bCs/>
              <w:noProof/>
            </w:rPr>
            <w:fldChar w:fldCharType="separate"/>
          </w:r>
          <w:r w:rsidRPr="003522CF">
            <w:rPr>
              <w:bCs/>
              <w:noProof/>
            </w:rPr>
            <w:t>1</w:t>
          </w:r>
          <w:r w:rsidRPr="003522CF">
            <w:rPr>
              <w:bCs/>
              <w:noProof/>
            </w:rPr>
            <w:fldChar w:fldCharType="end"/>
          </w:r>
          <w:r w:rsidRPr="003522CF">
            <w:rPr>
              <w:noProof/>
            </w:rPr>
            <w:t>-</w:t>
          </w:r>
          <w:r w:rsidRPr="003522CF">
            <w:rPr>
              <w:bCs/>
              <w:noProof/>
            </w:rPr>
            <w:fldChar w:fldCharType="begin"/>
          </w:r>
          <w:r w:rsidRPr="003522CF">
            <w:rPr>
              <w:bCs/>
              <w:noProof/>
            </w:rPr>
            <w:instrText xml:space="preserve"> NUMPAGES  \* Arabic  \* MERGEFORMAT </w:instrText>
          </w:r>
          <w:r w:rsidRPr="003522CF">
            <w:rPr>
              <w:bCs/>
              <w:noProof/>
            </w:rPr>
            <w:fldChar w:fldCharType="separate"/>
          </w:r>
          <w:r w:rsidRPr="003522CF">
            <w:rPr>
              <w:bCs/>
              <w:noProof/>
            </w:rPr>
            <w:t>1</w:t>
          </w:r>
          <w:r w:rsidRPr="003522CF">
            <w:rPr>
              <w:bCs/>
              <w:noProof/>
            </w:rPr>
            <w:fldChar w:fldCharType="end"/>
          </w:r>
        </w:p>
      </w:tc>
    </w:tr>
  </w:tbl>
  <w:p w14:paraId="2B94832C" w14:textId="77777777" w:rsidR="00856662" w:rsidRPr="003522CF" w:rsidRDefault="0085666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D50B9" w14:textId="77777777" w:rsidR="007F38FA" w:rsidRDefault="007F38FA" w:rsidP="00FC3907">
      <w:r>
        <w:separator/>
      </w:r>
    </w:p>
  </w:footnote>
  <w:footnote w:type="continuationSeparator" w:id="0">
    <w:p w14:paraId="2EEE3691" w14:textId="77777777" w:rsidR="007F38FA" w:rsidRDefault="007F38FA"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637DA" w14:textId="77777777" w:rsidR="00A36743" w:rsidRPr="00EC6B46" w:rsidRDefault="00A36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31BD3" w14:textId="77777777" w:rsidR="00A36743" w:rsidRDefault="00A36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B897" w14:textId="77777777" w:rsidR="00A36743" w:rsidRDefault="00A36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98308941">
    <w:abstractNumId w:val="7"/>
  </w:num>
  <w:num w:numId="2" w16cid:durableId="326907013">
    <w:abstractNumId w:val="4"/>
  </w:num>
  <w:num w:numId="3" w16cid:durableId="1861578142">
    <w:abstractNumId w:val="4"/>
  </w:num>
  <w:num w:numId="4" w16cid:durableId="1441753837">
    <w:abstractNumId w:val="3"/>
  </w:num>
  <w:num w:numId="5" w16cid:durableId="1653218794">
    <w:abstractNumId w:val="3"/>
  </w:num>
  <w:num w:numId="6" w16cid:durableId="149489128">
    <w:abstractNumId w:val="2"/>
  </w:num>
  <w:num w:numId="7" w16cid:durableId="920061127">
    <w:abstractNumId w:val="2"/>
  </w:num>
  <w:num w:numId="8" w16cid:durableId="1724325783">
    <w:abstractNumId w:val="1"/>
  </w:num>
  <w:num w:numId="9" w16cid:durableId="97138045">
    <w:abstractNumId w:val="1"/>
  </w:num>
  <w:num w:numId="10" w16cid:durableId="1194734655">
    <w:abstractNumId w:val="0"/>
  </w:num>
  <w:num w:numId="11" w16cid:durableId="883444390">
    <w:abstractNumId w:val="0"/>
  </w:num>
  <w:num w:numId="12" w16cid:durableId="931399958">
    <w:abstractNumId w:val="6"/>
  </w:num>
  <w:num w:numId="13" w16cid:durableId="933513908">
    <w:abstractNumId w:val="9"/>
  </w:num>
  <w:num w:numId="14" w16cid:durableId="261033369">
    <w:abstractNumId w:val="8"/>
  </w:num>
  <w:num w:numId="15" w16cid:durableId="10704975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3A79"/>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0F7FB2"/>
    <w:rsid w:val="0010278E"/>
    <w:rsid w:val="00123136"/>
    <w:rsid w:val="00125E1F"/>
    <w:rsid w:val="00137065"/>
    <w:rsid w:val="0014461A"/>
    <w:rsid w:val="001479B1"/>
    <w:rsid w:val="00151EC6"/>
    <w:rsid w:val="00156EA7"/>
    <w:rsid w:val="00176981"/>
    <w:rsid w:val="0018025F"/>
    <w:rsid w:val="001C1D43"/>
    <w:rsid w:val="001C3978"/>
    <w:rsid w:val="001C5C15"/>
    <w:rsid w:val="001E1260"/>
    <w:rsid w:val="001E7AE7"/>
    <w:rsid w:val="001F4D2D"/>
    <w:rsid w:val="0021369D"/>
    <w:rsid w:val="00214973"/>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22CF"/>
    <w:rsid w:val="00354BAF"/>
    <w:rsid w:val="00355C5E"/>
    <w:rsid w:val="00363573"/>
    <w:rsid w:val="00363AE7"/>
    <w:rsid w:val="00367B06"/>
    <w:rsid w:val="003804C0"/>
    <w:rsid w:val="00385E10"/>
    <w:rsid w:val="003915B0"/>
    <w:rsid w:val="003B3329"/>
    <w:rsid w:val="003B56E1"/>
    <w:rsid w:val="003E6E0C"/>
    <w:rsid w:val="003F020C"/>
    <w:rsid w:val="003F7B66"/>
    <w:rsid w:val="00415660"/>
    <w:rsid w:val="00415A69"/>
    <w:rsid w:val="004347FA"/>
    <w:rsid w:val="00440997"/>
    <w:rsid w:val="00443C38"/>
    <w:rsid w:val="00453EF5"/>
    <w:rsid w:val="00455739"/>
    <w:rsid w:val="00456577"/>
    <w:rsid w:val="00472B26"/>
    <w:rsid w:val="00484B66"/>
    <w:rsid w:val="004873D3"/>
    <w:rsid w:val="00490A75"/>
    <w:rsid w:val="0049277F"/>
    <w:rsid w:val="00494174"/>
    <w:rsid w:val="004A3587"/>
    <w:rsid w:val="004C1EE4"/>
    <w:rsid w:val="004C2F7D"/>
    <w:rsid w:val="004E3582"/>
    <w:rsid w:val="004F53EB"/>
    <w:rsid w:val="005130E3"/>
    <w:rsid w:val="0051750D"/>
    <w:rsid w:val="00524F11"/>
    <w:rsid w:val="005342BD"/>
    <w:rsid w:val="00536354"/>
    <w:rsid w:val="00536E67"/>
    <w:rsid w:val="00543474"/>
    <w:rsid w:val="00557E6B"/>
    <w:rsid w:val="00573A5C"/>
    <w:rsid w:val="005A0A48"/>
    <w:rsid w:val="005A4EEB"/>
    <w:rsid w:val="005A6BFA"/>
    <w:rsid w:val="005B5E10"/>
    <w:rsid w:val="005C1564"/>
    <w:rsid w:val="005D186E"/>
    <w:rsid w:val="005E06B3"/>
    <w:rsid w:val="005E3F0A"/>
    <w:rsid w:val="005F3316"/>
    <w:rsid w:val="00603557"/>
    <w:rsid w:val="00603C13"/>
    <w:rsid w:val="0060463A"/>
    <w:rsid w:val="00613B1C"/>
    <w:rsid w:val="0061672C"/>
    <w:rsid w:val="00620A00"/>
    <w:rsid w:val="00621D2B"/>
    <w:rsid w:val="0062603D"/>
    <w:rsid w:val="0063370A"/>
    <w:rsid w:val="00634B0E"/>
    <w:rsid w:val="00645006"/>
    <w:rsid w:val="006474BD"/>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2C8C"/>
    <w:rsid w:val="0073390E"/>
    <w:rsid w:val="00734CF6"/>
    <w:rsid w:val="00737933"/>
    <w:rsid w:val="007405D2"/>
    <w:rsid w:val="007443E2"/>
    <w:rsid w:val="007519A6"/>
    <w:rsid w:val="00752B2D"/>
    <w:rsid w:val="00754B98"/>
    <w:rsid w:val="00763A99"/>
    <w:rsid w:val="00782930"/>
    <w:rsid w:val="00784DE2"/>
    <w:rsid w:val="00793294"/>
    <w:rsid w:val="007A0E9B"/>
    <w:rsid w:val="007A3694"/>
    <w:rsid w:val="007A7F92"/>
    <w:rsid w:val="007B228A"/>
    <w:rsid w:val="007B384B"/>
    <w:rsid w:val="007D02D3"/>
    <w:rsid w:val="007E3300"/>
    <w:rsid w:val="007E4701"/>
    <w:rsid w:val="007F0455"/>
    <w:rsid w:val="007F38FA"/>
    <w:rsid w:val="008073B2"/>
    <w:rsid w:val="008152CF"/>
    <w:rsid w:val="00824B84"/>
    <w:rsid w:val="00830ED8"/>
    <w:rsid w:val="00835AD6"/>
    <w:rsid w:val="00844CD8"/>
    <w:rsid w:val="00850A44"/>
    <w:rsid w:val="00856662"/>
    <w:rsid w:val="00870BED"/>
    <w:rsid w:val="0087423B"/>
    <w:rsid w:val="00882C0D"/>
    <w:rsid w:val="00890313"/>
    <w:rsid w:val="008943E1"/>
    <w:rsid w:val="008A156E"/>
    <w:rsid w:val="008A2D8F"/>
    <w:rsid w:val="008A3BAF"/>
    <w:rsid w:val="008B0925"/>
    <w:rsid w:val="008B6FAC"/>
    <w:rsid w:val="008B730B"/>
    <w:rsid w:val="008D40F0"/>
    <w:rsid w:val="008D663E"/>
    <w:rsid w:val="008E1CAE"/>
    <w:rsid w:val="008F4D57"/>
    <w:rsid w:val="00907FA5"/>
    <w:rsid w:val="00912BAC"/>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A42F6"/>
    <w:rsid w:val="009B1678"/>
    <w:rsid w:val="009C4D2A"/>
    <w:rsid w:val="009D427B"/>
    <w:rsid w:val="009D42F1"/>
    <w:rsid w:val="009D6C26"/>
    <w:rsid w:val="009F2011"/>
    <w:rsid w:val="009F24C0"/>
    <w:rsid w:val="009F4F41"/>
    <w:rsid w:val="009F694C"/>
    <w:rsid w:val="009F7274"/>
    <w:rsid w:val="00A15392"/>
    <w:rsid w:val="00A20986"/>
    <w:rsid w:val="00A268EF"/>
    <w:rsid w:val="00A312B5"/>
    <w:rsid w:val="00A36743"/>
    <w:rsid w:val="00A50EF4"/>
    <w:rsid w:val="00A61DAA"/>
    <w:rsid w:val="00A71E39"/>
    <w:rsid w:val="00A7204A"/>
    <w:rsid w:val="00A740BA"/>
    <w:rsid w:val="00A967F8"/>
    <w:rsid w:val="00AC3EDD"/>
    <w:rsid w:val="00AC5141"/>
    <w:rsid w:val="00AC6972"/>
    <w:rsid w:val="00AE1154"/>
    <w:rsid w:val="00AF3E4D"/>
    <w:rsid w:val="00AF6F27"/>
    <w:rsid w:val="00B01ACE"/>
    <w:rsid w:val="00B04433"/>
    <w:rsid w:val="00B239E5"/>
    <w:rsid w:val="00B24778"/>
    <w:rsid w:val="00B25C90"/>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0659"/>
    <w:rsid w:val="00C42489"/>
    <w:rsid w:val="00C430FD"/>
    <w:rsid w:val="00C62854"/>
    <w:rsid w:val="00C71516"/>
    <w:rsid w:val="00C82AB8"/>
    <w:rsid w:val="00CB18D4"/>
    <w:rsid w:val="00CB5D00"/>
    <w:rsid w:val="00CC11B1"/>
    <w:rsid w:val="00CC2690"/>
    <w:rsid w:val="00CC7D46"/>
    <w:rsid w:val="00CD7688"/>
    <w:rsid w:val="00CE3549"/>
    <w:rsid w:val="00CE482D"/>
    <w:rsid w:val="00CF6EF5"/>
    <w:rsid w:val="00D01C38"/>
    <w:rsid w:val="00D07014"/>
    <w:rsid w:val="00D33F63"/>
    <w:rsid w:val="00D37878"/>
    <w:rsid w:val="00D379C0"/>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73C40"/>
    <w:rsid w:val="00E81F69"/>
    <w:rsid w:val="00E908E7"/>
    <w:rsid w:val="00E9130E"/>
    <w:rsid w:val="00EA05AE"/>
    <w:rsid w:val="00EA3062"/>
    <w:rsid w:val="00EC519B"/>
    <w:rsid w:val="00EC6B46"/>
    <w:rsid w:val="00EE49D0"/>
    <w:rsid w:val="00EF573E"/>
    <w:rsid w:val="00F070F8"/>
    <w:rsid w:val="00F166D4"/>
    <w:rsid w:val="00F16CA1"/>
    <w:rsid w:val="00F45027"/>
    <w:rsid w:val="00F45D0D"/>
    <w:rsid w:val="00F60C20"/>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F47E26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F38FA"/>
    <w:rPr>
      <w:color w:val="0000FF"/>
      <w:u w:val="single"/>
    </w:rPr>
  </w:style>
  <w:style w:type="paragraph" w:styleId="Revision">
    <w:name w:val="Revision"/>
    <w:hidden/>
    <w:uiPriority w:val="99"/>
    <w:semiHidden/>
    <w:rsid w:val="00B25C90"/>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B25C90"/>
    <w:rPr>
      <w:color w:val="0563C1" w:themeColor="hyperlink"/>
      <w:u w:val="single"/>
    </w:rPr>
  </w:style>
  <w:style w:type="paragraph" w:styleId="CommentText">
    <w:name w:val="annotation text"/>
    <w:basedOn w:val="Normal"/>
    <w:link w:val="CommentTextChar"/>
    <w:uiPriority w:val="99"/>
    <w:unhideWhenUsed/>
    <w:rsid w:val="00B25C90"/>
    <w:rPr>
      <w:sz w:val="20"/>
      <w:szCs w:val="20"/>
    </w:rPr>
  </w:style>
  <w:style w:type="character" w:customStyle="1" w:styleId="CommentTextChar">
    <w:name w:val="Comment Text Char"/>
    <w:basedOn w:val="DefaultParagraphFont"/>
    <w:link w:val="CommentText"/>
    <w:uiPriority w:val="99"/>
    <w:rsid w:val="00B25C90"/>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B25C90"/>
    <w:rPr>
      <w:sz w:val="16"/>
      <w:szCs w:val="16"/>
    </w:rPr>
  </w:style>
  <w:style w:type="character" w:styleId="UnresolvedMention">
    <w:name w:val="Unresolved Mention"/>
    <w:basedOn w:val="DefaultParagraphFont"/>
    <w:uiPriority w:val="99"/>
    <w:semiHidden/>
    <w:unhideWhenUsed/>
    <w:rsid w:val="0063370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474BD"/>
    <w:rPr>
      <w:b/>
      <w:bCs/>
    </w:rPr>
  </w:style>
  <w:style w:type="character" w:customStyle="1" w:styleId="CommentSubjectChar">
    <w:name w:val="Comment Subject Char"/>
    <w:basedOn w:val="CommentTextChar"/>
    <w:link w:val="CommentSubject"/>
    <w:uiPriority w:val="99"/>
    <w:semiHidden/>
    <w:rsid w:val="006474B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248859">
      <w:bodyDiv w:val="1"/>
      <w:marLeft w:val="0"/>
      <w:marRight w:val="0"/>
      <w:marTop w:val="0"/>
      <w:marBottom w:val="0"/>
      <w:divBdr>
        <w:top w:val="none" w:sz="0" w:space="0" w:color="auto"/>
        <w:left w:val="none" w:sz="0" w:space="0" w:color="auto"/>
        <w:bottom w:val="none" w:sz="0" w:space="0" w:color="auto"/>
        <w:right w:val="none" w:sz="0" w:space="0" w:color="auto"/>
      </w:divBdr>
    </w:div>
    <w:div w:id="683895951">
      <w:bodyDiv w:val="1"/>
      <w:marLeft w:val="0"/>
      <w:marRight w:val="0"/>
      <w:marTop w:val="0"/>
      <w:marBottom w:val="0"/>
      <w:divBdr>
        <w:top w:val="none" w:sz="0" w:space="0" w:color="auto"/>
        <w:left w:val="none" w:sz="0" w:space="0" w:color="auto"/>
        <w:bottom w:val="none" w:sz="0" w:space="0" w:color="auto"/>
        <w:right w:val="none" w:sz="0" w:space="0" w:color="auto"/>
      </w:divBdr>
    </w:div>
    <w:div w:id="1584753278">
      <w:bodyDiv w:val="1"/>
      <w:marLeft w:val="0"/>
      <w:marRight w:val="0"/>
      <w:marTop w:val="0"/>
      <w:marBottom w:val="0"/>
      <w:divBdr>
        <w:top w:val="none" w:sz="0" w:space="0" w:color="auto"/>
        <w:left w:val="none" w:sz="0" w:space="0" w:color="auto"/>
        <w:bottom w:val="none" w:sz="0" w:space="0" w:color="auto"/>
        <w:right w:val="none" w:sz="0" w:space="0" w:color="auto"/>
      </w:divBdr>
    </w:div>
    <w:div w:id="1765298215">
      <w:bodyDiv w:val="1"/>
      <w:marLeft w:val="0"/>
      <w:marRight w:val="0"/>
      <w:marTop w:val="0"/>
      <w:marBottom w:val="0"/>
      <w:divBdr>
        <w:top w:val="none" w:sz="0" w:space="0" w:color="auto"/>
        <w:left w:val="none" w:sz="0" w:space="0" w:color="auto"/>
        <w:bottom w:val="none" w:sz="0" w:space="0" w:color="auto"/>
        <w:right w:val="none" w:sz="0" w:space="0" w:color="auto"/>
      </w:divBdr>
    </w:div>
    <w:div w:id="185881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76" TargetMode="Externa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hyperlink" Target="https://www.oregon.gov/osfm/fire-service-partners/pages/codes-and-standards-for-schools.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2609B-5CCD-4918-A55B-13B7268F0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EBCB - Emergency Drills and Instruction</vt:lpstr>
    </vt:vector>
  </TitlesOfParts>
  <Company>OSBA</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EBCB - Emergency Procedure Drills and Instruction</dc:title>
  <dc:subject>Lourdes Board Policy</dc:subject>
  <dc:creator>Oregon School Boards Association</dc:creator>
  <cp:keywords/>
  <dc:description/>
  <cp:lastModifiedBy>Colleen Allen</cp:lastModifiedBy>
  <cp:revision>27</cp:revision>
  <dcterms:created xsi:type="dcterms:W3CDTF">2018-03-09T22:58:00Z</dcterms:created>
  <dcterms:modified xsi:type="dcterms:W3CDTF">2025-05-22T14:56:00Z</dcterms:modified>
</cp:coreProperties>
</file>