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1BCDA" w14:textId="77777777" w:rsidR="00853A28" w:rsidRPr="00976D56" w:rsidRDefault="00853A28" w:rsidP="001E1260">
      <w:pPr>
        <w:pStyle w:val="PolicyTitleBox"/>
      </w:pPr>
      <w:r>
        <w:t>Lourdes Public Charter School</w:t>
      </w:r>
    </w:p>
    <w:p w14:paraId="3276E6EA" w14:textId="77777777" w:rsidR="00CC7D46" w:rsidRDefault="00CC7D46" w:rsidP="00CC7D46"/>
    <w:p w14:paraId="1685722E" w14:textId="77777777" w:rsidR="001E1260" w:rsidRDefault="001E1260" w:rsidP="001E1260">
      <w:pPr>
        <w:pStyle w:val="PolicyCode"/>
      </w:pPr>
      <w:r>
        <w:t>Code:</w:t>
      </w:r>
      <w:r>
        <w:tab/>
      </w:r>
      <w:r w:rsidR="005138D3">
        <w:t>EB</w:t>
      </w:r>
    </w:p>
    <w:p w14:paraId="187A1A04" w14:textId="59311D67" w:rsidR="001E1260" w:rsidRDefault="001E1260" w:rsidP="001E1260">
      <w:pPr>
        <w:pStyle w:val="PolicyCode"/>
      </w:pPr>
      <w:r>
        <w:t>Adopted:</w:t>
      </w:r>
      <w:r>
        <w:tab/>
      </w:r>
      <w:r w:rsidR="006B0DBE">
        <w:t>4/28/25</w:t>
      </w:r>
    </w:p>
    <w:p w14:paraId="1F44D3FC" w14:textId="77777777" w:rsidR="001E1260" w:rsidRPr="001E1260" w:rsidRDefault="001E1260" w:rsidP="00CC7D46"/>
    <w:p w14:paraId="2E853DCB" w14:textId="77777777" w:rsidR="00EF573E" w:rsidRDefault="005138D3" w:rsidP="00EF573E">
      <w:pPr>
        <w:pStyle w:val="PolicyTitle"/>
      </w:pPr>
      <w:r>
        <w:t>Safety Program</w:t>
      </w:r>
    </w:p>
    <w:p w14:paraId="48A06704" w14:textId="77777777" w:rsidR="00EF573E" w:rsidRDefault="00EF573E" w:rsidP="00EF573E"/>
    <w:p w14:paraId="4C9CEF3A" w14:textId="77777777" w:rsidR="005138D3" w:rsidRDefault="005138D3" w:rsidP="005138D3">
      <w:pPr>
        <w:pStyle w:val="PolicyBodyText"/>
      </w:pPr>
      <w:r>
        <w:t>Safe buildings, grounds and equipment will be maintained in order to prevent accidents or injury to students, employees and others from fire, natural disasters, mechanical and electrical malfunction and other hazards.</w:t>
      </w:r>
    </w:p>
    <w:p w14:paraId="3B9257B1" w14:textId="77777777" w:rsidR="005138D3" w:rsidRDefault="005138D3" w:rsidP="005138D3">
      <w:pPr>
        <w:pStyle w:val="PolicyBodyText"/>
      </w:pPr>
    </w:p>
    <w:p w14:paraId="783AF00C" w14:textId="77777777" w:rsidR="005138D3" w:rsidRDefault="005138D3" w:rsidP="005138D3">
      <w:pPr>
        <w:pStyle w:val="PolicyBodyText"/>
      </w:pPr>
      <w:r>
        <w:t>Buildings will be planned, constructed, equipped and maintained in accordance with appropriate local, state and federal safety regulations.</w:t>
      </w:r>
    </w:p>
    <w:p w14:paraId="0817F8E5" w14:textId="77777777" w:rsidR="005138D3" w:rsidRDefault="005138D3" w:rsidP="005138D3">
      <w:pPr>
        <w:pStyle w:val="PolicyBodyText"/>
      </w:pPr>
    </w:p>
    <w:p w14:paraId="1AB41879" w14:textId="77777777" w:rsidR="005138D3" w:rsidRDefault="005138D3" w:rsidP="005138D3">
      <w:pPr>
        <w:pStyle w:val="PolicyBodyText"/>
      </w:pPr>
      <w:r>
        <w:t>Buildings will be provided with alarm systems, fire extinguishers and other safety devices required by state and federal laws and regulations.</w:t>
      </w:r>
    </w:p>
    <w:p w14:paraId="0A1BA50A" w14:textId="77777777" w:rsidR="005138D3" w:rsidRDefault="005138D3" w:rsidP="005138D3">
      <w:pPr>
        <w:pStyle w:val="PolicyBodyText"/>
      </w:pPr>
    </w:p>
    <w:p w14:paraId="61972442" w14:textId="204F5B02" w:rsidR="005138D3" w:rsidRDefault="005138D3" w:rsidP="005138D3">
      <w:pPr>
        <w:pStyle w:val="PolicyBodyText"/>
      </w:pPr>
      <w:r>
        <w:t>The administrator will develop and implement a safety program which will include, but not be limited to, compliance with and enforcement of all state and federal laws, rules and regulations.</w:t>
      </w:r>
    </w:p>
    <w:p w14:paraId="7E56D795" w14:textId="77777777" w:rsidR="005138D3" w:rsidRDefault="005138D3" w:rsidP="005138D3">
      <w:pPr>
        <w:pStyle w:val="PolicyBodyText"/>
      </w:pPr>
    </w:p>
    <w:p w14:paraId="649966A3" w14:textId="77777777" w:rsidR="005138D3" w:rsidRDefault="005138D3" w:rsidP="005138D3">
      <w:pPr>
        <w:pStyle w:val="PolicyBodyText"/>
      </w:pPr>
      <w:r>
        <w:t>END OF POLICY</w:t>
      </w:r>
    </w:p>
    <w:p w14:paraId="6C0370A0" w14:textId="77777777" w:rsidR="005138D3" w:rsidRDefault="005138D3" w:rsidP="005138D3">
      <w:pPr>
        <w:pStyle w:val="PolicyLine"/>
      </w:pPr>
    </w:p>
    <w:p w14:paraId="5B049C2A" w14:textId="77777777" w:rsidR="005138D3" w:rsidRPr="007206B2" w:rsidRDefault="005138D3" w:rsidP="00AC5F83">
      <w:pPr>
        <w:pStyle w:val="PolicyReferencesHeading"/>
      </w:pPr>
      <w:r w:rsidRPr="007206B2">
        <w:t>Legal Reference(s):</w:t>
      </w:r>
    </w:p>
    <w:p w14:paraId="5AE7E2C7" w14:textId="77777777" w:rsidR="005138D3" w:rsidRPr="007206B2" w:rsidRDefault="005138D3" w:rsidP="005138D3">
      <w:pPr>
        <w:pStyle w:val="PolicyReferences"/>
      </w:pPr>
    </w:p>
    <w:p w14:paraId="0CF3DF3D" w14:textId="77777777" w:rsidR="005138D3" w:rsidRPr="007206B2" w:rsidRDefault="005138D3" w:rsidP="005138D3">
      <w:pPr>
        <w:pStyle w:val="PolicyReferences"/>
        <w:sectPr w:rsidR="005138D3" w:rsidRPr="007206B2" w:rsidSect="005138D3">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02C7CCB4" w14:textId="77777777" w:rsidR="005138D3" w:rsidRPr="007206B2" w:rsidRDefault="005138D3" w:rsidP="005138D3">
      <w:pPr>
        <w:pStyle w:val="PolicyReferences"/>
      </w:pPr>
      <w:r w:rsidRPr="007206B2">
        <w:fldChar w:fldCharType="begin"/>
      </w:r>
      <w:r w:rsidRPr="007206B2">
        <w:instrText xml:space="preserve">   HYPERLINK "http://policy.osba.org/orsredir.asp?ors=ors-338" </w:instrText>
      </w:r>
      <w:r w:rsidRPr="007206B2">
        <w:fldChar w:fldCharType="separate"/>
      </w:r>
      <w:r w:rsidRPr="007206B2">
        <w:rPr>
          <w:rStyle w:val="SYSHYPERTEXT"/>
        </w:rPr>
        <w:t>ORS 338</w:t>
      </w:r>
      <w:r w:rsidRPr="007206B2">
        <w:fldChar w:fldCharType="end"/>
      </w:r>
      <w:r w:rsidRPr="007206B2">
        <w:t>.115(1)(y)</w:t>
      </w:r>
    </w:p>
    <w:p w14:paraId="4604C8F1" w14:textId="77777777" w:rsidR="005138D3" w:rsidRPr="007206B2" w:rsidRDefault="005138D3" w:rsidP="005138D3">
      <w:pPr>
        <w:pStyle w:val="PolicyReferences"/>
      </w:pPr>
      <w:hyperlink r:id="rId14" w:history="1">
        <w:r w:rsidRPr="007206B2">
          <w:rPr>
            <w:rStyle w:val="SYSHYPERTEXT"/>
          </w:rPr>
          <w:t>ORS 654</w:t>
        </w:r>
      </w:hyperlink>
      <w:r w:rsidRPr="007206B2">
        <w:t>.003 to -654.022</w:t>
      </w:r>
    </w:p>
    <w:p w14:paraId="409D9E32" w14:textId="77777777" w:rsidR="005138D3" w:rsidRPr="007206B2" w:rsidRDefault="005138D3" w:rsidP="005138D3">
      <w:pPr>
        <w:pStyle w:val="PolicyReferences"/>
      </w:pPr>
    </w:p>
    <w:bookmarkStart w:id="2" w:name="OAR"/>
    <w:bookmarkEnd w:id="2"/>
    <w:p w14:paraId="79CAAA12" w14:textId="77777777" w:rsidR="005138D3" w:rsidRPr="007206B2" w:rsidRDefault="005138D3" w:rsidP="005138D3">
      <w:pPr>
        <w:pStyle w:val="PolicyReferences"/>
      </w:pPr>
      <w:r w:rsidRPr="007206B2">
        <w:fldChar w:fldCharType="begin"/>
      </w:r>
      <w:r w:rsidRPr="007206B2">
        <w:instrText xml:space="preserve">   HYPERLINK "http://policy.osba.org/orsredir.asp?ors=oar-437-001" </w:instrText>
      </w:r>
      <w:r w:rsidRPr="007206B2">
        <w:fldChar w:fldCharType="separate"/>
      </w:r>
      <w:r w:rsidRPr="007206B2">
        <w:rPr>
          <w:rStyle w:val="SYSHYPERTEXT"/>
        </w:rPr>
        <w:t>OAR 437-001</w:t>
      </w:r>
      <w:r w:rsidRPr="007206B2">
        <w:fldChar w:fldCharType="end"/>
      </w:r>
      <w:r w:rsidRPr="007206B2">
        <w:t>-0760</w:t>
      </w:r>
    </w:p>
    <w:p w14:paraId="6EEB606F" w14:textId="77777777" w:rsidR="005138D3" w:rsidRPr="007206B2" w:rsidRDefault="005138D3" w:rsidP="005138D3">
      <w:pPr>
        <w:pStyle w:val="PolicyReferences"/>
      </w:pPr>
      <w:hyperlink r:id="rId15" w:history="1">
        <w:r w:rsidRPr="007206B2">
          <w:rPr>
            <w:rStyle w:val="SYSHYPERTEXT"/>
          </w:rPr>
          <w:t>OAR 437-002</w:t>
        </w:r>
      </w:hyperlink>
      <w:r w:rsidRPr="007206B2">
        <w:t>-0020 to -0081</w:t>
      </w:r>
    </w:p>
    <w:p w14:paraId="56DF71BE" w14:textId="77777777" w:rsidR="005138D3" w:rsidRPr="007206B2" w:rsidRDefault="005138D3" w:rsidP="005138D3">
      <w:pPr>
        <w:pStyle w:val="PolicyReferences"/>
      </w:pPr>
      <w:hyperlink r:id="rId16" w:history="1">
        <w:r w:rsidRPr="007206B2">
          <w:rPr>
            <w:rStyle w:val="SYSHYPERTEXT"/>
          </w:rPr>
          <w:t>OAR 437-002</w:t>
        </w:r>
      </w:hyperlink>
      <w:r w:rsidRPr="007206B2">
        <w:t>-0100</w:t>
      </w:r>
    </w:p>
    <w:p w14:paraId="551B63C2" w14:textId="77777777" w:rsidR="005138D3" w:rsidRPr="007206B2" w:rsidRDefault="005138D3" w:rsidP="005138D3">
      <w:pPr>
        <w:pStyle w:val="PolicyReferences"/>
      </w:pPr>
      <w:hyperlink r:id="rId17" w:history="1">
        <w:r w:rsidRPr="007206B2">
          <w:rPr>
            <w:rStyle w:val="SYSHYPERTEXT"/>
          </w:rPr>
          <w:t>OAR 437-002</w:t>
        </w:r>
      </w:hyperlink>
      <w:r w:rsidRPr="007206B2">
        <w:t>-0140</w:t>
      </w:r>
    </w:p>
    <w:p w14:paraId="16CEEC3C" w14:textId="77777777" w:rsidR="005138D3" w:rsidRPr="007206B2" w:rsidRDefault="005138D3" w:rsidP="005138D3">
      <w:pPr>
        <w:pStyle w:val="PolicyReferences"/>
      </w:pPr>
      <w:hyperlink r:id="rId18" w:history="1">
        <w:r w:rsidRPr="007206B2">
          <w:rPr>
            <w:rStyle w:val="SYSHYPERTEXT"/>
          </w:rPr>
          <w:t>OAR 437-002</w:t>
        </w:r>
      </w:hyperlink>
      <w:r w:rsidRPr="007206B2">
        <w:t>-0144</w:t>
      </w:r>
    </w:p>
    <w:p w14:paraId="1B497CB6" w14:textId="77777777" w:rsidR="005138D3" w:rsidRPr="007206B2" w:rsidRDefault="005138D3" w:rsidP="005138D3">
      <w:pPr>
        <w:pStyle w:val="PolicyReferences"/>
      </w:pPr>
      <w:hyperlink r:id="rId19" w:history="1">
        <w:r w:rsidRPr="007206B2">
          <w:rPr>
            <w:rStyle w:val="SYSHYPERTEXT"/>
          </w:rPr>
          <w:t>OAR 437-002</w:t>
        </w:r>
      </w:hyperlink>
      <w:r w:rsidRPr="007206B2">
        <w:t>-0145</w:t>
      </w:r>
    </w:p>
    <w:p w14:paraId="6D420D75" w14:textId="77777777" w:rsidR="005138D3" w:rsidRPr="007206B2" w:rsidRDefault="005138D3" w:rsidP="005138D3">
      <w:pPr>
        <w:pStyle w:val="PolicyReferences"/>
      </w:pPr>
      <w:hyperlink r:id="rId20" w:history="1">
        <w:r w:rsidRPr="007206B2">
          <w:rPr>
            <w:rStyle w:val="SYSHYPERTEXT"/>
          </w:rPr>
          <w:t>OAR 437-002</w:t>
        </w:r>
      </w:hyperlink>
      <w:r w:rsidRPr="007206B2">
        <w:t>-0180 to -0182</w:t>
      </w:r>
    </w:p>
    <w:p w14:paraId="1A0B3C50" w14:textId="77777777" w:rsidR="005138D3" w:rsidRPr="007206B2" w:rsidRDefault="005138D3" w:rsidP="005138D3">
      <w:pPr>
        <w:pStyle w:val="PolicyReferences"/>
      </w:pPr>
      <w:hyperlink r:id="rId21" w:history="1">
        <w:r w:rsidRPr="007206B2">
          <w:rPr>
            <w:rStyle w:val="SYSHYPERTEXT"/>
          </w:rPr>
          <w:t>OAR 437-002</w:t>
        </w:r>
      </w:hyperlink>
      <w:r w:rsidRPr="007206B2">
        <w:t>-0260 to -0268</w:t>
      </w:r>
    </w:p>
    <w:p w14:paraId="3C1597D0" w14:textId="77777777" w:rsidR="005138D3" w:rsidRPr="007206B2" w:rsidRDefault="005138D3" w:rsidP="005138D3">
      <w:pPr>
        <w:pStyle w:val="PolicyReferences"/>
      </w:pPr>
      <w:hyperlink r:id="rId22" w:history="1">
        <w:r w:rsidRPr="007206B2">
          <w:rPr>
            <w:rStyle w:val="SYSHYPERTEXT"/>
          </w:rPr>
          <w:t>OAR 437-002</w:t>
        </w:r>
      </w:hyperlink>
      <w:r w:rsidRPr="007206B2">
        <w:t>-0360</w:t>
      </w:r>
    </w:p>
    <w:p w14:paraId="236DDCBB" w14:textId="77777777" w:rsidR="005138D3" w:rsidRPr="007206B2" w:rsidRDefault="005138D3" w:rsidP="005138D3">
      <w:pPr>
        <w:pStyle w:val="PolicyReferences"/>
      </w:pPr>
      <w:hyperlink r:id="rId23" w:history="1">
        <w:r w:rsidRPr="007206B2">
          <w:rPr>
            <w:rStyle w:val="SYSHYPERTEXT"/>
          </w:rPr>
          <w:t>OAR 437-002</w:t>
        </w:r>
      </w:hyperlink>
      <w:r w:rsidRPr="007206B2">
        <w:t>-0368</w:t>
      </w:r>
    </w:p>
    <w:p w14:paraId="48B9C76D" w14:textId="77777777" w:rsidR="005138D3" w:rsidRPr="007206B2" w:rsidRDefault="005138D3" w:rsidP="005138D3">
      <w:pPr>
        <w:pStyle w:val="PolicyReferences"/>
      </w:pPr>
      <w:hyperlink r:id="rId24" w:history="1">
        <w:r w:rsidRPr="007206B2">
          <w:rPr>
            <w:rStyle w:val="SYSHYPERTEXT"/>
          </w:rPr>
          <w:t>OAR 437-002</w:t>
        </w:r>
      </w:hyperlink>
      <w:r w:rsidRPr="007206B2">
        <w:t>-0377</w:t>
      </w:r>
    </w:p>
    <w:p w14:paraId="1A24841B" w14:textId="77777777" w:rsidR="005138D3" w:rsidRPr="007206B2" w:rsidRDefault="005138D3" w:rsidP="005138D3">
      <w:pPr>
        <w:pStyle w:val="PolicyReferences"/>
      </w:pPr>
      <w:hyperlink r:id="rId25" w:history="1">
        <w:r w:rsidRPr="007206B2">
          <w:rPr>
            <w:rStyle w:val="SYSHYPERTEXT"/>
          </w:rPr>
          <w:t>OAR 437-002</w:t>
        </w:r>
      </w:hyperlink>
      <w:r w:rsidRPr="007206B2">
        <w:t>-0390</w:t>
      </w:r>
    </w:p>
    <w:p w14:paraId="05ECBBAE" w14:textId="77777777" w:rsidR="005138D3" w:rsidRPr="007206B2" w:rsidRDefault="005138D3" w:rsidP="005138D3">
      <w:pPr>
        <w:pStyle w:val="PolicyReferences"/>
      </w:pPr>
      <w:hyperlink r:id="rId26" w:history="1">
        <w:r w:rsidRPr="007206B2">
          <w:rPr>
            <w:rStyle w:val="SYSHYPERTEXT"/>
          </w:rPr>
          <w:t>OAR 437-002</w:t>
        </w:r>
      </w:hyperlink>
      <w:r w:rsidRPr="007206B2">
        <w:t>-0391</w:t>
      </w:r>
    </w:p>
    <w:p w14:paraId="65E8BAB4" w14:textId="77777777" w:rsidR="005138D3" w:rsidRPr="007206B2" w:rsidRDefault="005138D3" w:rsidP="005138D3">
      <w:pPr>
        <w:pStyle w:val="PolicyReferences"/>
      </w:pPr>
      <w:hyperlink r:id="rId27" w:history="1">
        <w:r w:rsidRPr="007206B2">
          <w:rPr>
            <w:rStyle w:val="SYSHYPERTEXT"/>
          </w:rPr>
          <w:t>OAR 581-022</w:t>
        </w:r>
      </w:hyperlink>
      <w:r w:rsidRPr="007206B2">
        <w:t>-2030</w:t>
      </w:r>
    </w:p>
    <w:p w14:paraId="2C4F89F2" w14:textId="77777777" w:rsidR="005138D3" w:rsidRPr="007206B2" w:rsidRDefault="005138D3" w:rsidP="005138D3">
      <w:pPr>
        <w:pStyle w:val="PolicyReferences"/>
        <w:sectPr w:rsidR="005138D3" w:rsidRPr="007206B2" w:rsidSect="005138D3">
          <w:footerReference w:type="default" r:id="rId28"/>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9" w:history="1">
        <w:r w:rsidRPr="007206B2">
          <w:rPr>
            <w:rStyle w:val="SYSHYPERTEXT"/>
          </w:rPr>
          <w:t>OAR 581-022</w:t>
        </w:r>
      </w:hyperlink>
      <w:r w:rsidRPr="007206B2">
        <w:t>-2225</w:t>
      </w:r>
    </w:p>
    <w:p w14:paraId="026BDABD" w14:textId="77777777" w:rsidR="005138D3" w:rsidRPr="007206B2" w:rsidRDefault="005138D3" w:rsidP="005138D3">
      <w:pPr>
        <w:pStyle w:val="PolicyReferences"/>
      </w:pPr>
    </w:p>
    <w:p w14:paraId="7EB3459F" w14:textId="582900F3" w:rsidR="005138D3" w:rsidRPr="007206B2" w:rsidRDefault="005138D3" w:rsidP="005138D3">
      <w:pPr>
        <w:pStyle w:val="PolicyReferences"/>
      </w:pPr>
      <w:r w:rsidRPr="007206B2">
        <w:t>Fazzolari v. Portland Sch. Dist. No. 1J,</w:t>
      </w:r>
      <w:r w:rsidR="00657790">
        <w:t xml:space="preserve"> </w:t>
      </w:r>
      <w:r w:rsidRPr="007206B2">
        <w:t>303 Or. 1 (1987).</w:t>
      </w:r>
    </w:p>
    <w:p w14:paraId="68AB64E6" w14:textId="77777777" w:rsidR="002E3AAE" w:rsidRPr="007206B2" w:rsidRDefault="005138D3" w:rsidP="005138D3">
      <w:pPr>
        <w:pStyle w:val="PolicyReferences"/>
      </w:pPr>
      <w:r w:rsidRPr="007206B2">
        <w:t>Toxic Substances Control Act, 15 U.S.C. §§ 2601-2629 (</w:t>
      </w:r>
      <w:r w:rsidR="00A86E76" w:rsidRPr="007206B2">
        <w:t>2012</w:t>
      </w:r>
      <w:r w:rsidRPr="007206B2">
        <w:t>); Asbestos Hazard Emergency Response Act of 1986, 15 U.S.C. §§ 2641-2656 (</w:t>
      </w:r>
      <w:r w:rsidR="00A86E76" w:rsidRPr="007206B2">
        <w:t>2012</w:t>
      </w:r>
      <w:r w:rsidRPr="007206B2">
        <w:t>).</w:t>
      </w:r>
      <w:bookmarkStart w:id="3" w:name="LawsEnd"/>
      <w:bookmarkEnd w:id="3"/>
    </w:p>
    <w:p w14:paraId="033F1162" w14:textId="77777777" w:rsidR="007206B2" w:rsidRPr="007206B2" w:rsidRDefault="007206B2" w:rsidP="005138D3">
      <w:pPr>
        <w:pStyle w:val="PolicyReferences"/>
      </w:pPr>
    </w:p>
    <w:p w14:paraId="50449B40" w14:textId="77777777" w:rsidR="007206B2" w:rsidRPr="007206B2" w:rsidRDefault="007206B2" w:rsidP="005138D3">
      <w:pPr>
        <w:pStyle w:val="PolicyReferences"/>
      </w:pPr>
    </w:p>
    <w:p w14:paraId="177DED36" w14:textId="5AE7338D" w:rsidR="007206B2" w:rsidRPr="007206B2" w:rsidRDefault="007206B2" w:rsidP="007206B2">
      <w:pPr>
        <w:pStyle w:val="PolicyReferences"/>
        <w:rPr>
          <w:b/>
        </w:rPr>
      </w:pPr>
      <w:bookmarkStart w:id="4" w:name="XREFS"/>
      <w:bookmarkEnd w:id="4"/>
      <w:r w:rsidRPr="007206B2">
        <w:rPr>
          <w:b/>
        </w:rPr>
        <w:t>Cross Reference(s):</w:t>
      </w:r>
    </w:p>
    <w:p w14:paraId="219A91AC" w14:textId="77777777" w:rsidR="007206B2" w:rsidRPr="007206B2" w:rsidRDefault="007206B2" w:rsidP="007206B2">
      <w:pPr>
        <w:pStyle w:val="PolicyReferences"/>
      </w:pPr>
    </w:p>
    <w:p w14:paraId="5FC657CB" w14:textId="5722E288" w:rsidR="007206B2" w:rsidRPr="007206B2" w:rsidRDefault="007206B2" w:rsidP="007206B2">
      <w:pPr>
        <w:pStyle w:val="PolicyReferences"/>
      </w:pPr>
      <w:r w:rsidRPr="007206B2">
        <w:t>EBAC - Safety Committee</w:t>
      </w:r>
    </w:p>
    <w:sectPr w:rsidR="007206B2" w:rsidRPr="007206B2" w:rsidSect="005138D3">
      <w:footerReference w:type="default" r:id="rId30"/>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4AA9F" w14:textId="77777777" w:rsidR="005138D3" w:rsidRDefault="005138D3" w:rsidP="00FC3907">
      <w:r>
        <w:separator/>
      </w:r>
    </w:p>
  </w:endnote>
  <w:endnote w:type="continuationSeparator" w:id="0">
    <w:p w14:paraId="491E57A8" w14:textId="77777777" w:rsidR="005138D3" w:rsidRDefault="005138D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91FCE" w14:textId="77777777" w:rsidR="006B0DBE" w:rsidRDefault="006B0D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138D3" w14:paraId="364C988F" w14:textId="77777777" w:rsidTr="004616AD">
      <w:tc>
        <w:tcPr>
          <w:tcW w:w="2340" w:type="dxa"/>
        </w:tcPr>
        <w:p w14:paraId="2036FAAA" w14:textId="6C531EA7" w:rsidR="005138D3" w:rsidRDefault="005138D3" w:rsidP="004616AD">
          <w:pPr>
            <w:pStyle w:val="Footer"/>
            <w:rPr>
              <w:noProof/>
              <w:sz w:val="20"/>
            </w:rPr>
          </w:pPr>
        </w:p>
      </w:tc>
      <w:tc>
        <w:tcPr>
          <w:tcW w:w="7956" w:type="dxa"/>
        </w:tcPr>
        <w:p w14:paraId="783B1DBA" w14:textId="77777777" w:rsidR="005138D3" w:rsidRDefault="005138D3" w:rsidP="004616AD">
          <w:pPr>
            <w:pStyle w:val="Footer"/>
            <w:jc w:val="right"/>
          </w:pPr>
          <w:r>
            <w:t>Safety Program – EB</w:t>
          </w:r>
        </w:p>
        <w:p w14:paraId="0EF05DD6" w14:textId="77777777" w:rsidR="005138D3" w:rsidRDefault="005138D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3857A2B" w14:textId="77777777" w:rsidR="005138D3" w:rsidRPr="00782930" w:rsidRDefault="005138D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438C7" w14:textId="77777777" w:rsidR="006B0DBE" w:rsidRDefault="006B0D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138D3" w14:paraId="67F9A285" w14:textId="77777777" w:rsidTr="004616AD">
      <w:tc>
        <w:tcPr>
          <w:tcW w:w="2340" w:type="dxa"/>
        </w:tcPr>
        <w:p w14:paraId="788E5762" w14:textId="77777777" w:rsidR="005138D3" w:rsidRDefault="005138D3" w:rsidP="004616AD">
          <w:pPr>
            <w:pStyle w:val="Footer"/>
            <w:rPr>
              <w:noProof/>
              <w:sz w:val="20"/>
            </w:rPr>
          </w:pPr>
          <w:r>
            <w:rPr>
              <w:noProof/>
              <w:sz w:val="20"/>
            </w:rPr>
            <w:t>R6/01/16│PH</w:t>
          </w:r>
        </w:p>
      </w:tc>
      <w:tc>
        <w:tcPr>
          <w:tcW w:w="7956" w:type="dxa"/>
        </w:tcPr>
        <w:p w14:paraId="07BB55BF" w14:textId="77777777" w:rsidR="005138D3" w:rsidRDefault="005138D3" w:rsidP="004616AD">
          <w:pPr>
            <w:pStyle w:val="Footer"/>
            <w:jc w:val="right"/>
          </w:pPr>
          <w:r>
            <w:t>Safety Program – EB</w:t>
          </w:r>
        </w:p>
        <w:p w14:paraId="38D53FB4" w14:textId="77777777" w:rsidR="005138D3" w:rsidRDefault="005138D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EDCC91E" w14:textId="77777777" w:rsidR="005138D3" w:rsidRPr="00782930" w:rsidRDefault="005138D3"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138D3" w14:paraId="7C33FBCA" w14:textId="77777777" w:rsidTr="004616AD">
      <w:tc>
        <w:tcPr>
          <w:tcW w:w="2340" w:type="dxa"/>
        </w:tcPr>
        <w:p w14:paraId="07A67D94" w14:textId="77777777" w:rsidR="005138D3" w:rsidRDefault="005138D3" w:rsidP="004616AD">
          <w:pPr>
            <w:pStyle w:val="Footer"/>
            <w:rPr>
              <w:noProof/>
              <w:sz w:val="20"/>
            </w:rPr>
          </w:pPr>
          <w:r>
            <w:rPr>
              <w:noProof/>
              <w:sz w:val="20"/>
            </w:rPr>
            <w:t>R6/01/16│PH</w:t>
          </w:r>
        </w:p>
      </w:tc>
      <w:tc>
        <w:tcPr>
          <w:tcW w:w="7956" w:type="dxa"/>
        </w:tcPr>
        <w:p w14:paraId="192C4F90" w14:textId="77777777" w:rsidR="005138D3" w:rsidRDefault="005138D3" w:rsidP="004616AD">
          <w:pPr>
            <w:pStyle w:val="Footer"/>
            <w:jc w:val="right"/>
          </w:pPr>
          <w:r>
            <w:t>Safety Program – EB</w:t>
          </w:r>
        </w:p>
        <w:p w14:paraId="53F51503" w14:textId="77777777" w:rsidR="005138D3" w:rsidRDefault="005138D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14F5D34" w14:textId="77777777" w:rsidR="005138D3" w:rsidRPr="00782930" w:rsidRDefault="005138D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F68F4" w14:textId="77777777" w:rsidR="005138D3" w:rsidRDefault="005138D3" w:rsidP="00FC3907">
      <w:r>
        <w:separator/>
      </w:r>
    </w:p>
  </w:footnote>
  <w:footnote w:type="continuationSeparator" w:id="0">
    <w:p w14:paraId="31022B05" w14:textId="77777777" w:rsidR="005138D3" w:rsidRDefault="005138D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F8558" w14:textId="77777777" w:rsidR="006B0DBE" w:rsidRPr="00657790" w:rsidRDefault="006B0D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A1C1F" w14:textId="77777777" w:rsidR="006B0DBE" w:rsidRDefault="006B0D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77846" w14:textId="77777777" w:rsidR="006B0DBE" w:rsidRDefault="006B0D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715613101">
    <w:abstractNumId w:val="7"/>
  </w:num>
  <w:num w:numId="2" w16cid:durableId="1731882241">
    <w:abstractNumId w:val="4"/>
  </w:num>
  <w:num w:numId="3" w16cid:durableId="1832982090">
    <w:abstractNumId w:val="4"/>
  </w:num>
  <w:num w:numId="4" w16cid:durableId="1721244833">
    <w:abstractNumId w:val="3"/>
  </w:num>
  <w:num w:numId="5" w16cid:durableId="2037852676">
    <w:abstractNumId w:val="3"/>
  </w:num>
  <w:num w:numId="6" w16cid:durableId="815072947">
    <w:abstractNumId w:val="2"/>
  </w:num>
  <w:num w:numId="7" w16cid:durableId="1593781787">
    <w:abstractNumId w:val="2"/>
  </w:num>
  <w:num w:numId="8" w16cid:durableId="121656948">
    <w:abstractNumId w:val="1"/>
  </w:num>
  <w:num w:numId="9" w16cid:durableId="436827679">
    <w:abstractNumId w:val="1"/>
  </w:num>
  <w:num w:numId="10" w16cid:durableId="656032711">
    <w:abstractNumId w:val="0"/>
  </w:num>
  <w:num w:numId="11" w16cid:durableId="1281112136">
    <w:abstractNumId w:val="0"/>
  </w:num>
  <w:num w:numId="12" w16cid:durableId="1911960073">
    <w:abstractNumId w:val="6"/>
  </w:num>
  <w:num w:numId="13" w16cid:durableId="426386622">
    <w:abstractNumId w:val="9"/>
  </w:num>
  <w:num w:numId="14" w16cid:durableId="1242370772">
    <w:abstractNumId w:val="8"/>
  </w:num>
  <w:num w:numId="15" w16cid:durableId="12639562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0369"/>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06136"/>
    <w:rsid w:val="00122B85"/>
    <w:rsid w:val="00123136"/>
    <w:rsid w:val="00125E1F"/>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E3AAE"/>
    <w:rsid w:val="002F4D33"/>
    <w:rsid w:val="002F7C67"/>
    <w:rsid w:val="00304F79"/>
    <w:rsid w:val="00305489"/>
    <w:rsid w:val="00306B03"/>
    <w:rsid w:val="00311B2D"/>
    <w:rsid w:val="003233D7"/>
    <w:rsid w:val="003234E0"/>
    <w:rsid w:val="00346329"/>
    <w:rsid w:val="00354BAF"/>
    <w:rsid w:val="00355C5E"/>
    <w:rsid w:val="00363573"/>
    <w:rsid w:val="00363AE7"/>
    <w:rsid w:val="00367B06"/>
    <w:rsid w:val="003804C0"/>
    <w:rsid w:val="00381D22"/>
    <w:rsid w:val="00385E10"/>
    <w:rsid w:val="003915B0"/>
    <w:rsid w:val="003B3329"/>
    <w:rsid w:val="003E3C87"/>
    <w:rsid w:val="003E6E0C"/>
    <w:rsid w:val="003F7B66"/>
    <w:rsid w:val="00415660"/>
    <w:rsid w:val="00415A69"/>
    <w:rsid w:val="004347FA"/>
    <w:rsid w:val="00440997"/>
    <w:rsid w:val="00443C38"/>
    <w:rsid w:val="00453EF5"/>
    <w:rsid w:val="00455739"/>
    <w:rsid w:val="00456577"/>
    <w:rsid w:val="00472B26"/>
    <w:rsid w:val="00481878"/>
    <w:rsid w:val="00484B66"/>
    <w:rsid w:val="00490A75"/>
    <w:rsid w:val="0049277F"/>
    <w:rsid w:val="00494174"/>
    <w:rsid w:val="004C1EE4"/>
    <w:rsid w:val="004C2F7D"/>
    <w:rsid w:val="004E3582"/>
    <w:rsid w:val="004F53EB"/>
    <w:rsid w:val="005130E3"/>
    <w:rsid w:val="005138D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57790"/>
    <w:rsid w:val="00660AC5"/>
    <w:rsid w:val="00662E7C"/>
    <w:rsid w:val="006705C2"/>
    <w:rsid w:val="006728D3"/>
    <w:rsid w:val="00684386"/>
    <w:rsid w:val="00685AAF"/>
    <w:rsid w:val="00695030"/>
    <w:rsid w:val="00695431"/>
    <w:rsid w:val="0069687A"/>
    <w:rsid w:val="006A0245"/>
    <w:rsid w:val="006B088B"/>
    <w:rsid w:val="006B0DBE"/>
    <w:rsid w:val="006E544D"/>
    <w:rsid w:val="006E5941"/>
    <w:rsid w:val="006E71CD"/>
    <w:rsid w:val="006F3578"/>
    <w:rsid w:val="00700E92"/>
    <w:rsid w:val="007206B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B3C8A"/>
    <w:rsid w:val="007D02D3"/>
    <w:rsid w:val="007E3300"/>
    <w:rsid w:val="007E4701"/>
    <w:rsid w:val="007F0455"/>
    <w:rsid w:val="008073B2"/>
    <w:rsid w:val="008152CF"/>
    <w:rsid w:val="00824B84"/>
    <w:rsid w:val="00830ED8"/>
    <w:rsid w:val="00835AD6"/>
    <w:rsid w:val="00844CD8"/>
    <w:rsid w:val="00850A44"/>
    <w:rsid w:val="00853A28"/>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643FE"/>
    <w:rsid w:val="00972985"/>
    <w:rsid w:val="00976D56"/>
    <w:rsid w:val="00976F42"/>
    <w:rsid w:val="00977D62"/>
    <w:rsid w:val="009816CA"/>
    <w:rsid w:val="00982B4E"/>
    <w:rsid w:val="009854C4"/>
    <w:rsid w:val="009A42F6"/>
    <w:rsid w:val="009B0D5A"/>
    <w:rsid w:val="009B1678"/>
    <w:rsid w:val="009C0E0F"/>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86E76"/>
    <w:rsid w:val="00A967F8"/>
    <w:rsid w:val="00AC3EDD"/>
    <w:rsid w:val="00AC5141"/>
    <w:rsid w:val="00AC5F83"/>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18F"/>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013B"/>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EF63E1"/>
    <w:rsid w:val="00F166D4"/>
    <w:rsid w:val="00F16CA1"/>
    <w:rsid w:val="00F45027"/>
    <w:rsid w:val="00F45D0D"/>
    <w:rsid w:val="00F5071A"/>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567164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138D3"/>
    <w:rPr>
      <w:color w:val="0000FF"/>
      <w:u w:val="single"/>
    </w:rPr>
  </w:style>
  <w:style w:type="paragraph" w:styleId="Revision">
    <w:name w:val="Revision"/>
    <w:hidden/>
    <w:uiPriority w:val="99"/>
    <w:semiHidden/>
    <w:rsid w:val="002E3AAE"/>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437-002" TargetMode="External"/><Relationship Id="rId26" Type="http://schemas.openxmlformats.org/officeDocument/2006/relationships/hyperlink" Target="http://policy.osba.org/orsredir.asp?ors=oar-437-002" TargetMode="External"/><Relationship Id="rId3" Type="http://schemas.openxmlformats.org/officeDocument/2006/relationships/styles" Target="styles.xml"/><Relationship Id="rId21" Type="http://schemas.openxmlformats.org/officeDocument/2006/relationships/hyperlink" Target="http://policy.osba.org/orsredir.asp?ors=oar-437-00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437-002" TargetMode="External"/><Relationship Id="rId25" Type="http://schemas.openxmlformats.org/officeDocument/2006/relationships/hyperlink" Target="http://policy.osba.org/orsredir.asp?ors=oar-437-002" TargetMode="External"/><Relationship Id="rId2" Type="http://schemas.openxmlformats.org/officeDocument/2006/relationships/numbering" Target="numbering.xml"/><Relationship Id="rId16" Type="http://schemas.openxmlformats.org/officeDocument/2006/relationships/hyperlink" Target="http://policy.osba.org/orsredir.asp?ors=oar-437-002" TargetMode="External"/><Relationship Id="rId20" Type="http://schemas.openxmlformats.org/officeDocument/2006/relationships/hyperlink" Target="http://policy.osba.org/orsredir.asp?ors=oar-437-002" TargetMode="External"/><Relationship Id="rId29" Type="http://schemas.openxmlformats.org/officeDocument/2006/relationships/hyperlink" Target="http://policy.osba.org/orsredir.asp?ors=oar-581-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437-00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ar-437-002" TargetMode="External"/><Relationship Id="rId23" Type="http://schemas.openxmlformats.org/officeDocument/2006/relationships/hyperlink" Target="http://policy.osba.org/orsredir.asp?ors=oar-437-002"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policy.osba.org/orsredir.asp?ors=oar-437-00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654" TargetMode="External"/><Relationship Id="rId22" Type="http://schemas.openxmlformats.org/officeDocument/2006/relationships/hyperlink" Target="http://policy.osba.org/orsredir.asp?ors=oar-437-002" TargetMode="External"/><Relationship Id="rId27" Type="http://schemas.openxmlformats.org/officeDocument/2006/relationships/hyperlink" Target="http://policy.osba.org/orsredir.asp?ors=oar-581-022" TargetMode="Externa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A7486-777F-4250-B504-725197DB7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 - Safety Program</dc:title>
  <dc:subject>Lourdes Board Policy</dc:subject>
  <dc:creator>Oregon School Boards Association</dc:creator>
  <cp:keywords/>
  <dc:description/>
  <cp:lastModifiedBy>Colleen Allen</cp:lastModifiedBy>
  <cp:revision>15</cp:revision>
  <dcterms:created xsi:type="dcterms:W3CDTF">2018-03-09T22:58:00Z</dcterms:created>
  <dcterms:modified xsi:type="dcterms:W3CDTF">2025-05-22T14:58:00Z</dcterms:modified>
</cp:coreProperties>
</file>