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E50DF" w14:textId="77777777" w:rsidR="00BA0B8E" w:rsidRPr="00976D56" w:rsidRDefault="00BA0B8E" w:rsidP="001E1260">
      <w:pPr>
        <w:pStyle w:val="PolicyTitleBox"/>
      </w:pPr>
      <w:r>
        <w:t>Lourdes Public Charter School</w:t>
      </w:r>
    </w:p>
    <w:p w14:paraId="1375371D" w14:textId="77777777" w:rsidR="00CC7D46" w:rsidRPr="005F7C54" w:rsidRDefault="00CC7D46" w:rsidP="00CC7D46"/>
    <w:p w14:paraId="12D01ACC" w14:textId="77777777" w:rsidR="001E1260" w:rsidRPr="005F7C54" w:rsidRDefault="001E1260" w:rsidP="001E1260">
      <w:pPr>
        <w:pStyle w:val="PolicyCode"/>
      </w:pPr>
      <w:r w:rsidRPr="005F7C54">
        <w:t>Code:</w:t>
      </w:r>
      <w:r w:rsidRPr="005F7C54">
        <w:tab/>
      </w:r>
      <w:r w:rsidR="00016CEF" w:rsidRPr="005F7C54">
        <w:t>EBBB</w:t>
      </w:r>
    </w:p>
    <w:p w14:paraId="54A0AD9E" w14:textId="34BE60EC" w:rsidR="001E1260" w:rsidRPr="005F7C54" w:rsidRDefault="001E1260" w:rsidP="001E1260">
      <w:pPr>
        <w:pStyle w:val="PolicyCode"/>
      </w:pPr>
      <w:r w:rsidRPr="005F7C54">
        <w:t>Adopted:</w:t>
      </w:r>
      <w:r w:rsidRPr="005F7C54">
        <w:tab/>
      </w:r>
      <w:r w:rsidR="00020957">
        <w:t>4/28/25</w:t>
      </w:r>
    </w:p>
    <w:p w14:paraId="3331785E" w14:textId="77777777" w:rsidR="001E1260" w:rsidRPr="005F7C54" w:rsidRDefault="001E1260" w:rsidP="00CC7D46"/>
    <w:p w14:paraId="0BE36C31" w14:textId="23765130" w:rsidR="00EF573E" w:rsidRPr="005F7C54" w:rsidRDefault="00016CEF" w:rsidP="00EF573E">
      <w:pPr>
        <w:pStyle w:val="PolicyTitle"/>
      </w:pPr>
      <w:r w:rsidRPr="005F7C54">
        <w:t>Injury</w:t>
      </w:r>
      <w:r w:rsidR="007F3C09" w:rsidRPr="005F7C54">
        <w:t xml:space="preserve"> or </w:t>
      </w:r>
      <w:r w:rsidRPr="005F7C54">
        <w:t>Illness Reports</w:t>
      </w:r>
    </w:p>
    <w:p w14:paraId="615D014A" w14:textId="77777777" w:rsidR="007F3C09" w:rsidRPr="005F7C54" w:rsidRDefault="007F3C09" w:rsidP="00EF573E"/>
    <w:p w14:paraId="3D97A615" w14:textId="60DD96B0" w:rsidR="00016CEF" w:rsidRPr="005F7C54" w:rsidRDefault="00016CEF" w:rsidP="00A44F3B">
      <w:pPr>
        <w:suppressAutoHyphens w:val="0"/>
        <w:spacing w:after="240"/>
        <w:rPr>
          <w:szCs w:val="24"/>
        </w:rPr>
      </w:pPr>
      <w:r w:rsidRPr="005F7C54">
        <w:t>All injuries</w:t>
      </w:r>
      <w:r w:rsidR="007F3C09" w:rsidRPr="005F7C54">
        <w:t xml:space="preserve"> or </w:t>
      </w:r>
      <w:r w:rsidRPr="005F7C54">
        <w:t>illnesses</w:t>
      </w:r>
      <w:r w:rsidR="007F3C09" w:rsidRPr="005F7C54">
        <w:rPr>
          <w:vertAlign w:val="superscript"/>
        </w:rPr>
        <w:footnoteReference w:id="1"/>
      </w:r>
      <w:r w:rsidRPr="005F7C54">
        <w:t>, sustained by the employee while in the actual performance of the duty of the employee, occurring on public charter school premises, in public charter school vehicles, at a public charter school-sponsored activity or involving staff members who may be elsewhere on public charter school business will be reported immediately to a supervisor. All accidents involving</w:t>
      </w:r>
      <w:r w:rsidR="001438E1" w:rsidRPr="005F7C54">
        <w:t xml:space="preserve"> employees,</w:t>
      </w:r>
      <w:r w:rsidRPr="005F7C54">
        <w:t xml:space="preserve"> students, visiting publics or school property will be reported to the administrator.</w:t>
      </w:r>
    </w:p>
    <w:p w14:paraId="7BD50159" w14:textId="3B7CB359" w:rsidR="00016CEF" w:rsidRPr="005F7C54" w:rsidRDefault="00016CEF" w:rsidP="00A44F3B">
      <w:pPr>
        <w:pStyle w:val="PolicyBodyText"/>
        <w:spacing w:after="240"/>
      </w:pPr>
      <w:r w:rsidRPr="005F7C54">
        <w:t>A written report will be submitted within 24 hours to the public charter school</w:t>
      </w:r>
      <w:r w:rsidR="00A85D93">
        <w:t>’</w:t>
      </w:r>
      <w:r w:rsidRPr="005F7C54">
        <w:t>s safety officer. Reports will cover property damage as well as personal injury.</w:t>
      </w:r>
    </w:p>
    <w:p w14:paraId="16E766BA" w14:textId="2D7BFA2A" w:rsidR="00016CEF" w:rsidRPr="005F7C54" w:rsidRDefault="00016CEF" w:rsidP="00A44F3B">
      <w:pPr>
        <w:pStyle w:val="PolicyBodyText"/>
        <w:spacing w:after="240"/>
      </w:pPr>
      <w:r w:rsidRPr="005F7C54">
        <w:t>In the event of a work-related</w:t>
      </w:r>
      <w:r w:rsidRPr="005F7C54">
        <w:rPr>
          <w:rStyle w:val="FootnoteReference"/>
        </w:rPr>
        <w:footnoteReference w:id="2"/>
      </w:r>
      <w:r w:rsidRPr="005F7C54">
        <w:t xml:space="preserve"> illness or injury to an employee resulting in </w:t>
      </w:r>
      <w:r w:rsidR="001438E1" w:rsidRPr="005F7C54">
        <w:t xml:space="preserve">in-patient </w:t>
      </w:r>
      <w:r w:rsidRPr="005F7C54">
        <w:t xml:space="preserve">hospitalization, </w:t>
      </w:r>
      <w:r w:rsidR="001438E1" w:rsidRPr="005F7C54">
        <w:t>loss of an eye, amputation or avulsion</w:t>
      </w:r>
      <w:r w:rsidR="001438E1" w:rsidRPr="005F7C54">
        <w:rPr>
          <w:vertAlign w:val="superscript"/>
        </w:rPr>
        <w:footnoteReference w:id="3"/>
      </w:r>
      <w:r w:rsidR="00031772" w:rsidRPr="005F7C54">
        <w:t>,</w:t>
      </w:r>
      <w:r w:rsidR="001438E1" w:rsidRPr="005F7C54">
        <w:t xml:space="preserve"> </w:t>
      </w:r>
      <w:r w:rsidRPr="005F7C54">
        <w:t>the safety officer shall report the incident to the Oregon Occupational Safety and Health Division (OR-OSHA) within 24 hours after notification to the public charter school of an illness or injury. Fatalities or catastrophes</w:t>
      </w:r>
      <w:r w:rsidRPr="005F7C54">
        <w:rPr>
          <w:rStyle w:val="FootnoteReference"/>
        </w:rPr>
        <w:footnoteReference w:id="4"/>
      </w:r>
      <w:r w:rsidRPr="005F7C54">
        <w:t xml:space="preserve"> shall be reported</w:t>
      </w:r>
      <w:r w:rsidR="00AF7AD7" w:rsidRPr="005F7C54">
        <w:rPr>
          <w:rStyle w:val="FootnoteReference"/>
        </w:rPr>
        <w:footnoteReference w:id="5"/>
      </w:r>
      <w:r w:rsidRPr="005F7C54">
        <w:t xml:space="preserve"> to OSHA within eight hours.</w:t>
      </w:r>
    </w:p>
    <w:p w14:paraId="6C7B256E" w14:textId="0838E8A4" w:rsidR="00016CEF" w:rsidRPr="005F7C54" w:rsidRDefault="00016CEF" w:rsidP="0030123A">
      <w:pPr>
        <w:pStyle w:val="PolicyBodyText"/>
        <w:spacing w:after="240"/>
      </w:pPr>
      <w:r w:rsidRPr="005F7C54">
        <w:rPr>
          <w:b/>
        </w:rPr>
        <w:t>ALL</w:t>
      </w:r>
      <w:r w:rsidRPr="005F7C54">
        <w:t xml:space="preserve"> injuries</w:t>
      </w:r>
      <w:r w:rsidR="001438E1" w:rsidRPr="005F7C54">
        <w:t xml:space="preserve"> or </w:t>
      </w:r>
      <w:r w:rsidRPr="005F7C54">
        <w:t xml:space="preserve">illnesses sustained by an employee, while in the actual performance of the duty of the employee or by a student or visiting public </w:t>
      </w:r>
      <w:r w:rsidR="001438E1" w:rsidRPr="005F7C54">
        <w:t xml:space="preserve">and accidents involving </w:t>
      </w:r>
      <w:r w:rsidR="002456FA" w:rsidRPr="005F7C54">
        <w:t>school</w:t>
      </w:r>
      <w:r w:rsidR="001438E1" w:rsidRPr="005F7C54">
        <w:t xml:space="preserve"> property, employees, students or visiting public </w:t>
      </w:r>
      <w:r w:rsidRPr="005F7C54">
        <w:t>will be promptly investigated. As a result of the investigation any corrective measures needed will be acted upon.</w:t>
      </w:r>
    </w:p>
    <w:p w14:paraId="537DDC49" w14:textId="7410B98B" w:rsidR="00016CEF" w:rsidRPr="005F7C54" w:rsidRDefault="00016CEF" w:rsidP="00A44F3B">
      <w:pPr>
        <w:pStyle w:val="PolicyBodyText"/>
        <w:spacing w:after="240"/>
      </w:pPr>
      <w:r w:rsidRPr="005F7C54">
        <w:t xml:space="preserve">The </w:t>
      </w:r>
      <w:r w:rsidR="001438E1" w:rsidRPr="005F7C54">
        <w:t xml:space="preserve">school </w:t>
      </w:r>
      <w:r w:rsidRPr="005F7C54">
        <w:t xml:space="preserve">safety officer will maintain records </w:t>
      </w:r>
      <w:r w:rsidR="001438E1" w:rsidRPr="005F7C54">
        <w:t>on</w:t>
      </w:r>
      <w:r w:rsidRPr="005F7C54">
        <w:t xml:space="preserve"> injuries</w:t>
      </w:r>
      <w:r w:rsidR="001438E1" w:rsidRPr="005F7C54">
        <w:t xml:space="preserve">, </w:t>
      </w:r>
      <w:r w:rsidRPr="005F7C54">
        <w:t xml:space="preserve">illnesses, </w:t>
      </w:r>
      <w:r w:rsidR="001438E1" w:rsidRPr="005F7C54">
        <w:t xml:space="preserve">and </w:t>
      </w:r>
      <w:r w:rsidRPr="005F7C54">
        <w:t>accidents involving school property</w:t>
      </w:r>
      <w:r w:rsidR="001438E1" w:rsidRPr="005F7C54">
        <w:t>,</w:t>
      </w:r>
      <w:r w:rsidRPr="005F7C54">
        <w:t xml:space="preserve"> employees, students or visiting publics.</w:t>
      </w:r>
      <w:r w:rsidR="001438E1" w:rsidRPr="005F7C54">
        <w:t xml:space="preserve"> These records will include prevention measures taken, reporting information, periodic statistical reports on the number and types of injuries, illnesses and accidents occurring in the </w:t>
      </w:r>
      <w:r w:rsidR="002456FA" w:rsidRPr="005F7C54">
        <w:t>school</w:t>
      </w:r>
      <w:r w:rsidR="001438E1" w:rsidRPr="005F7C54">
        <w:t>, and monthly and annual analyses of accident data.</w:t>
      </w:r>
      <w:r w:rsidRPr="005F7C54">
        <w:t xml:space="preserve"> Such reports will be submitted to the Board</w:t>
      </w:r>
      <w:r w:rsidR="006245D1">
        <w:t xml:space="preserve"> annually</w:t>
      </w:r>
      <w:r w:rsidRPr="005F7C54">
        <w:t>.</w:t>
      </w:r>
    </w:p>
    <w:p w14:paraId="1A3A7F1A" w14:textId="77777777" w:rsidR="00016CEF" w:rsidRPr="005F7C54" w:rsidRDefault="00016CEF" w:rsidP="00016CEF">
      <w:pPr>
        <w:pStyle w:val="PolicyBodyText"/>
      </w:pPr>
      <w:r w:rsidRPr="005F7C54">
        <w:t>END OF POLICY</w:t>
      </w:r>
    </w:p>
    <w:p w14:paraId="512ACB21" w14:textId="77777777" w:rsidR="00016CEF" w:rsidRPr="005F7C54" w:rsidRDefault="00016CEF" w:rsidP="00016CEF">
      <w:pPr>
        <w:pStyle w:val="PolicyLine"/>
      </w:pPr>
    </w:p>
    <w:p w14:paraId="23AEDA75" w14:textId="77777777" w:rsidR="00621AD9" w:rsidRDefault="00621AD9">
      <w:pPr>
        <w:suppressAutoHyphens w:val="0"/>
        <w:spacing w:after="160" w:line="259" w:lineRule="auto"/>
        <w:rPr>
          <w:rFonts w:ascii="Times New Roman Bold" w:hAnsi="Times New Roman Bold"/>
          <w:b/>
          <w:sz w:val="20"/>
        </w:rPr>
      </w:pPr>
      <w:r>
        <w:br w:type="page"/>
      </w:r>
    </w:p>
    <w:p w14:paraId="71BFA426" w14:textId="7D1B8449" w:rsidR="00016CEF" w:rsidRPr="005F7C54" w:rsidRDefault="00016CEF" w:rsidP="004165D3">
      <w:pPr>
        <w:pStyle w:val="PolicyReferencesHeading"/>
      </w:pPr>
      <w:r w:rsidRPr="005F7C54">
        <w:lastRenderedPageBreak/>
        <w:t>Legal Reference(s):</w:t>
      </w:r>
    </w:p>
    <w:p w14:paraId="60094CF9" w14:textId="77777777" w:rsidR="00721D23" w:rsidRPr="005F7C54" w:rsidRDefault="00721D23" w:rsidP="00016CEF">
      <w:pPr>
        <w:pStyle w:val="PolicyReferences"/>
      </w:pPr>
    </w:p>
    <w:p w14:paraId="5FDAE05F" w14:textId="77777777" w:rsidR="00016CEF" w:rsidRPr="005F7C54" w:rsidRDefault="00016CEF" w:rsidP="00016CEF">
      <w:pPr>
        <w:pStyle w:val="PolicyReferences"/>
        <w:sectPr w:rsidR="00016CEF" w:rsidRPr="005F7C54" w:rsidSect="00016CE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0" w:name="Laws"/>
    <w:bookmarkStart w:id="1" w:name="ORS"/>
    <w:bookmarkEnd w:id="0"/>
    <w:bookmarkEnd w:id="1"/>
    <w:p w14:paraId="6ADE7646" w14:textId="1AD30AD6" w:rsidR="00016CEF" w:rsidRPr="005F7C54" w:rsidRDefault="00A716E8" w:rsidP="00016CEF">
      <w:pPr>
        <w:pStyle w:val="PolicyReferences"/>
      </w:pPr>
      <w:r w:rsidRPr="005F7C54">
        <w:rPr>
          <w:rStyle w:val="SYSHYPERTEXT"/>
        </w:rPr>
        <w:fldChar w:fldCharType="begin"/>
      </w:r>
      <w:r w:rsidRPr="005F7C54">
        <w:rPr>
          <w:rStyle w:val="SYSHYPERTEXT"/>
        </w:rPr>
        <w:instrText xml:space="preserve"> HYPERLINK "http://policy.osba.org/orsredir.asp?ors=ors-338" </w:instrText>
      </w:r>
      <w:r w:rsidRPr="005F7C54">
        <w:rPr>
          <w:rStyle w:val="SYSHYPERTEXT"/>
        </w:rPr>
      </w:r>
      <w:r w:rsidRPr="005F7C54">
        <w:rPr>
          <w:rStyle w:val="SYSHYPERTEXT"/>
        </w:rPr>
        <w:fldChar w:fldCharType="separate"/>
      </w:r>
      <w:r w:rsidRPr="005F7C54">
        <w:rPr>
          <w:rStyle w:val="Hyperlink"/>
        </w:rPr>
        <w:t>ORS 338</w:t>
      </w:r>
      <w:r w:rsidRPr="005F7C54">
        <w:rPr>
          <w:rStyle w:val="SYSHYPERTEXT"/>
        </w:rPr>
        <w:fldChar w:fldCharType="end"/>
      </w:r>
      <w:r w:rsidR="00016CEF" w:rsidRPr="005F7C54">
        <w:t>.115(1)(</w:t>
      </w:r>
      <w:r w:rsidR="00F70965" w:rsidRPr="005F7C54">
        <w:t>z</w:t>
      </w:r>
      <w:r w:rsidR="00016CEF" w:rsidRPr="005F7C54">
        <w:t>)</w:t>
      </w:r>
    </w:p>
    <w:p w14:paraId="736C4C7E" w14:textId="062014FC" w:rsidR="00016CEF" w:rsidRPr="005F7C54" w:rsidRDefault="00A716E8" w:rsidP="00016CEF">
      <w:pPr>
        <w:pStyle w:val="PolicyReferences"/>
      </w:pPr>
      <w:hyperlink r:id="rId14" w:history="1">
        <w:r w:rsidRPr="005F7C54">
          <w:rPr>
            <w:rStyle w:val="Hyperlink"/>
          </w:rPr>
          <w:t>ORS 339</w:t>
        </w:r>
      </w:hyperlink>
      <w:r w:rsidR="00016CEF" w:rsidRPr="005F7C54">
        <w:t>.309</w:t>
      </w:r>
    </w:p>
    <w:p w14:paraId="1CBF81BA" w14:textId="77777777" w:rsidR="00016CEF" w:rsidRPr="005F7C54" w:rsidRDefault="00016CEF" w:rsidP="00016CEF">
      <w:pPr>
        <w:pStyle w:val="PolicyReferences"/>
      </w:pPr>
    </w:p>
    <w:bookmarkStart w:id="2" w:name="OAR"/>
    <w:bookmarkEnd w:id="2"/>
    <w:p w14:paraId="79E06B19" w14:textId="3CB0916B" w:rsidR="00016CEF" w:rsidRPr="005F7C54" w:rsidRDefault="00A716E8" w:rsidP="00016CEF">
      <w:pPr>
        <w:pStyle w:val="PolicyReferences"/>
      </w:pPr>
      <w:r w:rsidRPr="005F7C54">
        <w:fldChar w:fldCharType="begin"/>
      </w:r>
      <w:r w:rsidRPr="005F7C54">
        <w:instrText xml:space="preserve"> HYPERLINK "http://policy.osba.org/orsredir.asp?ors=oar-437" </w:instrText>
      </w:r>
      <w:r w:rsidRPr="005F7C54">
        <w:fldChar w:fldCharType="separate"/>
      </w:r>
      <w:r w:rsidRPr="005F7C54">
        <w:rPr>
          <w:rStyle w:val="Hyperlink"/>
        </w:rPr>
        <w:t>OAR 437</w:t>
      </w:r>
      <w:r w:rsidRPr="005F7C54">
        <w:fldChar w:fldCharType="end"/>
      </w:r>
      <w:r w:rsidR="00016CEF" w:rsidRPr="005F7C54">
        <w:t>-001-0015</w:t>
      </w:r>
    </w:p>
    <w:p w14:paraId="31799691" w14:textId="41EAAAC3" w:rsidR="00016CEF" w:rsidRPr="005F7C54" w:rsidRDefault="00A716E8" w:rsidP="00016CEF">
      <w:pPr>
        <w:pStyle w:val="PolicyReferences"/>
      </w:pPr>
      <w:hyperlink r:id="rId15" w:history="1">
        <w:r w:rsidRPr="005F7C54">
          <w:rPr>
            <w:rStyle w:val="Hyperlink"/>
          </w:rPr>
          <w:t>OAR 437</w:t>
        </w:r>
      </w:hyperlink>
      <w:r w:rsidR="00016CEF" w:rsidRPr="005F7C54">
        <w:t>-001-0700</w:t>
      </w:r>
    </w:p>
    <w:p w14:paraId="7CA8C9C7" w14:textId="3655B844" w:rsidR="00A716E8" w:rsidRPr="005F7C54" w:rsidRDefault="00A716E8" w:rsidP="00A716E8">
      <w:pPr>
        <w:pStyle w:val="PolicyReferences"/>
      </w:pPr>
      <w:hyperlink r:id="rId16" w:history="1">
        <w:r w:rsidRPr="005F7C54">
          <w:rPr>
            <w:rStyle w:val="Hyperlink"/>
          </w:rPr>
          <w:t>OAR 437</w:t>
        </w:r>
      </w:hyperlink>
      <w:r w:rsidRPr="005F7C54">
        <w:t>-001-0704</w:t>
      </w:r>
    </w:p>
    <w:p w14:paraId="20921584" w14:textId="666C379C" w:rsidR="00016CEF" w:rsidRPr="005F7C54" w:rsidRDefault="00A716E8" w:rsidP="00016CEF">
      <w:pPr>
        <w:pStyle w:val="PolicyReferences"/>
      </w:pPr>
      <w:hyperlink r:id="rId17" w:history="1">
        <w:r w:rsidRPr="005F7C54">
          <w:rPr>
            <w:rStyle w:val="Hyperlink"/>
          </w:rPr>
          <w:t>OAR 437</w:t>
        </w:r>
      </w:hyperlink>
      <w:r w:rsidR="00016CEF" w:rsidRPr="005F7C54">
        <w:t>-001-0760</w:t>
      </w:r>
    </w:p>
    <w:p w14:paraId="5D53E8DB" w14:textId="77777777" w:rsidR="00F65FC1" w:rsidRPr="005F7C54" w:rsidRDefault="00F65FC1" w:rsidP="00F65FC1">
      <w:pPr>
        <w:pStyle w:val="PolicyReferences"/>
      </w:pPr>
      <w:hyperlink r:id="rId18" w:history="1">
        <w:r w:rsidRPr="005F7C54">
          <w:rPr>
            <w:rStyle w:val="Hyperlink"/>
          </w:rPr>
          <w:t>OAR 437</w:t>
        </w:r>
      </w:hyperlink>
      <w:r w:rsidRPr="005F7C54">
        <w:t>-002-0360</w:t>
      </w:r>
    </w:p>
    <w:p w14:paraId="77190108" w14:textId="77777777" w:rsidR="00F65FC1" w:rsidRPr="005F7C54" w:rsidRDefault="00F65FC1" w:rsidP="00F65FC1">
      <w:pPr>
        <w:pStyle w:val="PolicyReferences"/>
      </w:pPr>
      <w:hyperlink r:id="rId19" w:history="1">
        <w:r w:rsidRPr="005F7C54">
          <w:rPr>
            <w:rStyle w:val="Hyperlink"/>
          </w:rPr>
          <w:t>OAR 437</w:t>
        </w:r>
      </w:hyperlink>
      <w:r w:rsidRPr="005F7C54">
        <w:t>-002-0377</w:t>
      </w:r>
    </w:p>
    <w:p w14:paraId="1F501E74" w14:textId="286B2D70" w:rsidR="00016CEF" w:rsidRPr="005F7C54" w:rsidRDefault="00A716E8" w:rsidP="00016CEF">
      <w:pPr>
        <w:pStyle w:val="PolicyReferences"/>
        <w:sectPr w:rsidR="00016CEF" w:rsidRPr="005F7C54" w:rsidSect="00016CEF">
          <w:footerReference w:type="default" r:id="rId20"/>
          <w:type w:val="continuous"/>
          <w:pgSz w:w="12240" w:h="15838"/>
          <w:pgMar w:top="936" w:right="720" w:bottom="720" w:left="1224" w:header="432" w:footer="720" w:gutter="0"/>
          <w:cols w:num="3" w:space="720" w:equalWidth="0">
            <w:col w:w="3192" w:space="360"/>
            <w:col w:w="3192" w:space="360"/>
            <w:col w:w="3192"/>
          </w:cols>
          <w:noEndnote/>
          <w:docGrid w:linePitch="326"/>
        </w:sectPr>
      </w:pPr>
      <w:hyperlink r:id="rId21" w:history="1">
        <w:r w:rsidRPr="005F7C54">
          <w:rPr>
            <w:rStyle w:val="Hyperlink"/>
          </w:rPr>
          <w:t>OAR 581</w:t>
        </w:r>
      </w:hyperlink>
      <w:r w:rsidR="00016CEF" w:rsidRPr="005F7C54">
        <w:t>-022-2225</w:t>
      </w:r>
    </w:p>
    <w:p w14:paraId="6F6FDA95" w14:textId="77777777" w:rsidR="0065170E" w:rsidRPr="0065170E" w:rsidRDefault="0065170E" w:rsidP="0065170E">
      <w:pPr>
        <w:pStyle w:val="PolicyReferences"/>
      </w:pPr>
      <w:bookmarkStart w:id="3" w:name="LawsEnd"/>
      <w:bookmarkStart w:id="4" w:name="XREFS"/>
      <w:bookmarkEnd w:id="3"/>
      <w:bookmarkEnd w:id="4"/>
    </w:p>
    <w:sectPr w:rsidR="0065170E" w:rsidRPr="0065170E" w:rsidSect="00016CEF">
      <w:footerReference w:type="default" r:id="rId22"/>
      <w:type w:val="continuous"/>
      <w:pgSz w:w="12240" w:h="15838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B32E6" w14:textId="77777777" w:rsidR="00016CEF" w:rsidRDefault="00016CEF" w:rsidP="00FC3907">
      <w:r>
        <w:separator/>
      </w:r>
    </w:p>
  </w:endnote>
  <w:endnote w:type="continuationSeparator" w:id="0">
    <w:p w14:paraId="040C528E" w14:textId="77777777" w:rsidR="00016CEF" w:rsidRDefault="00016CEF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6AA64" w14:textId="77777777" w:rsidR="00020957" w:rsidRDefault="000209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016CEF" w:rsidRPr="005F7C54" w14:paraId="2731C7CE" w14:textId="77777777" w:rsidTr="004616AD">
      <w:tc>
        <w:tcPr>
          <w:tcW w:w="2340" w:type="dxa"/>
        </w:tcPr>
        <w:p w14:paraId="26803A51" w14:textId="40AB0CEC" w:rsidR="00016CEF" w:rsidRPr="005F7C54" w:rsidRDefault="00016CEF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2049FBB6" w14:textId="7C1825F1" w:rsidR="00016CEF" w:rsidRPr="005F7C54" w:rsidRDefault="00016CEF" w:rsidP="004616AD">
          <w:pPr>
            <w:pStyle w:val="Footer"/>
            <w:jc w:val="right"/>
          </w:pPr>
          <w:r w:rsidRPr="005F7C54">
            <w:t>Injury</w:t>
          </w:r>
          <w:r w:rsidR="002E3C46" w:rsidRPr="005F7C54">
            <w:t xml:space="preserve"> or </w:t>
          </w:r>
          <w:r w:rsidRPr="005F7C54">
            <w:t>Illness Reports – EBBB</w:t>
          </w:r>
        </w:p>
        <w:p w14:paraId="514A3721" w14:textId="77777777" w:rsidR="00016CEF" w:rsidRPr="005F7C54" w:rsidRDefault="00016CEF" w:rsidP="004616AD">
          <w:pPr>
            <w:pStyle w:val="Footer"/>
            <w:jc w:val="right"/>
            <w:rPr>
              <w:sz w:val="20"/>
            </w:rPr>
          </w:pPr>
          <w:r w:rsidRPr="005F7C54">
            <w:rPr>
              <w:bCs/>
              <w:noProof/>
            </w:rPr>
            <w:fldChar w:fldCharType="begin"/>
          </w:r>
          <w:r w:rsidRPr="005F7C54">
            <w:rPr>
              <w:bCs/>
              <w:noProof/>
            </w:rPr>
            <w:instrText xml:space="preserve"> PAGE  \* Arabic  \* MERGEFORMAT </w:instrText>
          </w:r>
          <w:r w:rsidRPr="005F7C54">
            <w:rPr>
              <w:bCs/>
              <w:noProof/>
            </w:rPr>
            <w:fldChar w:fldCharType="separate"/>
          </w:r>
          <w:r w:rsidRPr="005F7C54">
            <w:rPr>
              <w:bCs/>
              <w:noProof/>
            </w:rPr>
            <w:t>1</w:t>
          </w:r>
          <w:r w:rsidRPr="005F7C54">
            <w:rPr>
              <w:bCs/>
              <w:noProof/>
            </w:rPr>
            <w:fldChar w:fldCharType="end"/>
          </w:r>
          <w:r w:rsidRPr="005F7C54">
            <w:rPr>
              <w:noProof/>
            </w:rPr>
            <w:t>-</w:t>
          </w:r>
          <w:r w:rsidRPr="005F7C54">
            <w:rPr>
              <w:bCs/>
              <w:noProof/>
            </w:rPr>
            <w:fldChar w:fldCharType="begin"/>
          </w:r>
          <w:r w:rsidRPr="005F7C54">
            <w:rPr>
              <w:bCs/>
              <w:noProof/>
            </w:rPr>
            <w:instrText xml:space="preserve"> NUMPAGES  \* Arabic  \* MERGEFORMAT </w:instrText>
          </w:r>
          <w:r w:rsidRPr="005F7C54">
            <w:rPr>
              <w:bCs/>
              <w:noProof/>
            </w:rPr>
            <w:fldChar w:fldCharType="separate"/>
          </w:r>
          <w:r w:rsidRPr="005F7C54">
            <w:rPr>
              <w:bCs/>
              <w:noProof/>
            </w:rPr>
            <w:t>1</w:t>
          </w:r>
          <w:r w:rsidRPr="005F7C54">
            <w:rPr>
              <w:bCs/>
              <w:noProof/>
            </w:rPr>
            <w:fldChar w:fldCharType="end"/>
          </w:r>
        </w:p>
      </w:tc>
    </w:tr>
  </w:tbl>
  <w:p w14:paraId="3BCAE302" w14:textId="77777777" w:rsidR="00016CEF" w:rsidRPr="005F7C54" w:rsidRDefault="00016CEF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3DB3E" w14:textId="77777777" w:rsidR="00020957" w:rsidRDefault="0002095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016CEF" w:rsidRPr="005F7C54" w14:paraId="0ABF9BEF" w14:textId="77777777" w:rsidTr="004616AD">
      <w:tc>
        <w:tcPr>
          <w:tcW w:w="2340" w:type="dxa"/>
        </w:tcPr>
        <w:p w14:paraId="0CBF6AE5" w14:textId="77777777" w:rsidR="00016CEF" w:rsidRPr="005F7C54" w:rsidRDefault="00016CEF" w:rsidP="004616AD">
          <w:pPr>
            <w:pStyle w:val="Footer"/>
            <w:rPr>
              <w:noProof/>
              <w:sz w:val="20"/>
            </w:rPr>
          </w:pPr>
          <w:r w:rsidRPr="005F7C54">
            <w:rPr>
              <w:noProof/>
              <w:sz w:val="20"/>
            </w:rPr>
            <w:t>R9/28/17│RS</w:t>
          </w:r>
        </w:p>
      </w:tc>
      <w:tc>
        <w:tcPr>
          <w:tcW w:w="7956" w:type="dxa"/>
        </w:tcPr>
        <w:p w14:paraId="267482B3" w14:textId="77777777" w:rsidR="00016CEF" w:rsidRPr="005F7C54" w:rsidRDefault="00016CEF" w:rsidP="004616AD">
          <w:pPr>
            <w:pStyle w:val="Footer"/>
            <w:jc w:val="right"/>
          </w:pPr>
          <w:r w:rsidRPr="005F7C54">
            <w:t>Injury/Illness Reports – EBBB</w:t>
          </w:r>
        </w:p>
        <w:p w14:paraId="5EC6C6A5" w14:textId="77777777" w:rsidR="00016CEF" w:rsidRPr="005F7C54" w:rsidRDefault="00016CEF" w:rsidP="004616AD">
          <w:pPr>
            <w:pStyle w:val="Footer"/>
            <w:jc w:val="right"/>
            <w:rPr>
              <w:sz w:val="20"/>
            </w:rPr>
          </w:pPr>
          <w:r w:rsidRPr="005F7C54">
            <w:rPr>
              <w:bCs/>
              <w:noProof/>
            </w:rPr>
            <w:fldChar w:fldCharType="begin"/>
          </w:r>
          <w:r w:rsidRPr="005F7C54">
            <w:rPr>
              <w:bCs/>
              <w:noProof/>
            </w:rPr>
            <w:instrText xml:space="preserve"> PAGE  \* Arabic  \* MERGEFORMAT </w:instrText>
          </w:r>
          <w:r w:rsidRPr="005F7C54">
            <w:rPr>
              <w:bCs/>
              <w:noProof/>
            </w:rPr>
            <w:fldChar w:fldCharType="separate"/>
          </w:r>
          <w:r w:rsidRPr="005F7C54">
            <w:rPr>
              <w:bCs/>
              <w:noProof/>
            </w:rPr>
            <w:t>1</w:t>
          </w:r>
          <w:r w:rsidRPr="005F7C54">
            <w:rPr>
              <w:bCs/>
              <w:noProof/>
            </w:rPr>
            <w:fldChar w:fldCharType="end"/>
          </w:r>
          <w:r w:rsidRPr="005F7C54">
            <w:rPr>
              <w:noProof/>
            </w:rPr>
            <w:t>-</w:t>
          </w:r>
          <w:r w:rsidRPr="005F7C54">
            <w:rPr>
              <w:bCs/>
              <w:noProof/>
            </w:rPr>
            <w:fldChar w:fldCharType="begin"/>
          </w:r>
          <w:r w:rsidRPr="005F7C54">
            <w:rPr>
              <w:bCs/>
              <w:noProof/>
            </w:rPr>
            <w:instrText xml:space="preserve"> NUMPAGES  \* Arabic  \* MERGEFORMAT </w:instrText>
          </w:r>
          <w:r w:rsidRPr="005F7C54">
            <w:rPr>
              <w:bCs/>
              <w:noProof/>
            </w:rPr>
            <w:fldChar w:fldCharType="separate"/>
          </w:r>
          <w:r w:rsidRPr="005F7C54">
            <w:rPr>
              <w:bCs/>
              <w:noProof/>
            </w:rPr>
            <w:t>1</w:t>
          </w:r>
          <w:r w:rsidRPr="005F7C54">
            <w:rPr>
              <w:bCs/>
              <w:noProof/>
            </w:rPr>
            <w:fldChar w:fldCharType="end"/>
          </w:r>
        </w:p>
      </w:tc>
    </w:tr>
  </w:tbl>
  <w:p w14:paraId="73CDDA31" w14:textId="77777777" w:rsidR="00016CEF" w:rsidRPr="005F7C54" w:rsidRDefault="00016CEF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016CEF" w:rsidRPr="005F7C54" w14:paraId="70C3D979" w14:textId="77777777" w:rsidTr="004616AD">
      <w:tc>
        <w:tcPr>
          <w:tcW w:w="2340" w:type="dxa"/>
        </w:tcPr>
        <w:p w14:paraId="00305B6D" w14:textId="77777777" w:rsidR="00016CEF" w:rsidRPr="005F7C54" w:rsidRDefault="00016CEF" w:rsidP="004616AD">
          <w:pPr>
            <w:pStyle w:val="Footer"/>
            <w:rPr>
              <w:noProof/>
              <w:sz w:val="20"/>
            </w:rPr>
          </w:pPr>
          <w:r w:rsidRPr="005F7C54">
            <w:rPr>
              <w:noProof/>
              <w:sz w:val="20"/>
            </w:rPr>
            <w:t>R9/28/17│RS</w:t>
          </w:r>
        </w:p>
      </w:tc>
      <w:tc>
        <w:tcPr>
          <w:tcW w:w="7956" w:type="dxa"/>
        </w:tcPr>
        <w:p w14:paraId="5A301680" w14:textId="77777777" w:rsidR="00016CEF" w:rsidRPr="005F7C54" w:rsidRDefault="00016CEF" w:rsidP="004616AD">
          <w:pPr>
            <w:pStyle w:val="Footer"/>
            <w:jc w:val="right"/>
          </w:pPr>
          <w:r w:rsidRPr="005F7C54">
            <w:t>Injury/Illness Reports – EBBB</w:t>
          </w:r>
        </w:p>
        <w:p w14:paraId="01DC054C" w14:textId="77777777" w:rsidR="00016CEF" w:rsidRPr="005F7C54" w:rsidRDefault="00016CEF" w:rsidP="004616AD">
          <w:pPr>
            <w:pStyle w:val="Footer"/>
            <w:jc w:val="right"/>
            <w:rPr>
              <w:sz w:val="20"/>
            </w:rPr>
          </w:pPr>
          <w:r w:rsidRPr="005F7C54">
            <w:rPr>
              <w:bCs/>
              <w:noProof/>
            </w:rPr>
            <w:fldChar w:fldCharType="begin"/>
          </w:r>
          <w:r w:rsidRPr="005F7C54">
            <w:rPr>
              <w:bCs/>
              <w:noProof/>
            </w:rPr>
            <w:instrText xml:space="preserve"> PAGE  \* Arabic  \* MERGEFORMAT </w:instrText>
          </w:r>
          <w:r w:rsidRPr="005F7C54">
            <w:rPr>
              <w:bCs/>
              <w:noProof/>
            </w:rPr>
            <w:fldChar w:fldCharType="separate"/>
          </w:r>
          <w:r w:rsidRPr="005F7C54">
            <w:rPr>
              <w:bCs/>
              <w:noProof/>
            </w:rPr>
            <w:t>1</w:t>
          </w:r>
          <w:r w:rsidRPr="005F7C54">
            <w:rPr>
              <w:bCs/>
              <w:noProof/>
            </w:rPr>
            <w:fldChar w:fldCharType="end"/>
          </w:r>
          <w:r w:rsidRPr="005F7C54">
            <w:rPr>
              <w:noProof/>
            </w:rPr>
            <w:t>-</w:t>
          </w:r>
          <w:r w:rsidRPr="005F7C54">
            <w:rPr>
              <w:bCs/>
              <w:noProof/>
            </w:rPr>
            <w:fldChar w:fldCharType="begin"/>
          </w:r>
          <w:r w:rsidRPr="005F7C54">
            <w:rPr>
              <w:bCs/>
              <w:noProof/>
            </w:rPr>
            <w:instrText xml:space="preserve"> NUMPAGES  \* Arabic  \* MERGEFORMAT </w:instrText>
          </w:r>
          <w:r w:rsidRPr="005F7C54">
            <w:rPr>
              <w:bCs/>
              <w:noProof/>
            </w:rPr>
            <w:fldChar w:fldCharType="separate"/>
          </w:r>
          <w:r w:rsidRPr="005F7C54">
            <w:rPr>
              <w:bCs/>
              <w:noProof/>
            </w:rPr>
            <w:t>1</w:t>
          </w:r>
          <w:r w:rsidRPr="005F7C54">
            <w:rPr>
              <w:bCs/>
              <w:noProof/>
            </w:rPr>
            <w:fldChar w:fldCharType="end"/>
          </w:r>
        </w:p>
      </w:tc>
    </w:tr>
  </w:tbl>
  <w:p w14:paraId="247ADEE3" w14:textId="77777777" w:rsidR="00016CEF" w:rsidRPr="005F7C54" w:rsidRDefault="00016CEF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7404B" w14:textId="77777777" w:rsidR="00016CEF" w:rsidRDefault="00016CEF" w:rsidP="00FC3907">
      <w:r>
        <w:separator/>
      </w:r>
    </w:p>
  </w:footnote>
  <w:footnote w:type="continuationSeparator" w:id="0">
    <w:p w14:paraId="33E27D77" w14:textId="77777777" w:rsidR="00016CEF" w:rsidRDefault="00016CEF" w:rsidP="00FC3907">
      <w:r>
        <w:continuationSeparator/>
      </w:r>
    </w:p>
  </w:footnote>
  <w:footnote w:id="1">
    <w:p w14:paraId="5366827E" w14:textId="77A06354" w:rsidR="007F3C09" w:rsidRPr="00F04D44" w:rsidRDefault="007F3C09" w:rsidP="007F3C09">
      <w:pPr>
        <w:pStyle w:val="FootnoteText"/>
      </w:pPr>
      <w:r w:rsidRPr="00F04D44">
        <w:rPr>
          <w:rStyle w:val="FootnoteReference"/>
        </w:rPr>
        <w:footnoteRef/>
      </w:r>
      <w:r w:rsidRPr="00F04D44">
        <w:t xml:space="preserve"> The Oregon Occupational Safety and Health Division provides: </w:t>
      </w:r>
      <w:r w:rsidR="00A85D93">
        <w:t>“</w:t>
      </w:r>
      <w:r w:rsidRPr="00F04D44">
        <w:t>Injury or illness</w:t>
      </w:r>
      <w:r w:rsidR="00A85D93">
        <w:t>”</w:t>
      </w:r>
      <w:r w:rsidRPr="00F04D44">
        <w:t xml:space="preserve"> means an abnormal condition or disorder. Injuries include cases such as, but not limited to, a cut, fracture, sprain, or amputation. Illnesses include both acute and chronic illnesses, such as, but not limited to, skin disease, respiratory disorder, or poisoning (record injuries and illnesses only if they are new, work-related cases that meet one or more of the recording criteria). (OAR 437-001-0015(39))</w:t>
      </w:r>
    </w:p>
  </w:footnote>
  <w:footnote w:id="2">
    <w:p w14:paraId="52529223" w14:textId="45748E61" w:rsidR="00016CEF" w:rsidRPr="00F04D44" w:rsidRDefault="00016CEF">
      <w:pPr>
        <w:pStyle w:val="FootnoteText"/>
      </w:pPr>
      <w:r w:rsidRPr="00F04D44">
        <w:rPr>
          <w:rStyle w:val="FootnoteReference"/>
        </w:rPr>
        <w:footnoteRef/>
      </w:r>
      <w:r w:rsidRPr="00F04D44">
        <w:t xml:space="preserve"> An injury or illness is work related if an event or exposure in the work environment </w:t>
      </w:r>
      <w:r w:rsidR="00AF7AD7" w:rsidRPr="00F04D44">
        <w:t xml:space="preserve">either </w:t>
      </w:r>
      <w:r w:rsidRPr="00F04D44">
        <w:t xml:space="preserve">caused or contributed to the </w:t>
      </w:r>
      <w:r w:rsidR="00AF7AD7" w:rsidRPr="00F04D44">
        <w:t xml:space="preserve">resulting </w:t>
      </w:r>
      <w:r w:rsidRPr="00F04D44">
        <w:t xml:space="preserve">condition or significantly aggravated a preexisting </w:t>
      </w:r>
      <w:r w:rsidR="00AF7AD7" w:rsidRPr="00F04D44">
        <w:t>injury or illness</w:t>
      </w:r>
      <w:r w:rsidRPr="00F04D44">
        <w:t>.</w:t>
      </w:r>
      <w:r w:rsidR="00AF7AD7" w:rsidRPr="00F04D44">
        <w:t xml:space="preserve"> (OAR 437-001-0700(6))</w:t>
      </w:r>
    </w:p>
  </w:footnote>
  <w:footnote w:id="3">
    <w:p w14:paraId="1207E5C9" w14:textId="77777777" w:rsidR="001438E1" w:rsidRPr="00F70965" w:rsidRDefault="001438E1" w:rsidP="001438E1">
      <w:pPr>
        <w:pStyle w:val="FootnoteText"/>
        <w:rPr>
          <w:highlight w:val="lightGray"/>
        </w:rPr>
      </w:pPr>
      <w:r w:rsidRPr="00F04D44">
        <w:rPr>
          <w:rStyle w:val="FootnoteReference"/>
        </w:rPr>
        <w:footnoteRef/>
      </w:r>
      <w:r w:rsidRPr="00F04D44">
        <w:t xml:space="preserve"> Amputations</w:t>
      </w:r>
      <w:r w:rsidRPr="005F7C54">
        <w:t xml:space="preserve"> and avulsions are only required to be reported if they result in bone loss. (OAR 437-001-0704(4))</w:t>
      </w:r>
    </w:p>
  </w:footnote>
  <w:footnote w:id="4">
    <w:p w14:paraId="29087A8F" w14:textId="4FAEE45F" w:rsidR="00016CEF" w:rsidRDefault="00016CE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85D93">
        <w:t>“</w:t>
      </w:r>
      <w:r w:rsidR="00AF7AD7" w:rsidRPr="005F7C54">
        <w:t>C</w:t>
      </w:r>
      <w:r w:rsidRPr="005F7C54">
        <w:t>atastrophe</w:t>
      </w:r>
      <w:r w:rsidR="00A85D93">
        <w:t>”</w:t>
      </w:r>
      <w:r w:rsidRPr="005F7C54">
        <w:t xml:space="preserve"> is an accident in which two or more employees are fatally injured, or three or more employees are admitted to a hospital or an equivalent medical facility.</w:t>
      </w:r>
      <w:r w:rsidR="00AF7AD7" w:rsidRPr="005F7C54">
        <w:t xml:space="preserve"> (OAR 437-001-0015(11))</w:t>
      </w:r>
    </w:p>
  </w:footnote>
  <w:footnote w:id="5">
    <w:p w14:paraId="50D6FFE1" w14:textId="46309223" w:rsidR="00AF7AD7" w:rsidRPr="00F70965" w:rsidRDefault="00AF7AD7" w:rsidP="00AF7AD7">
      <w:pPr>
        <w:pStyle w:val="FootnoteText"/>
        <w:rPr>
          <w:highlight w:val="lightGray"/>
        </w:rPr>
      </w:pPr>
      <w:r w:rsidRPr="005F7C54">
        <w:rPr>
          <w:rStyle w:val="FootnoteReference"/>
        </w:rPr>
        <w:footnoteRef/>
      </w:r>
      <w:r w:rsidRPr="005F7C54">
        <w:t xml:space="preserve"> Reporting must be done in person or by telephone. (OAR 437-001-0704(3))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12D51" w14:textId="77777777" w:rsidR="00020957" w:rsidRPr="00A85D93" w:rsidRDefault="000209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B49E0" w14:textId="77777777" w:rsidR="00020957" w:rsidRDefault="000209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4F237" w14:textId="77777777" w:rsidR="00020957" w:rsidRDefault="000209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352101449">
    <w:abstractNumId w:val="7"/>
  </w:num>
  <w:num w:numId="2" w16cid:durableId="9570492">
    <w:abstractNumId w:val="4"/>
  </w:num>
  <w:num w:numId="3" w16cid:durableId="1830249427">
    <w:abstractNumId w:val="4"/>
  </w:num>
  <w:num w:numId="4" w16cid:durableId="1059405489">
    <w:abstractNumId w:val="3"/>
  </w:num>
  <w:num w:numId="5" w16cid:durableId="1369336749">
    <w:abstractNumId w:val="3"/>
  </w:num>
  <w:num w:numId="6" w16cid:durableId="1511918343">
    <w:abstractNumId w:val="2"/>
  </w:num>
  <w:num w:numId="7" w16cid:durableId="1613316377">
    <w:abstractNumId w:val="2"/>
  </w:num>
  <w:num w:numId="8" w16cid:durableId="1010255133">
    <w:abstractNumId w:val="1"/>
  </w:num>
  <w:num w:numId="9" w16cid:durableId="55714278">
    <w:abstractNumId w:val="1"/>
  </w:num>
  <w:num w:numId="10" w16cid:durableId="1750073399">
    <w:abstractNumId w:val="0"/>
  </w:num>
  <w:num w:numId="11" w16cid:durableId="389813851">
    <w:abstractNumId w:val="0"/>
  </w:num>
  <w:num w:numId="12" w16cid:durableId="1307590353">
    <w:abstractNumId w:val="6"/>
  </w:num>
  <w:num w:numId="13" w16cid:durableId="1023701606">
    <w:abstractNumId w:val="9"/>
  </w:num>
  <w:num w:numId="14" w16cid:durableId="250705976">
    <w:abstractNumId w:val="8"/>
  </w:num>
  <w:num w:numId="15" w16cid:durableId="15882669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0225B"/>
    <w:rsid w:val="0001050A"/>
    <w:rsid w:val="000143A2"/>
    <w:rsid w:val="00016CEF"/>
    <w:rsid w:val="00017254"/>
    <w:rsid w:val="00020957"/>
    <w:rsid w:val="0002421B"/>
    <w:rsid w:val="00026726"/>
    <w:rsid w:val="00031772"/>
    <w:rsid w:val="000376CE"/>
    <w:rsid w:val="000511CD"/>
    <w:rsid w:val="00052BE8"/>
    <w:rsid w:val="000577C7"/>
    <w:rsid w:val="000617BB"/>
    <w:rsid w:val="0007087A"/>
    <w:rsid w:val="00074380"/>
    <w:rsid w:val="00080435"/>
    <w:rsid w:val="00080B07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1273"/>
    <w:rsid w:val="000F261A"/>
    <w:rsid w:val="000F30CA"/>
    <w:rsid w:val="000F710F"/>
    <w:rsid w:val="000F7910"/>
    <w:rsid w:val="00123136"/>
    <w:rsid w:val="00125E1F"/>
    <w:rsid w:val="00137065"/>
    <w:rsid w:val="001432EC"/>
    <w:rsid w:val="001438E1"/>
    <w:rsid w:val="001479B1"/>
    <w:rsid w:val="00151EC6"/>
    <w:rsid w:val="00156EA7"/>
    <w:rsid w:val="00176981"/>
    <w:rsid w:val="0018025F"/>
    <w:rsid w:val="001C1D43"/>
    <w:rsid w:val="001C3978"/>
    <w:rsid w:val="001C5C15"/>
    <w:rsid w:val="001E1260"/>
    <w:rsid w:val="001E7AE7"/>
    <w:rsid w:val="001F4D2D"/>
    <w:rsid w:val="00206362"/>
    <w:rsid w:val="0021369D"/>
    <w:rsid w:val="00217190"/>
    <w:rsid w:val="00224022"/>
    <w:rsid w:val="002345DA"/>
    <w:rsid w:val="002456FA"/>
    <w:rsid w:val="00246025"/>
    <w:rsid w:val="00265E83"/>
    <w:rsid w:val="002707FB"/>
    <w:rsid w:val="0028031C"/>
    <w:rsid w:val="00280B93"/>
    <w:rsid w:val="002821D2"/>
    <w:rsid w:val="00284A5E"/>
    <w:rsid w:val="00286D2D"/>
    <w:rsid w:val="002A17D6"/>
    <w:rsid w:val="002A7657"/>
    <w:rsid w:val="002C77C7"/>
    <w:rsid w:val="002E3C46"/>
    <w:rsid w:val="002F4D33"/>
    <w:rsid w:val="002F7C67"/>
    <w:rsid w:val="0030123A"/>
    <w:rsid w:val="00305489"/>
    <w:rsid w:val="00306B03"/>
    <w:rsid w:val="00311B2D"/>
    <w:rsid w:val="00316D78"/>
    <w:rsid w:val="003233D7"/>
    <w:rsid w:val="003234E0"/>
    <w:rsid w:val="0034607C"/>
    <w:rsid w:val="00346329"/>
    <w:rsid w:val="00353725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E6E0C"/>
    <w:rsid w:val="003E763A"/>
    <w:rsid w:val="003F7B66"/>
    <w:rsid w:val="00415660"/>
    <w:rsid w:val="00415A69"/>
    <w:rsid w:val="004165D3"/>
    <w:rsid w:val="004347FA"/>
    <w:rsid w:val="00440997"/>
    <w:rsid w:val="00443C38"/>
    <w:rsid w:val="00453EF5"/>
    <w:rsid w:val="00455739"/>
    <w:rsid w:val="00456577"/>
    <w:rsid w:val="00472B26"/>
    <w:rsid w:val="00484B66"/>
    <w:rsid w:val="00490A75"/>
    <w:rsid w:val="0049277F"/>
    <w:rsid w:val="00494174"/>
    <w:rsid w:val="004C1EE4"/>
    <w:rsid w:val="004C2F7D"/>
    <w:rsid w:val="004E3582"/>
    <w:rsid w:val="004F5169"/>
    <w:rsid w:val="004F53EB"/>
    <w:rsid w:val="005130E3"/>
    <w:rsid w:val="0051750D"/>
    <w:rsid w:val="00520AE2"/>
    <w:rsid w:val="00524F11"/>
    <w:rsid w:val="005342BD"/>
    <w:rsid w:val="00536354"/>
    <w:rsid w:val="00543474"/>
    <w:rsid w:val="00557E6B"/>
    <w:rsid w:val="00573A5C"/>
    <w:rsid w:val="005A0A48"/>
    <w:rsid w:val="005A4EEB"/>
    <w:rsid w:val="005A6BFA"/>
    <w:rsid w:val="005B5E10"/>
    <w:rsid w:val="005C1564"/>
    <w:rsid w:val="005D2F69"/>
    <w:rsid w:val="005E06B3"/>
    <w:rsid w:val="005E3F0A"/>
    <w:rsid w:val="005F3316"/>
    <w:rsid w:val="005F7C54"/>
    <w:rsid w:val="0060463A"/>
    <w:rsid w:val="0061672C"/>
    <w:rsid w:val="00620A00"/>
    <w:rsid w:val="00621AD9"/>
    <w:rsid w:val="00621D2B"/>
    <w:rsid w:val="006245D1"/>
    <w:rsid w:val="0062603D"/>
    <w:rsid w:val="00634B0E"/>
    <w:rsid w:val="00645006"/>
    <w:rsid w:val="0065170E"/>
    <w:rsid w:val="00660AC5"/>
    <w:rsid w:val="00662E7C"/>
    <w:rsid w:val="006705C2"/>
    <w:rsid w:val="006728D3"/>
    <w:rsid w:val="00684386"/>
    <w:rsid w:val="006843C7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21D23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8500E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7F3C09"/>
    <w:rsid w:val="008073B2"/>
    <w:rsid w:val="008152CF"/>
    <w:rsid w:val="00824B84"/>
    <w:rsid w:val="00830ED8"/>
    <w:rsid w:val="00835AD6"/>
    <w:rsid w:val="00840DD3"/>
    <w:rsid w:val="00844CD8"/>
    <w:rsid w:val="00850A44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663E"/>
    <w:rsid w:val="008E1CAE"/>
    <w:rsid w:val="008F4D57"/>
    <w:rsid w:val="00907FA5"/>
    <w:rsid w:val="00912BAC"/>
    <w:rsid w:val="00923DFB"/>
    <w:rsid w:val="009317A1"/>
    <w:rsid w:val="00940E79"/>
    <w:rsid w:val="009510E8"/>
    <w:rsid w:val="009510FB"/>
    <w:rsid w:val="0095618F"/>
    <w:rsid w:val="00963266"/>
    <w:rsid w:val="009643FE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0E0F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44F3B"/>
    <w:rsid w:val="00A526FD"/>
    <w:rsid w:val="00A61DAA"/>
    <w:rsid w:val="00A716E8"/>
    <w:rsid w:val="00A7204A"/>
    <w:rsid w:val="00A85D93"/>
    <w:rsid w:val="00A967F8"/>
    <w:rsid w:val="00AC3EDD"/>
    <w:rsid w:val="00AC5141"/>
    <w:rsid w:val="00AC6972"/>
    <w:rsid w:val="00AE1154"/>
    <w:rsid w:val="00AF3E4D"/>
    <w:rsid w:val="00AF6F27"/>
    <w:rsid w:val="00AF7AD7"/>
    <w:rsid w:val="00B01ACE"/>
    <w:rsid w:val="00B0443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819A6"/>
    <w:rsid w:val="00B93330"/>
    <w:rsid w:val="00B94A90"/>
    <w:rsid w:val="00BA02CC"/>
    <w:rsid w:val="00BA0B8E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12D91"/>
    <w:rsid w:val="00C21664"/>
    <w:rsid w:val="00C25368"/>
    <w:rsid w:val="00C33AB4"/>
    <w:rsid w:val="00C42489"/>
    <w:rsid w:val="00C430FD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22821"/>
    <w:rsid w:val="00D33F63"/>
    <w:rsid w:val="00D37878"/>
    <w:rsid w:val="00D4493C"/>
    <w:rsid w:val="00D46CBB"/>
    <w:rsid w:val="00D507E4"/>
    <w:rsid w:val="00D55ABF"/>
    <w:rsid w:val="00D65180"/>
    <w:rsid w:val="00D7233F"/>
    <w:rsid w:val="00D7490B"/>
    <w:rsid w:val="00D82C4F"/>
    <w:rsid w:val="00D85D37"/>
    <w:rsid w:val="00D87B51"/>
    <w:rsid w:val="00DE0C18"/>
    <w:rsid w:val="00DF0AE6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E0EFE"/>
    <w:rsid w:val="00EE49D0"/>
    <w:rsid w:val="00EF573E"/>
    <w:rsid w:val="00F04D44"/>
    <w:rsid w:val="00F166D4"/>
    <w:rsid w:val="00F16CA1"/>
    <w:rsid w:val="00F45027"/>
    <w:rsid w:val="00F45D0D"/>
    <w:rsid w:val="00F56FFF"/>
    <w:rsid w:val="00F65FC1"/>
    <w:rsid w:val="00F704CA"/>
    <w:rsid w:val="00F70965"/>
    <w:rsid w:val="00F7739C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3173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74A52598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016CEF"/>
    <w:rPr>
      <w:color w:val="0000FF"/>
      <w:u w:val="single"/>
    </w:rPr>
  </w:style>
  <w:style w:type="character" w:styleId="Hyperlink">
    <w:name w:val="Hyperlink"/>
    <w:basedOn w:val="DefaultParagraphFont"/>
    <w:uiPriority w:val="99"/>
    <w:unhideWhenUsed/>
    <w:rsid w:val="00A716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16E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F3C09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65F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policy.osba.org/orsredir.asp?ors=oar-437" TargetMode="External"/><Relationship Id="rId3" Type="http://schemas.openxmlformats.org/officeDocument/2006/relationships/styles" Target="styles.xml"/><Relationship Id="rId21" Type="http://schemas.openxmlformats.org/officeDocument/2006/relationships/hyperlink" Target="http://policy.osba.org/orsredir.asp?ors=oar-581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policy.osba.org/orsredir.asp?ors=oar-43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ar-437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ar-437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policy.osba.org/orsredir.asp?ors=oar-437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339" TargetMode="Externa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68022-0805-409A-8686-3EFB029B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EBBB - Injury/Illness Reports</vt:lpstr>
    </vt:vector>
  </TitlesOfParts>
  <Company>OSBA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EBBB - Injury or Illness Reports</dc:title>
  <dc:subject>Lourdes Board Policy</dc:subject>
  <dc:creator>Oregon School Boards Association</dc:creator>
  <cp:keywords/>
  <dc:description/>
  <cp:lastModifiedBy>Colleen Allen</cp:lastModifiedBy>
  <cp:revision>32</cp:revision>
  <dcterms:created xsi:type="dcterms:W3CDTF">2018-03-09T22:58:00Z</dcterms:created>
  <dcterms:modified xsi:type="dcterms:W3CDTF">2025-05-22T14:58:00Z</dcterms:modified>
</cp:coreProperties>
</file>